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C7" w:rsidRDefault="002647C7" w:rsidP="002647C7">
      <w:pPr>
        <w:jc w:val="left"/>
      </w:pPr>
      <w:bookmarkStart w:id="0" w:name="_GoBack"/>
      <w:bookmarkEnd w:id="0"/>
      <w:r>
        <w:rPr>
          <w:rFonts w:hint="eastAsia"/>
        </w:rPr>
        <w:t>理科教育法Ⅲ　第</w:t>
      </w:r>
      <w:r>
        <w:rPr>
          <w:rFonts w:hint="eastAsia"/>
        </w:rPr>
        <w:t>3</w:t>
      </w:r>
      <w:r>
        <w:rPr>
          <w:rFonts w:hint="eastAsia"/>
        </w:rPr>
        <w:t xml:space="preserve">回授業報告書　</w:t>
      </w:r>
    </w:p>
    <w:p w:rsidR="002647C7" w:rsidRDefault="002647C7" w:rsidP="002647C7">
      <w:pPr>
        <w:jc w:val="center"/>
      </w:pPr>
      <w:r>
        <w:rPr>
          <w:rFonts w:hint="eastAsia"/>
        </w:rPr>
        <w:t>「フレミングの左手の法則でクリップモーターを回そう」</w:t>
      </w:r>
    </w:p>
    <w:p w:rsidR="002647C7" w:rsidRDefault="002647C7" w:rsidP="002647C7">
      <w:pPr>
        <w:jc w:val="right"/>
      </w:pPr>
      <w:r>
        <w:rPr>
          <w:rFonts w:hint="eastAsia"/>
        </w:rPr>
        <w:t>３班　角</w:t>
      </w:r>
      <w:r>
        <w:rPr>
          <w:rFonts w:hint="eastAsia"/>
        </w:rPr>
        <w:t xml:space="preserve"> </w:t>
      </w:r>
      <w:r>
        <w:rPr>
          <w:rFonts w:hint="eastAsia"/>
        </w:rPr>
        <w:t>京香、林裕美子、山下敦史</w:t>
      </w:r>
    </w:p>
    <w:p w:rsidR="006C3FAA" w:rsidRDefault="006C3FAA" w:rsidP="002647C7">
      <w:pPr>
        <w:jc w:val="left"/>
      </w:pPr>
    </w:p>
    <w:p w:rsidR="002647C7" w:rsidRDefault="002647C7" w:rsidP="002647C7">
      <w:pPr>
        <w:jc w:val="left"/>
      </w:pPr>
      <w:r>
        <w:rPr>
          <w:rFonts w:hint="eastAsia"/>
        </w:rPr>
        <w:t>・授業日：</w:t>
      </w:r>
      <w:r>
        <w:rPr>
          <w:rFonts w:hint="eastAsia"/>
        </w:rPr>
        <w:t>2011</w:t>
      </w:r>
      <w:r>
        <w:rPr>
          <w:rFonts w:hint="eastAsia"/>
        </w:rPr>
        <w:t>年</w:t>
      </w:r>
      <w:r>
        <w:rPr>
          <w:rFonts w:hint="eastAsia"/>
        </w:rPr>
        <w:t>12</w:t>
      </w:r>
      <w:r>
        <w:rPr>
          <w:rFonts w:hint="eastAsia"/>
        </w:rPr>
        <w:t>月</w:t>
      </w:r>
      <w:r>
        <w:rPr>
          <w:rFonts w:hint="eastAsia"/>
        </w:rPr>
        <w:t>10</w:t>
      </w:r>
      <w:r>
        <w:rPr>
          <w:rFonts w:hint="eastAsia"/>
        </w:rPr>
        <w:t xml:space="preserve">日　</w:t>
      </w:r>
      <w:r>
        <w:rPr>
          <w:rFonts w:hint="eastAsia"/>
        </w:rPr>
        <w:t>2</w:t>
      </w:r>
      <w:r>
        <w:rPr>
          <w:rFonts w:hint="eastAsia"/>
        </w:rPr>
        <w:t>コース</w:t>
      </w:r>
    </w:p>
    <w:p w:rsidR="002647C7" w:rsidRDefault="002647C7" w:rsidP="002647C7">
      <w:pPr>
        <w:jc w:val="left"/>
      </w:pPr>
      <w:r>
        <w:rPr>
          <w:rFonts w:hint="eastAsia"/>
        </w:rPr>
        <w:t>・単元：高校物理Ⅰ　「電流と磁場」</w:t>
      </w:r>
    </w:p>
    <w:p w:rsidR="002647C7" w:rsidRDefault="002647C7" w:rsidP="002647C7">
      <w:pPr>
        <w:jc w:val="left"/>
      </w:pPr>
      <w:r>
        <w:rPr>
          <w:rFonts w:hint="eastAsia"/>
        </w:rPr>
        <w:t>・テーマ：フレミングの左手の法則を用いてクリップモーターが回る原理を理解する。</w:t>
      </w:r>
    </w:p>
    <w:p w:rsidR="002647C7" w:rsidRDefault="002647C7" w:rsidP="002647C7">
      <w:pPr>
        <w:jc w:val="left"/>
      </w:pPr>
      <w:r>
        <w:rPr>
          <w:rFonts w:hint="eastAsia"/>
        </w:rPr>
        <w:t>・実験用準備物</w:t>
      </w:r>
      <w:r w:rsidRPr="00556B02">
        <w:rPr>
          <w:rFonts w:hint="eastAsia"/>
        </w:rPr>
        <w:t xml:space="preserve"> (1</w:t>
      </w:r>
      <w:r w:rsidRPr="00556B02">
        <w:rPr>
          <w:rFonts w:hint="eastAsia"/>
        </w:rPr>
        <w:t>班分</w:t>
      </w:r>
      <w:r w:rsidRPr="00556B02">
        <w:rPr>
          <w:rFonts w:hint="eastAsia"/>
        </w:rPr>
        <w:t>)</w:t>
      </w:r>
      <w:r>
        <w:rPr>
          <w:rFonts w:hint="eastAsia"/>
        </w:rPr>
        <w:t>：</w:t>
      </w:r>
      <w:r w:rsidRPr="00556B02">
        <w:rPr>
          <w:rFonts w:hint="eastAsia"/>
        </w:rPr>
        <w:t>エナメル線、</w:t>
      </w:r>
      <w:r>
        <w:rPr>
          <w:rFonts w:hint="eastAsia"/>
        </w:rPr>
        <w:t>ゼム</w:t>
      </w:r>
      <w:r w:rsidRPr="00556B02">
        <w:rPr>
          <w:rFonts w:hint="eastAsia"/>
        </w:rPr>
        <w:t>クリップ</w:t>
      </w:r>
      <w:r w:rsidRPr="00556B02">
        <w:rPr>
          <w:rFonts w:hint="eastAsia"/>
        </w:rPr>
        <w:t>(2</w:t>
      </w:r>
      <w:r w:rsidRPr="00556B02">
        <w:rPr>
          <w:rFonts w:hint="eastAsia"/>
        </w:rPr>
        <w:t>個</w:t>
      </w:r>
      <w:r w:rsidRPr="00556B02">
        <w:rPr>
          <w:rFonts w:hint="eastAsia"/>
        </w:rPr>
        <w:t>)</w:t>
      </w:r>
      <w:r w:rsidRPr="00556B02">
        <w:rPr>
          <w:rFonts w:hint="eastAsia"/>
        </w:rPr>
        <w:t>、単</w:t>
      </w:r>
      <w:r w:rsidRPr="00556B02">
        <w:rPr>
          <w:rFonts w:hint="eastAsia"/>
        </w:rPr>
        <w:t>3</w:t>
      </w:r>
      <w:r w:rsidRPr="00556B02">
        <w:rPr>
          <w:rFonts w:hint="eastAsia"/>
        </w:rPr>
        <w:t>電池</w:t>
      </w:r>
      <w:r w:rsidRPr="00556B02">
        <w:rPr>
          <w:rFonts w:hint="eastAsia"/>
        </w:rPr>
        <w:t>(2</w:t>
      </w:r>
      <w:r w:rsidRPr="00556B02">
        <w:rPr>
          <w:rFonts w:hint="eastAsia"/>
        </w:rPr>
        <w:t>本</w:t>
      </w:r>
      <w:r w:rsidRPr="00556B02">
        <w:rPr>
          <w:rFonts w:hint="eastAsia"/>
        </w:rPr>
        <w:t>)</w:t>
      </w:r>
      <w:r w:rsidRPr="00556B02">
        <w:rPr>
          <w:rFonts w:hint="eastAsia"/>
        </w:rPr>
        <w:t>、ビニール導線、小磁石</w:t>
      </w:r>
      <w:r w:rsidRPr="00556B02">
        <w:rPr>
          <w:rFonts w:hint="eastAsia"/>
        </w:rPr>
        <w:t>(1</w:t>
      </w:r>
      <w:r w:rsidRPr="00556B02">
        <w:rPr>
          <w:rFonts w:hint="eastAsia"/>
        </w:rPr>
        <w:t>個</w:t>
      </w:r>
      <w:r w:rsidRPr="00556B02">
        <w:rPr>
          <w:rFonts w:hint="eastAsia"/>
        </w:rPr>
        <w:t>)</w:t>
      </w:r>
      <w:r w:rsidRPr="00556B02">
        <w:rPr>
          <w:rFonts w:hint="eastAsia"/>
        </w:rPr>
        <w:t>、電池ボックス</w:t>
      </w:r>
      <w:r w:rsidRPr="00556B02">
        <w:rPr>
          <w:rFonts w:hint="eastAsia"/>
        </w:rPr>
        <w:t>(1</w:t>
      </w:r>
      <w:r w:rsidRPr="00556B02">
        <w:rPr>
          <w:rFonts w:hint="eastAsia"/>
        </w:rPr>
        <w:t>個</w:t>
      </w:r>
      <w:r w:rsidRPr="00556B02">
        <w:rPr>
          <w:rFonts w:hint="eastAsia"/>
        </w:rPr>
        <w:t>)</w:t>
      </w:r>
      <w:r w:rsidRPr="00556B02">
        <w:rPr>
          <w:rFonts w:hint="eastAsia"/>
        </w:rPr>
        <w:t>、紙やすり、紙</w:t>
      </w:r>
      <w:r w:rsidRPr="00556B02">
        <w:rPr>
          <w:rFonts w:hint="eastAsia"/>
        </w:rPr>
        <w:t>(</w:t>
      </w:r>
      <w:r>
        <w:rPr>
          <w:rFonts w:hint="eastAsia"/>
        </w:rPr>
        <w:t>紙やすりの下敷き</w:t>
      </w:r>
      <w:r w:rsidRPr="00556B02">
        <w:rPr>
          <w:rFonts w:hint="eastAsia"/>
        </w:rPr>
        <w:t>)</w:t>
      </w:r>
      <w:r w:rsidRPr="00556B02">
        <w:rPr>
          <w:rFonts w:hint="eastAsia"/>
        </w:rPr>
        <w:t>、厚紙</w:t>
      </w:r>
      <w:r w:rsidRPr="00556B02">
        <w:rPr>
          <w:rFonts w:hint="eastAsia"/>
        </w:rPr>
        <w:t>(</w:t>
      </w:r>
      <w:r w:rsidRPr="00556B02">
        <w:rPr>
          <w:rFonts w:hint="eastAsia"/>
        </w:rPr>
        <w:t>土台</w:t>
      </w:r>
      <w:r w:rsidRPr="00556B02">
        <w:rPr>
          <w:rFonts w:hint="eastAsia"/>
        </w:rPr>
        <w:t>)</w:t>
      </w:r>
      <w:r>
        <w:rPr>
          <w:rFonts w:hint="eastAsia"/>
        </w:rPr>
        <w:t>、セロハンテープ</w:t>
      </w:r>
    </w:p>
    <w:p w:rsidR="002647C7" w:rsidRDefault="002647C7" w:rsidP="002647C7">
      <w:pPr>
        <w:jc w:val="left"/>
      </w:pPr>
      <w:r>
        <w:rPr>
          <w:noProof/>
        </w:rPr>
        <w:drawing>
          <wp:inline distT="0" distB="0" distL="0" distR="0">
            <wp:extent cx="3206193" cy="1964485"/>
            <wp:effectExtent l="0" t="0" r="0" b="0"/>
            <wp:docPr id="2" name="図 1" descr="C:\Users\ATSUSHI\Desktop\模擬授業 写真\CIMG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SUSHI\Desktop\模擬授業 写真\CIMG00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6062" cy="1976659"/>
                    </a:xfrm>
                    <a:prstGeom prst="rect">
                      <a:avLst/>
                    </a:prstGeom>
                    <a:noFill/>
                    <a:ln>
                      <a:noFill/>
                    </a:ln>
                  </pic:spPr>
                </pic:pic>
              </a:graphicData>
            </a:graphic>
          </wp:inline>
        </w:drawing>
      </w:r>
    </w:p>
    <w:p w:rsidR="002647C7" w:rsidRDefault="002647C7" w:rsidP="002647C7">
      <w:pPr>
        <w:jc w:val="left"/>
      </w:pPr>
      <w:r>
        <w:rPr>
          <w:rFonts w:hint="eastAsia"/>
        </w:rPr>
        <w:t>・授業用準備物：</w:t>
      </w:r>
      <w:r w:rsidRPr="00556B02">
        <w:rPr>
          <w:rFonts w:hint="eastAsia"/>
        </w:rPr>
        <w:t>授業プリント</w:t>
      </w:r>
      <w:r>
        <w:rPr>
          <w:rFonts w:hint="eastAsia"/>
        </w:rPr>
        <w:t>(</w:t>
      </w:r>
      <w:r>
        <w:rPr>
          <w:rFonts w:hint="eastAsia"/>
        </w:rPr>
        <w:t>各班</w:t>
      </w:r>
      <w:r>
        <w:rPr>
          <w:rFonts w:hint="eastAsia"/>
        </w:rPr>
        <w:t>1</w:t>
      </w:r>
      <w:r>
        <w:rPr>
          <w:rFonts w:hint="eastAsia"/>
        </w:rPr>
        <w:t>枚</w:t>
      </w:r>
      <w:r>
        <w:rPr>
          <w:rFonts w:hint="eastAsia"/>
        </w:rPr>
        <w:t>)</w:t>
      </w:r>
      <w:r w:rsidRPr="00556B02">
        <w:rPr>
          <w:rFonts w:hint="eastAsia"/>
        </w:rPr>
        <w:t>、ミニ四駆、使い捨てゴム手袋</w:t>
      </w:r>
    </w:p>
    <w:p w:rsidR="002647C7" w:rsidRDefault="002647C7" w:rsidP="002647C7">
      <w:pPr>
        <w:jc w:val="left"/>
      </w:pPr>
    </w:p>
    <w:p w:rsidR="002647C7" w:rsidRDefault="002647C7" w:rsidP="002647C7">
      <w:pPr>
        <w:jc w:val="left"/>
      </w:pPr>
      <w:r>
        <w:rPr>
          <w:rFonts w:hint="eastAsia"/>
        </w:rPr>
        <w:t>＜授業内容＞</w:t>
      </w:r>
    </w:p>
    <w:p w:rsidR="002647C7" w:rsidRDefault="002647C7" w:rsidP="002647C7">
      <w:pPr>
        <w:jc w:val="left"/>
      </w:pPr>
      <w:r>
        <w:rPr>
          <w:rFonts w:hint="eastAsia"/>
        </w:rPr>
        <w:t>設定としては、前回までに電流と磁場の単元で「右ねじの法則」や「フレミングの左手の法則」を学習済みで、その復習から入った。生徒の興味を引き付ける材料としてまずミニ四駆を走らせ、そのあとに実験の予備知識と前回の復習を兼ねて穴埋め問題を解いた。</w:t>
      </w:r>
    </w:p>
    <w:p w:rsidR="002647C7" w:rsidRDefault="002647C7" w:rsidP="002647C7">
      <w:pPr>
        <w:jc w:val="left"/>
      </w:pPr>
      <w:r>
        <w:rPr>
          <w:rFonts w:hint="eastAsia"/>
        </w:rPr>
        <w:t>実験に移る前に注意事項と操作説明を念入りに行い、エナメル線の被覆を紙やすりではがすところから実験を開始した。コイルが回った班には磁石を反転させて再度実験をしてもらい、回らなかった班にはサポートを</w:t>
      </w:r>
      <w:r w:rsidR="00FB52CC" w:rsidRPr="00492F29">
        <w:rPr>
          <w:rFonts w:hint="eastAsia"/>
        </w:rPr>
        <w:t>し、それでも回らなかった班には</w:t>
      </w:r>
      <w:r w:rsidRPr="00492F29">
        <w:rPr>
          <w:rFonts w:hint="eastAsia"/>
        </w:rPr>
        <w:t>、</w:t>
      </w:r>
      <w:r>
        <w:rPr>
          <w:rFonts w:hint="eastAsia"/>
        </w:rPr>
        <w:t>あらかじめ作っておいた回るコイルを渡して回る様子を見てもらった。実験終了後、クリップモーターの原理を説明し、発展問題の宿題を出して終了した。</w:t>
      </w:r>
    </w:p>
    <w:p w:rsidR="006C3FAA" w:rsidRDefault="006C3FAA" w:rsidP="002647C7">
      <w:pPr>
        <w:jc w:val="left"/>
      </w:pPr>
    </w:p>
    <w:p w:rsidR="006C3FAA" w:rsidRDefault="006C3FAA" w:rsidP="002647C7">
      <w:pPr>
        <w:jc w:val="left"/>
      </w:pPr>
    </w:p>
    <w:p w:rsidR="002647C7" w:rsidRPr="00DC2743" w:rsidRDefault="002647C7" w:rsidP="002647C7">
      <w:pPr>
        <w:jc w:val="left"/>
      </w:pPr>
      <w:r>
        <w:rPr>
          <w:noProof/>
        </w:rPr>
        <w:lastRenderedPageBreak/>
        <w:drawing>
          <wp:inline distT="0" distB="0" distL="0" distR="0">
            <wp:extent cx="5179633" cy="3536171"/>
            <wp:effectExtent l="0" t="0" r="2540" b="7620"/>
            <wp:docPr id="3" name="図 2" descr="C:\Users\ATSUSHI\Desktop\模擬授業 写真\CIMG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SUSHI\Desktop\模擬授業 写真\CIMG00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4294" cy="3566661"/>
                    </a:xfrm>
                    <a:prstGeom prst="rect">
                      <a:avLst/>
                    </a:prstGeom>
                    <a:noFill/>
                    <a:ln>
                      <a:noFill/>
                    </a:ln>
                  </pic:spPr>
                </pic:pic>
              </a:graphicData>
            </a:graphic>
          </wp:inline>
        </w:drawing>
      </w:r>
      <w:r>
        <w:rPr>
          <w:rFonts w:hint="eastAsia"/>
        </w:rPr>
        <w:t xml:space="preserve">　</w:t>
      </w:r>
      <w:r>
        <w:rPr>
          <w:noProof/>
        </w:rPr>
        <w:drawing>
          <wp:inline distT="0" distB="0" distL="0" distR="0" wp14:anchorId="1BEB977D" wp14:editId="381F5B45">
            <wp:extent cx="5179633" cy="3831741"/>
            <wp:effectExtent l="0" t="0" r="2540" b="0"/>
            <wp:docPr id="6" name="図 3" descr="C:\Users\ATSUSHI\Desktop\模擬授業 写真\CIMG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SUSHI\Desktop\模擬授業 写真\CIMG006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2641" cy="3841364"/>
                    </a:xfrm>
                    <a:prstGeom prst="rect">
                      <a:avLst/>
                    </a:prstGeom>
                    <a:noFill/>
                    <a:ln>
                      <a:noFill/>
                    </a:ln>
                  </pic:spPr>
                </pic:pic>
              </a:graphicData>
            </a:graphic>
          </wp:inline>
        </w:drawing>
      </w:r>
    </w:p>
    <w:p w:rsidR="002647C7" w:rsidRPr="000D1E9E" w:rsidRDefault="002647C7" w:rsidP="002647C7">
      <w:pPr>
        <w:jc w:val="left"/>
        <w:rPr>
          <w:b/>
          <w:sz w:val="16"/>
          <w:szCs w:val="16"/>
        </w:rPr>
      </w:pPr>
      <w:r w:rsidRPr="000D1E9E">
        <w:rPr>
          <w:rFonts w:hint="eastAsia"/>
          <w:b/>
          <w:sz w:val="16"/>
          <w:szCs w:val="16"/>
        </w:rPr>
        <w:t>写真：実際の板書</w:t>
      </w:r>
    </w:p>
    <w:p w:rsidR="00DC2743" w:rsidRDefault="00DC2743" w:rsidP="002647C7">
      <w:pPr>
        <w:jc w:val="left"/>
      </w:pPr>
    </w:p>
    <w:p w:rsidR="006C3FAA" w:rsidRDefault="006C3FAA" w:rsidP="002647C7">
      <w:pPr>
        <w:jc w:val="left"/>
      </w:pPr>
    </w:p>
    <w:p w:rsidR="002647C7" w:rsidRDefault="002647C7" w:rsidP="002647C7">
      <w:pPr>
        <w:jc w:val="left"/>
      </w:pPr>
      <w:r>
        <w:rPr>
          <w:rFonts w:hint="eastAsia"/>
        </w:rPr>
        <w:lastRenderedPageBreak/>
        <w:t>＜良かった点＞</w:t>
      </w:r>
    </w:p>
    <w:p w:rsidR="002647C7" w:rsidRDefault="002647C7" w:rsidP="002647C7">
      <w:pPr>
        <w:jc w:val="left"/>
      </w:pPr>
      <w:r>
        <w:rPr>
          <w:rFonts w:hint="eastAsia"/>
        </w:rPr>
        <w:t>どの班からも板書計画については良い評価をいただいた。特に、まとまった図の配置と作用する力の矢印を色分けしてある点がよかったとのことである。今回板書計画は自分たちでもこだわったところのひとつなので頑張った甲斐があった。ただ、図を立体的に見せるにはどうすべきか、という問題には相当苦労し、模擬授業でも「わかりづらい」との声があったためまだまだ改善の余地はあったと思われる。</w:t>
      </w:r>
    </w:p>
    <w:p w:rsidR="002647C7" w:rsidRDefault="002647C7" w:rsidP="002647C7">
      <w:pPr>
        <w:jc w:val="left"/>
      </w:pPr>
      <w:r>
        <w:rPr>
          <w:rFonts w:hint="eastAsia"/>
        </w:rPr>
        <w:t>もうひとつ高く評価された点は、ゴム手袋で作った「フレミング君」であった。</w:t>
      </w:r>
      <w:r w:rsidR="003778AB">
        <w:rPr>
          <w:rFonts w:hint="eastAsia"/>
        </w:rPr>
        <w:t>（</w:t>
      </w:r>
      <w:r w:rsidR="00492F29">
        <w:rPr>
          <w:rFonts w:hint="eastAsia"/>
        </w:rPr>
        <w:t>図</w:t>
      </w:r>
      <w:r w:rsidR="003778AB">
        <w:rPr>
          <w:rFonts w:hint="eastAsia"/>
        </w:rPr>
        <w:t>１</w:t>
      </w:r>
      <w:r w:rsidR="00492F29">
        <w:rPr>
          <w:rFonts w:hint="eastAsia"/>
        </w:rPr>
        <w:t>参照）</w:t>
      </w:r>
      <w:r>
        <w:rPr>
          <w:rFonts w:hint="eastAsia"/>
        </w:rPr>
        <w:t>指先を色分けしてあってわかりやすく手作り感も良かったのだと思う。よりよくするために、もう少し大きめのゴム手袋を使うか、簡単な教材なので各班に配ってもよかったかもしれない。</w:t>
      </w:r>
      <w:r w:rsidR="00861915">
        <w:rPr>
          <w:rFonts w:hint="eastAsia"/>
        </w:rPr>
        <w:t>（すみませんが、実物の写真を撮り忘れていたので画像はありません。）</w:t>
      </w:r>
    </w:p>
    <w:p w:rsidR="002647C7" w:rsidRDefault="002647C7" w:rsidP="002647C7">
      <w:pPr>
        <w:jc w:val="left"/>
      </w:pPr>
      <w:r>
        <w:rPr>
          <w:rFonts w:hint="eastAsia"/>
        </w:rPr>
        <w:t>その他に良かった点として、実験が失敗したときを想定した準備やサポートなどが挙げられていた。</w:t>
      </w:r>
    </w:p>
    <w:p w:rsidR="002647C7" w:rsidRDefault="002647C7" w:rsidP="002647C7">
      <w:pPr>
        <w:jc w:val="left"/>
      </w:pPr>
    </w:p>
    <w:p w:rsidR="006C3FAA" w:rsidRDefault="006C3FAA" w:rsidP="002647C7">
      <w:pPr>
        <w:jc w:val="left"/>
      </w:pPr>
    </w:p>
    <w:p w:rsidR="002647C7" w:rsidRDefault="002647C7" w:rsidP="002647C7">
      <w:pPr>
        <w:jc w:val="left"/>
      </w:pPr>
      <w:r>
        <w:rPr>
          <w:rFonts w:hint="eastAsia"/>
        </w:rPr>
        <w:t>＜改善点＞</w:t>
      </w:r>
    </w:p>
    <w:p w:rsidR="00FB52CC" w:rsidRPr="00FB52CC" w:rsidRDefault="002647C7" w:rsidP="002647C7">
      <w:pPr>
        <w:jc w:val="left"/>
        <w:rPr>
          <w:color w:val="FF0000"/>
        </w:rPr>
      </w:pPr>
      <w:r>
        <w:rPr>
          <w:rFonts w:hint="eastAsia"/>
        </w:rPr>
        <w:t>コイルの回転に伴って電流の向きが逆転するなど混乱しそうになったため、図をもう少し見やすくすればよかったというコメントが最も多かった。図の示し方にはかなり気をつかったが、決定的な良いアイデアが浮かばなかったのが残念だった。具体的には、矢印を立体的にする</w:t>
      </w:r>
      <w:r w:rsidR="003778AB">
        <w:rPr>
          <w:rFonts w:hint="eastAsia"/>
        </w:rPr>
        <w:t>（例を図２に示す）</w:t>
      </w:r>
      <w:r>
        <w:rPr>
          <w:rFonts w:hint="eastAsia"/>
        </w:rPr>
        <w:t>、重要な部分だけを大きく書くなどのアドバイスをいただいた。</w:t>
      </w:r>
    </w:p>
    <w:p w:rsidR="002647C7" w:rsidRDefault="002647C7" w:rsidP="002647C7">
      <w:pPr>
        <w:jc w:val="left"/>
      </w:pPr>
      <w:r>
        <w:rPr>
          <w:rFonts w:hint="eastAsia"/>
        </w:rPr>
        <w:t>実験については、失敗する班が出てくることを前提に準備をしていたが、より確実に生徒が実験を成功させられるように工夫する必要があったと思う。</w:t>
      </w:r>
    </w:p>
    <w:p w:rsidR="002647C7" w:rsidRDefault="002647C7" w:rsidP="002647C7">
      <w:pPr>
        <w:jc w:val="left"/>
      </w:pPr>
      <w:r>
        <w:rPr>
          <w:rFonts w:hint="eastAsia"/>
        </w:rPr>
        <w:t>川村先生に指摘されたようにコイルを円形ではなく四角形にすれば電流と磁界の作用が強まり成功しやすかったかもしれない。さらに四角形にすることで図の奥行きなどが表現しやすかったと思われる。</w:t>
      </w:r>
    </w:p>
    <w:p w:rsidR="006C3FAA" w:rsidRDefault="006C3FAA" w:rsidP="002647C7">
      <w:pPr>
        <w:jc w:val="left"/>
      </w:pPr>
    </w:p>
    <w:tbl>
      <w:tblPr>
        <w:tblW w:w="7714" w:type="dxa"/>
        <w:jc w:val="center"/>
        <w:tblCellSpacing w:w="0" w:type="dxa"/>
        <w:tblCellMar>
          <w:top w:w="150" w:type="dxa"/>
          <w:left w:w="150" w:type="dxa"/>
          <w:bottom w:w="150" w:type="dxa"/>
          <w:right w:w="150" w:type="dxa"/>
        </w:tblCellMar>
        <w:tblLook w:val="04A0" w:firstRow="1" w:lastRow="0" w:firstColumn="1" w:lastColumn="0" w:noHBand="0" w:noVBand="1"/>
      </w:tblPr>
      <w:tblGrid>
        <w:gridCol w:w="870"/>
        <w:gridCol w:w="6844"/>
      </w:tblGrid>
      <w:tr w:rsidR="00FB52CC" w:rsidRPr="00FB52CC" w:rsidTr="006C3FAA">
        <w:trPr>
          <w:trHeight w:val="2969"/>
          <w:tblCellSpacing w:w="0" w:type="dxa"/>
          <w:jc w:val="center"/>
        </w:trPr>
        <w:tc>
          <w:tcPr>
            <w:tcW w:w="0" w:type="auto"/>
            <w:gridSpan w:val="2"/>
            <w:vAlign w:val="center"/>
            <w:hideMark/>
          </w:tcPr>
          <w:p w:rsidR="00FB52CC" w:rsidRPr="00FB52CC" w:rsidRDefault="00FB52CC" w:rsidP="006C3FAA">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FF"/>
                <w:kern w:val="0"/>
                <w:sz w:val="24"/>
                <w:szCs w:val="24"/>
              </w:rPr>
              <w:drawing>
                <wp:inline distT="0" distB="0" distL="0" distR="0" wp14:anchorId="4553AEDB" wp14:editId="3667E765">
                  <wp:extent cx="1905491" cy="1840599"/>
                  <wp:effectExtent l="0" t="0" r="0" b="7620"/>
                  <wp:docPr id="10" name="図 10" descr="クリック">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リック">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840124"/>
                          </a:xfrm>
                          <a:prstGeom prst="rect">
                            <a:avLst/>
                          </a:prstGeom>
                          <a:noFill/>
                          <a:ln>
                            <a:noFill/>
                          </a:ln>
                        </pic:spPr>
                      </pic:pic>
                    </a:graphicData>
                  </a:graphic>
                </wp:inline>
              </w:drawing>
            </w:r>
            <w:r w:rsidR="006C3FAA">
              <w:rPr>
                <w:rFonts w:ascii="ＭＳ Ｐゴシック" w:eastAsia="ＭＳ Ｐゴシック" w:hAnsi="ＭＳ Ｐゴシック" w:cs="ＭＳ Ｐゴシック" w:hint="eastAsia"/>
                <w:color w:val="000000"/>
                <w:kern w:val="0"/>
                <w:sz w:val="24"/>
                <w:szCs w:val="24"/>
              </w:rPr>
              <w:t xml:space="preserve">　　　　</w:t>
            </w:r>
            <w:r w:rsidRPr="00FB52CC">
              <w:rPr>
                <w:rFonts w:ascii="ＭＳ Ｐゴシック" w:eastAsia="ＭＳ Ｐゴシック" w:hAnsi="ＭＳ Ｐゴシック" w:cs="ＭＳ Ｐゴシック"/>
                <w:color w:val="000000"/>
                <w:kern w:val="0"/>
                <w:sz w:val="24"/>
                <w:szCs w:val="24"/>
              </w:rPr>
              <w:t xml:space="preserve"> </w:t>
            </w:r>
            <w:r>
              <w:rPr>
                <w:rFonts w:ascii="ＭＳ Ｐゴシック" w:eastAsia="ＭＳ Ｐゴシック" w:hAnsi="ＭＳ Ｐゴシック" w:cs="ＭＳ Ｐゴシック"/>
                <w:noProof/>
                <w:color w:val="0000FF"/>
                <w:kern w:val="0"/>
                <w:sz w:val="24"/>
                <w:szCs w:val="24"/>
              </w:rPr>
              <w:drawing>
                <wp:inline distT="0" distB="0" distL="0" distR="0" wp14:anchorId="75D3C5DC" wp14:editId="585A7F15">
                  <wp:extent cx="1905000" cy="1905000"/>
                  <wp:effectExtent l="0" t="0" r="0" b="0"/>
                  <wp:docPr id="9" name="図 9" descr="クリック">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クリック">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FB52CC" w:rsidRPr="00FB52CC" w:rsidTr="006C3FAA">
        <w:trPr>
          <w:trHeight w:val="282"/>
          <w:tblCellSpacing w:w="0" w:type="dxa"/>
          <w:jc w:val="center"/>
        </w:trPr>
        <w:tc>
          <w:tcPr>
            <w:tcW w:w="870" w:type="dxa"/>
            <w:shd w:val="clear" w:color="auto" w:fill="FFFF99"/>
            <w:vAlign w:val="center"/>
            <w:hideMark/>
          </w:tcPr>
          <w:p w:rsidR="00FB52CC" w:rsidRPr="00677611" w:rsidRDefault="00FB52CC" w:rsidP="00FB52CC">
            <w:pPr>
              <w:widowControl/>
              <w:jc w:val="right"/>
              <w:rPr>
                <w:rFonts w:ascii="ＭＳ Ｐゴシック" w:eastAsia="ＭＳ Ｐゴシック" w:hAnsi="ＭＳ Ｐゴシック" w:cs="ＭＳ Ｐゴシック"/>
                <w:color w:val="000000"/>
                <w:kern w:val="0"/>
                <w:sz w:val="18"/>
                <w:szCs w:val="18"/>
              </w:rPr>
            </w:pPr>
            <w:r w:rsidRPr="00677611">
              <w:rPr>
                <w:rFonts w:ascii="ＭＳ Ｐゴシック" w:eastAsia="ＭＳ Ｐゴシック" w:hAnsi="ＭＳ Ｐゴシック" w:cs="ＭＳ Ｐゴシック"/>
                <w:b/>
                <w:bCs/>
                <w:color w:val="000000"/>
                <w:kern w:val="0"/>
                <w:sz w:val="18"/>
                <w:szCs w:val="18"/>
              </w:rPr>
              <w:lastRenderedPageBreak/>
              <w:t xml:space="preserve">材料: </w:t>
            </w:r>
          </w:p>
        </w:tc>
        <w:tc>
          <w:tcPr>
            <w:tcW w:w="6843" w:type="dxa"/>
            <w:shd w:val="clear" w:color="auto" w:fill="FFFF99"/>
            <w:vAlign w:val="center"/>
            <w:hideMark/>
          </w:tcPr>
          <w:p w:rsidR="00FB52CC" w:rsidRPr="00677611" w:rsidRDefault="00FB52CC" w:rsidP="00FB52CC">
            <w:pPr>
              <w:widowControl/>
              <w:jc w:val="left"/>
              <w:rPr>
                <w:rFonts w:ascii="ＭＳ Ｐゴシック" w:eastAsia="ＭＳ Ｐゴシック" w:hAnsi="ＭＳ Ｐゴシック" w:cs="ＭＳ Ｐゴシック"/>
                <w:color w:val="000000"/>
                <w:kern w:val="0"/>
                <w:sz w:val="18"/>
                <w:szCs w:val="18"/>
              </w:rPr>
            </w:pPr>
            <w:r w:rsidRPr="00677611">
              <w:rPr>
                <w:rFonts w:ascii="ＭＳ Ｐゴシック" w:eastAsia="ＭＳ Ｐゴシック" w:hAnsi="ＭＳ Ｐゴシック" w:cs="ＭＳ Ｐゴシック"/>
                <w:color w:val="000000"/>
                <w:kern w:val="0"/>
                <w:sz w:val="18"/>
                <w:szCs w:val="18"/>
              </w:rPr>
              <w:t>使い捨てゴム手袋，ビニルテープや油性マジック，輪ゴム，セロテープ</w:t>
            </w:r>
          </w:p>
        </w:tc>
      </w:tr>
      <w:tr w:rsidR="00FB52CC" w:rsidRPr="00B8610B" w:rsidTr="00677611">
        <w:trPr>
          <w:trHeight w:val="700"/>
          <w:tblCellSpacing w:w="0" w:type="dxa"/>
          <w:jc w:val="center"/>
        </w:trPr>
        <w:tc>
          <w:tcPr>
            <w:tcW w:w="870" w:type="dxa"/>
            <w:shd w:val="clear" w:color="auto" w:fill="FFFF66"/>
            <w:vAlign w:val="center"/>
            <w:hideMark/>
          </w:tcPr>
          <w:p w:rsidR="00FB52CC" w:rsidRPr="00677611" w:rsidRDefault="00FB52CC" w:rsidP="00FB52CC">
            <w:pPr>
              <w:widowControl/>
              <w:jc w:val="right"/>
              <w:rPr>
                <w:rFonts w:ascii="ＭＳ Ｐゴシック" w:eastAsia="ＭＳ Ｐゴシック" w:hAnsi="ＭＳ Ｐゴシック" w:cs="ＭＳ Ｐゴシック"/>
                <w:color w:val="000000"/>
                <w:kern w:val="0"/>
                <w:sz w:val="18"/>
                <w:szCs w:val="18"/>
              </w:rPr>
            </w:pPr>
            <w:r w:rsidRPr="00677611">
              <w:rPr>
                <w:rFonts w:ascii="ＭＳ Ｐゴシック" w:eastAsia="ＭＳ Ｐゴシック" w:hAnsi="ＭＳ Ｐゴシック" w:cs="ＭＳ Ｐゴシック"/>
                <w:b/>
                <w:bCs/>
                <w:color w:val="000000"/>
                <w:kern w:val="0"/>
                <w:sz w:val="18"/>
                <w:szCs w:val="18"/>
              </w:rPr>
              <w:t xml:space="preserve">メモ: </w:t>
            </w:r>
          </w:p>
        </w:tc>
        <w:tc>
          <w:tcPr>
            <w:tcW w:w="6843" w:type="dxa"/>
            <w:shd w:val="clear" w:color="auto" w:fill="FFFF66"/>
            <w:vAlign w:val="center"/>
            <w:hideMark/>
          </w:tcPr>
          <w:p w:rsidR="00B8610B" w:rsidRPr="00677611" w:rsidRDefault="00FB52CC" w:rsidP="00FB52CC">
            <w:pPr>
              <w:widowControl/>
              <w:jc w:val="left"/>
              <w:rPr>
                <w:rFonts w:ascii="ＭＳ Ｐゴシック" w:eastAsia="ＭＳ Ｐゴシック" w:hAnsi="ＭＳ Ｐゴシック" w:cs="ＭＳ Ｐゴシック"/>
                <w:color w:val="000000"/>
                <w:kern w:val="0"/>
                <w:sz w:val="18"/>
                <w:szCs w:val="18"/>
              </w:rPr>
            </w:pPr>
            <w:r w:rsidRPr="00677611">
              <w:rPr>
                <w:rFonts w:ascii="ＭＳ Ｐゴシック" w:eastAsia="ＭＳ Ｐゴシック" w:hAnsi="ＭＳ Ｐゴシック" w:cs="ＭＳ Ｐゴシック"/>
                <w:color w:val="000000"/>
                <w:kern w:val="0"/>
                <w:sz w:val="18"/>
                <w:szCs w:val="18"/>
              </w:rPr>
              <w:t>・フレミングの左手首を作る。</w:t>
            </w:r>
            <w:r w:rsidRPr="00677611">
              <w:rPr>
                <w:rFonts w:ascii="ＭＳ Ｐゴシック" w:eastAsia="ＭＳ Ｐゴシック" w:hAnsi="ＭＳ Ｐゴシック" w:cs="ＭＳ Ｐゴシック"/>
                <w:color w:val="000000"/>
                <w:kern w:val="0"/>
                <w:sz w:val="18"/>
                <w:szCs w:val="18"/>
              </w:rPr>
              <w:br/>
              <w:t>・クリップモーターなどの動きに当てはめて考える。</w:t>
            </w:r>
            <w:r w:rsidRPr="00677611">
              <w:rPr>
                <w:rFonts w:ascii="ＭＳ Ｐゴシック" w:eastAsia="ＭＳ Ｐゴシック" w:hAnsi="ＭＳ Ｐゴシック" w:cs="ＭＳ Ｐゴシック"/>
                <w:color w:val="000000"/>
                <w:kern w:val="0"/>
                <w:sz w:val="18"/>
                <w:szCs w:val="18"/>
              </w:rPr>
              <w:br/>
              <w:t>・電流・磁力・力の関係を理解することができる。</w:t>
            </w:r>
          </w:p>
        </w:tc>
      </w:tr>
    </w:tbl>
    <w:p w:rsidR="00B8610B" w:rsidRPr="00B8610B" w:rsidRDefault="00B8610B" w:rsidP="00B8610B">
      <w:pPr>
        <w:ind w:firstLineChars="299" w:firstLine="540"/>
        <w:jc w:val="left"/>
        <w:rPr>
          <w:rFonts w:ascii="ＭＳ 明朝" w:eastAsia="ＭＳ 明朝" w:hAnsi="ＭＳ 明朝" w:cs="ＭＳ 明朝"/>
          <w:b/>
          <w:sz w:val="18"/>
          <w:szCs w:val="18"/>
        </w:rPr>
      </w:pPr>
      <w:r w:rsidRPr="00B8610B">
        <w:rPr>
          <w:rFonts w:ascii="ＭＳ 明朝" w:eastAsia="ＭＳ 明朝" w:hAnsi="ＭＳ 明朝" w:cs="ＭＳ 明朝" w:hint="eastAsia"/>
          <w:b/>
          <w:sz w:val="18"/>
          <w:szCs w:val="18"/>
        </w:rPr>
        <w:t>図</w:t>
      </w:r>
      <w:r w:rsidR="003778AB">
        <w:rPr>
          <w:rFonts w:ascii="ＭＳ 明朝" w:eastAsia="ＭＳ 明朝" w:hAnsi="ＭＳ 明朝" w:cs="ＭＳ 明朝" w:hint="eastAsia"/>
          <w:b/>
          <w:sz w:val="18"/>
          <w:szCs w:val="18"/>
        </w:rPr>
        <w:t>１</w:t>
      </w:r>
      <w:r w:rsidRPr="00B8610B">
        <w:rPr>
          <w:rFonts w:ascii="ＭＳ 明朝" w:eastAsia="ＭＳ 明朝" w:hAnsi="ＭＳ 明朝" w:cs="ＭＳ 明朝" w:hint="eastAsia"/>
          <w:b/>
          <w:sz w:val="18"/>
          <w:szCs w:val="18"/>
        </w:rPr>
        <w:t>、フレミング君参考資料</w:t>
      </w:r>
    </w:p>
    <w:p w:rsidR="006C3FAA" w:rsidRPr="00CB59B2" w:rsidRDefault="00CB59B2" w:rsidP="00737030">
      <w:pPr>
        <w:jc w:val="left"/>
        <w:rPr>
          <w:rFonts w:ascii="ＭＳ 明朝" w:eastAsia="ＭＳ 明朝" w:hAnsi="ＭＳ 明朝" w:cs="ＭＳ 明朝"/>
          <w:sz w:val="18"/>
          <w:szCs w:val="18"/>
        </w:rPr>
      </w:pPr>
      <w:r w:rsidRPr="00CB59B2">
        <w:rPr>
          <w:rFonts w:ascii="ＭＳ 明朝" w:eastAsia="ＭＳ 明朝" w:hAnsi="ＭＳ 明朝" w:cs="ＭＳ 明朝" w:hint="eastAsia"/>
          <w:sz w:val="18"/>
          <w:szCs w:val="18"/>
        </w:rPr>
        <w:t>（参考資料掲載サイトURL）</w:t>
      </w:r>
    </w:p>
    <w:p w:rsidR="006C3FAA" w:rsidRDefault="00CB59B2" w:rsidP="00737030">
      <w:pPr>
        <w:jc w:val="left"/>
        <w:rPr>
          <w:rFonts w:ascii="ＭＳ 明朝" w:eastAsia="ＭＳ 明朝" w:hAnsi="ＭＳ 明朝" w:cs="ＭＳ 明朝"/>
          <w:szCs w:val="21"/>
        </w:rPr>
      </w:pPr>
      <w:r w:rsidRPr="00CB59B2">
        <w:rPr>
          <w:rFonts w:ascii="ＭＳ 明朝" w:eastAsia="ＭＳ 明朝" w:hAnsi="ＭＳ 明朝" w:cs="ＭＳ 明朝"/>
          <w:szCs w:val="21"/>
        </w:rPr>
        <w:t>http://www.proto-ex.com/fmi/xsl/exp3/browserecord.xsl;jsessionid=F3BD148DF9BBC98168CEBB3837762AB1.cwpe1?-lay=%E6%9C%AC%E6%96%87%E3%81%AE%E3%82%B3%E3%83%94%E3%83%BC&amp;-recid=1175&amp;-find=-find</w:t>
      </w:r>
    </w:p>
    <w:p w:rsidR="00CB59B2" w:rsidRDefault="00CB59B2" w:rsidP="00737030">
      <w:pPr>
        <w:jc w:val="left"/>
        <w:rPr>
          <w:rFonts w:ascii="ＭＳ 明朝" w:eastAsia="ＭＳ 明朝" w:hAnsi="ＭＳ 明朝" w:cs="ＭＳ 明朝"/>
          <w:szCs w:val="21"/>
        </w:rPr>
      </w:pPr>
    </w:p>
    <w:p w:rsidR="006C3FAA" w:rsidRDefault="003778AB" w:rsidP="00737030">
      <w:pPr>
        <w:jc w:val="left"/>
        <w:rPr>
          <w:rFonts w:ascii="ＭＳ 明朝" w:eastAsia="ＭＳ 明朝" w:hAnsi="ＭＳ 明朝" w:cs="ＭＳ 明朝"/>
          <w:szCs w:val="21"/>
        </w:rPr>
      </w:pPr>
      <w:r w:rsidRPr="003778AB">
        <w:rPr>
          <w:rFonts w:ascii="ＭＳ 明朝" w:eastAsia="ＭＳ 明朝" w:hAnsi="ＭＳ 明朝" w:cs="ＭＳ 明朝"/>
          <w:noProof/>
          <w:szCs w:val="21"/>
        </w:rPr>
        <w:drawing>
          <wp:inline distT="0" distB="0" distL="0" distR="0" wp14:anchorId="4154175C" wp14:editId="52110321">
            <wp:extent cx="560439" cy="560439"/>
            <wp:effectExtent l="0" t="0" r="0" b="0"/>
            <wp:docPr id="17" name="図 17" descr="C:\Users\ATSUSHI\Desktop\arrow_2_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SUSHI\Desktop\arrow_2_U.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278" cy="564278"/>
                    </a:xfrm>
                    <a:prstGeom prst="rect">
                      <a:avLst/>
                    </a:prstGeom>
                    <a:noFill/>
                    <a:ln>
                      <a:noFill/>
                    </a:ln>
                  </pic:spPr>
                </pic:pic>
              </a:graphicData>
            </a:graphic>
          </wp:inline>
        </w:drawing>
      </w:r>
      <w:r w:rsidR="00F9238B">
        <w:rPr>
          <w:rFonts w:ascii="ＭＳ 明朝" w:eastAsia="ＭＳ 明朝" w:hAnsi="ＭＳ 明朝" w:cs="ＭＳ 明朝" w:hint="eastAsia"/>
          <w:szCs w:val="21"/>
        </w:rPr>
        <w:t xml:space="preserve">　　　</w:t>
      </w:r>
      <w:r w:rsidR="00F9238B">
        <w:rPr>
          <w:rFonts w:ascii="ＭＳ 明朝" w:eastAsia="ＭＳ 明朝" w:hAnsi="ＭＳ 明朝" w:cs="ＭＳ 明朝"/>
          <w:noProof/>
          <w:szCs w:val="21"/>
        </w:rPr>
        <w:drawing>
          <wp:inline distT="0" distB="0" distL="0" distR="0" wp14:anchorId="0C8412F4" wp14:editId="41D7D5FC">
            <wp:extent cx="542740" cy="541271"/>
            <wp:effectExtent l="0" t="0" r="0" b="0"/>
            <wp:docPr id="19" name="図 19" descr="C:\Users\ATSUSHI\Desktop\128238533065216321027_1008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SUSHI\Desktop\128238533065216321027_100824-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036" cy="544558"/>
                    </a:xfrm>
                    <a:prstGeom prst="rect">
                      <a:avLst/>
                    </a:prstGeom>
                    <a:noFill/>
                    <a:ln>
                      <a:noFill/>
                    </a:ln>
                  </pic:spPr>
                </pic:pic>
              </a:graphicData>
            </a:graphic>
          </wp:inline>
        </w:drawing>
      </w:r>
    </w:p>
    <w:p w:rsidR="006C3FAA" w:rsidRPr="003778AB" w:rsidRDefault="003778AB" w:rsidP="00737030">
      <w:pPr>
        <w:jc w:val="left"/>
        <w:rPr>
          <w:rFonts w:ascii="ＭＳ 明朝" w:eastAsia="ＭＳ 明朝" w:hAnsi="ＭＳ 明朝" w:cs="ＭＳ 明朝"/>
          <w:b/>
          <w:sz w:val="18"/>
          <w:szCs w:val="18"/>
        </w:rPr>
      </w:pPr>
      <w:r w:rsidRPr="003778AB">
        <w:rPr>
          <w:rFonts w:ascii="ＭＳ 明朝" w:eastAsia="ＭＳ 明朝" w:hAnsi="ＭＳ 明朝" w:cs="ＭＳ 明朝" w:hint="eastAsia"/>
          <w:b/>
          <w:sz w:val="18"/>
          <w:szCs w:val="18"/>
        </w:rPr>
        <w:t>図２、立体的な矢印の例</w:t>
      </w:r>
    </w:p>
    <w:p w:rsidR="006C3FAA" w:rsidRPr="00CB59B2" w:rsidRDefault="00CB59B2" w:rsidP="00737030">
      <w:pPr>
        <w:jc w:val="left"/>
        <w:rPr>
          <w:rFonts w:ascii="ＭＳ 明朝" w:eastAsia="ＭＳ 明朝" w:hAnsi="ＭＳ 明朝" w:cs="ＭＳ 明朝"/>
          <w:sz w:val="18"/>
          <w:szCs w:val="18"/>
        </w:rPr>
      </w:pPr>
      <w:r w:rsidRPr="00CB59B2">
        <w:rPr>
          <w:rFonts w:ascii="ＭＳ 明朝" w:eastAsia="ＭＳ 明朝" w:hAnsi="ＭＳ 明朝" w:cs="ＭＳ 明朝" w:hint="eastAsia"/>
          <w:sz w:val="18"/>
          <w:szCs w:val="18"/>
        </w:rPr>
        <w:t>（画像引用サイトURL）</w:t>
      </w:r>
    </w:p>
    <w:p w:rsidR="006C3FAA" w:rsidRPr="00CB59B2" w:rsidRDefault="00CB59B2" w:rsidP="00737030">
      <w:pPr>
        <w:jc w:val="left"/>
        <w:rPr>
          <w:rFonts w:ascii="ＭＳ 明朝" w:eastAsia="ＭＳ 明朝" w:hAnsi="ＭＳ 明朝" w:cs="ＭＳ 明朝"/>
          <w:szCs w:val="21"/>
        </w:rPr>
      </w:pPr>
      <w:r w:rsidRPr="00CB59B2">
        <w:rPr>
          <w:rFonts w:ascii="ＭＳ 明朝" w:eastAsia="ＭＳ 明朝" w:hAnsi="ＭＳ 明朝" w:cs="ＭＳ 明朝"/>
          <w:szCs w:val="21"/>
        </w:rPr>
        <w:t>http://image.search.yahoo.co.jp/search?ei=UTF-8&amp;fr=top_ga1&amp;p=%E7%9F%A2%E5%8D%B0</w:t>
      </w: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6B14BA" w:rsidRDefault="006B14BA" w:rsidP="00737030">
      <w:pPr>
        <w:jc w:val="left"/>
        <w:rPr>
          <w:rFonts w:ascii="ＭＳ 明朝" w:eastAsia="ＭＳ 明朝" w:hAnsi="ＭＳ 明朝" w:cs="ＭＳ 明朝"/>
          <w:szCs w:val="21"/>
        </w:rPr>
      </w:pPr>
    </w:p>
    <w:p w:rsidR="006B14BA" w:rsidRDefault="006B14BA" w:rsidP="00737030">
      <w:pPr>
        <w:jc w:val="left"/>
        <w:rPr>
          <w:rFonts w:ascii="ＭＳ 明朝" w:eastAsia="ＭＳ 明朝" w:hAnsi="ＭＳ 明朝" w:cs="ＭＳ 明朝"/>
          <w:szCs w:val="21"/>
        </w:rPr>
      </w:pPr>
    </w:p>
    <w:p w:rsidR="006B14BA" w:rsidRDefault="006B14BA" w:rsidP="00737030">
      <w:pPr>
        <w:jc w:val="left"/>
        <w:rPr>
          <w:rFonts w:ascii="ＭＳ 明朝" w:eastAsia="ＭＳ 明朝" w:hAnsi="ＭＳ 明朝" w:cs="ＭＳ 明朝"/>
          <w:szCs w:val="21"/>
        </w:rPr>
      </w:pPr>
    </w:p>
    <w:p w:rsidR="006C3FAA" w:rsidRDefault="006C3FAA" w:rsidP="00737030">
      <w:pPr>
        <w:jc w:val="left"/>
        <w:rPr>
          <w:rFonts w:ascii="ＭＳ 明朝" w:eastAsia="ＭＳ 明朝" w:hAnsi="ＭＳ 明朝" w:cs="ＭＳ 明朝"/>
          <w:szCs w:val="21"/>
        </w:rPr>
      </w:pPr>
    </w:p>
    <w:p w:rsidR="004D23B6" w:rsidRDefault="004D23B6" w:rsidP="00737030">
      <w:pPr>
        <w:jc w:val="left"/>
        <w:rPr>
          <w:rFonts w:ascii="ＭＳ 明朝" w:eastAsia="ＭＳ 明朝" w:hAnsi="ＭＳ 明朝" w:cs="ＭＳ 明朝"/>
          <w:szCs w:val="21"/>
        </w:rPr>
      </w:pPr>
    </w:p>
    <w:p w:rsidR="00B666D4" w:rsidRPr="00B666D4" w:rsidRDefault="00737030" w:rsidP="00737030">
      <w:pPr>
        <w:jc w:val="left"/>
        <w:rPr>
          <w:rFonts w:ascii="ＭＳ 明朝" w:eastAsia="ＭＳ 明朝" w:hAnsi="ＭＳ 明朝" w:cs="ＭＳ 明朝"/>
          <w:b/>
          <w:sz w:val="28"/>
          <w:szCs w:val="28"/>
        </w:rPr>
      </w:pPr>
      <w:r w:rsidRPr="00737030">
        <w:rPr>
          <w:rFonts w:ascii="ＭＳ 明朝" w:eastAsia="ＭＳ 明朝" w:hAnsi="ＭＳ 明朝" w:cs="ＭＳ 明朝" w:hint="eastAsia"/>
          <w:szCs w:val="21"/>
        </w:rPr>
        <w:lastRenderedPageBreak/>
        <w:t>＜授業プリント＞</w:t>
      </w:r>
      <w:r w:rsidR="00B666D4" w:rsidRPr="00B666D4">
        <w:rPr>
          <w:rFonts w:ascii="ＭＳ 明朝" w:eastAsia="ＭＳ 明朝" w:hAnsi="ＭＳ 明朝" w:cs="ＭＳ 明朝" w:hint="eastAsia"/>
          <w:b/>
          <w:sz w:val="28"/>
          <w:szCs w:val="28"/>
        </w:rPr>
        <w:t>フレミングの左手の法則で</w:t>
      </w:r>
    </w:p>
    <w:p w:rsidR="00F95339" w:rsidRPr="00B666D4" w:rsidRDefault="00B666D4" w:rsidP="00F95339">
      <w:pPr>
        <w:jc w:val="center"/>
        <w:rPr>
          <w:rFonts w:ascii="ＭＳ 明朝" w:eastAsia="ＭＳ 明朝" w:hAnsi="ＭＳ 明朝" w:cs="ＭＳ 明朝"/>
          <w:b/>
          <w:sz w:val="28"/>
          <w:szCs w:val="28"/>
        </w:rPr>
      </w:pPr>
      <w:r w:rsidRPr="00B666D4">
        <w:rPr>
          <w:rFonts w:ascii="ＭＳ 明朝" w:eastAsia="ＭＳ 明朝" w:hAnsi="ＭＳ 明朝" w:cs="ＭＳ 明朝" w:hint="eastAsia"/>
          <w:b/>
          <w:sz w:val="28"/>
          <w:szCs w:val="28"/>
        </w:rPr>
        <w:t>クリップモーターを回そう</w:t>
      </w:r>
    </w:p>
    <w:p w:rsidR="0009190A" w:rsidRDefault="00F95339">
      <w:r>
        <w:rPr>
          <w:rFonts w:ascii="ＭＳ 明朝" w:eastAsia="ＭＳ 明朝" w:hAnsi="ＭＳ 明朝" w:cs="ＭＳ 明朝" w:hint="eastAsia"/>
        </w:rPr>
        <w:t>◎</w:t>
      </w:r>
      <w:r>
        <w:t>復習問題</w:t>
      </w:r>
      <w:r>
        <w:br/>
        <w:t>(1)</w:t>
      </w:r>
      <w:r w:rsidR="00E042D8">
        <w:t>次の</w:t>
      </w:r>
      <w:r w:rsidR="00E042D8">
        <w:rPr>
          <w:rFonts w:hint="eastAsia"/>
        </w:rPr>
        <w:t>（　　　）</w:t>
      </w:r>
      <w:r>
        <w:t>に当てはまる言葉を埋めなさい。</w:t>
      </w:r>
    </w:p>
    <w:p w:rsidR="0009190A" w:rsidRDefault="0009190A">
      <w:pPr>
        <w:sectPr w:rsidR="0009190A" w:rsidSect="001815D8">
          <w:pgSz w:w="11906" w:h="16838"/>
          <w:pgMar w:top="1985" w:right="1701" w:bottom="1701" w:left="1701" w:header="851" w:footer="992" w:gutter="0"/>
          <w:cols w:space="425"/>
          <w:docGrid w:type="lines" w:linePitch="360"/>
        </w:sectPr>
      </w:pPr>
    </w:p>
    <w:p w:rsidR="0009190A" w:rsidRDefault="0009190A"/>
    <w:p w:rsidR="0009190A" w:rsidRDefault="0009190A"/>
    <w:p w:rsidR="0009190A" w:rsidRDefault="00E042D8">
      <w:r>
        <w:rPr>
          <w:rFonts w:hint="eastAsia"/>
        </w:rPr>
        <w:t>電流の向き</w:t>
      </w:r>
    </w:p>
    <w:p w:rsidR="00E042D8" w:rsidRDefault="00E042D8">
      <w:r>
        <w:rPr>
          <w:rFonts w:hint="eastAsia"/>
        </w:rPr>
        <w:t>（　　　）→（　　　）</w:t>
      </w:r>
    </w:p>
    <w:p w:rsidR="00E042D8" w:rsidRDefault="00E042D8"/>
    <w:p w:rsidR="00E042D8" w:rsidRDefault="00E042D8">
      <w:r>
        <w:rPr>
          <w:rFonts w:hint="eastAsia"/>
        </w:rPr>
        <w:t>磁界の向き</w:t>
      </w:r>
    </w:p>
    <w:p w:rsidR="00E042D8" w:rsidRDefault="00E042D8">
      <w:r>
        <w:rPr>
          <w:rFonts w:hint="eastAsia"/>
        </w:rPr>
        <w:t>（　　　）→（　　　）</w:t>
      </w:r>
    </w:p>
    <w:p w:rsidR="0009190A" w:rsidRDefault="0009190A"/>
    <w:p w:rsidR="0009190A" w:rsidRDefault="00F95339">
      <w:r>
        <w:br/>
      </w:r>
      <w:r w:rsidR="00376031">
        <w:rPr>
          <w:noProof/>
        </w:rPr>
        <w:lastRenderedPageBreak/>
        <w:drawing>
          <wp:inline distT="0" distB="0" distL="0" distR="0">
            <wp:extent cx="2564765" cy="2172335"/>
            <wp:effectExtent l="19050" t="0" r="6985" b="0"/>
            <wp:docPr id="1" name="図 0" descr="フレミングの法則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レミングの法則３.jpg"/>
                    <pic:cNvPicPr/>
                  </pic:nvPicPr>
                  <pic:blipFill>
                    <a:blip r:embed="rId18" cstate="print"/>
                    <a:stretch>
                      <a:fillRect/>
                    </a:stretch>
                  </pic:blipFill>
                  <pic:spPr>
                    <a:xfrm>
                      <a:off x="0" y="0"/>
                      <a:ext cx="2564765" cy="2172335"/>
                    </a:xfrm>
                    <a:prstGeom prst="rect">
                      <a:avLst/>
                    </a:prstGeom>
                  </pic:spPr>
                </pic:pic>
              </a:graphicData>
            </a:graphic>
          </wp:inline>
        </w:drawing>
      </w:r>
    </w:p>
    <w:p w:rsidR="00376031" w:rsidRPr="0009190A" w:rsidRDefault="00A56128" w:rsidP="00A56128">
      <w:pPr>
        <w:ind w:firstLineChars="200" w:firstLine="420"/>
        <w:sectPr w:rsidR="00376031" w:rsidRPr="0009190A" w:rsidSect="0009190A">
          <w:type w:val="continuous"/>
          <w:pgSz w:w="11906" w:h="16838"/>
          <w:pgMar w:top="1985" w:right="1701" w:bottom="1701" w:left="1701" w:header="851" w:footer="992" w:gutter="0"/>
          <w:cols w:num="2" w:space="425"/>
          <w:docGrid w:type="lines" w:linePitch="360"/>
        </w:sectPr>
      </w:pPr>
      <w:r>
        <w:rPr>
          <w:rFonts w:hint="eastAsia"/>
        </w:rPr>
        <w:t xml:space="preserve">図１　</w:t>
      </w:r>
      <w:r w:rsidR="00376031">
        <w:rPr>
          <w:rFonts w:hint="eastAsia"/>
        </w:rPr>
        <w:t>フレミングの左手の法則</w:t>
      </w:r>
    </w:p>
    <w:p w:rsidR="0009190A" w:rsidRDefault="00F95339">
      <w:r>
        <w:rPr>
          <w:rFonts w:ascii="ＭＳ 明朝" w:eastAsia="ＭＳ 明朝" w:hAnsi="ＭＳ 明朝" w:cs="ＭＳ 明朝" w:hint="eastAsia"/>
        </w:rPr>
        <w:lastRenderedPageBreak/>
        <w:t>◎</w:t>
      </w:r>
      <w:r>
        <w:t>実験</w:t>
      </w:r>
      <w:r>
        <w:br/>
      </w:r>
      <w:r>
        <w:rPr>
          <w:rFonts w:hint="eastAsia"/>
        </w:rPr>
        <w:t>～</w:t>
      </w:r>
      <w:r>
        <w:t>準備物</w:t>
      </w:r>
      <w:r>
        <w:rPr>
          <w:rFonts w:hint="eastAsia"/>
        </w:rPr>
        <w:t>～</w:t>
      </w:r>
      <w:r>
        <w:br/>
      </w:r>
      <w:r w:rsidR="0009190A">
        <w:rPr>
          <w:rFonts w:hint="eastAsia"/>
        </w:rPr>
        <w:t xml:space="preserve">　エナメル線</w:t>
      </w:r>
      <w:r>
        <w:t>・クリップ</w:t>
      </w:r>
      <w:r>
        <w:t>2</w:t>
      </w:r>
      <w:r>
        <w:t>個・セロハンテープ</w:t>
      </w:r>
      <w:r w:rsidR="0009190A">
        <w:t>・</w:t>
      </w:r>
      <w:r w:rsidR="0009190A">
        <w:rPr>
          <w:rFonts w:hint="eastAsia"/>
        </w:rPr>
        <w:t>厚紙</w:t>
      </w:r>
      <w:r>
        <w:t>・単三電池</w:t>
      </w:r>
      <w:r>
        <w:t>2</w:t>
      </w:r>
      <w:r>
        <w:t>個・磁石</w:t>
      </w:r>
    </w:p>
    <w:p w:rsidR="0009190A" w:rsidRDefault="0009190A">
      <w:r>
        <w:rPr>
          <w:rFonts w:hint="eastAsia"/>
        </w:rPr>
        <w:t>電池ボックス</w:t>
      </w:r>
      <w:r>
        <w:t>・</w:t>
      </w:r>
      <w:r>
        <w:rPr>
          <w:rFonts w:hint="eastAsia"/>
        </w:rPr>
        <w:t>ビニール導線</w:t>
      </w:r>
      <w:r w:rsidR="00F95339">
        <w:t>・紙やすり</w:t>
      </w:r>
      <w:r>
        <w:rPr>
          <w:rFonts w:hint="eastAsia"/>
        </w:rPr>
        <w:t>・紙（裏紙でも何でもよい）</w:t>
      </w:r>
    </w:p>
    <w:p w:rsidR="0009190A" w:rsidRDefault="0009190A"/>
    <w:p w:rsidR="0009190A" w:rsidRDefault="00F95339">
      <w:r>
        <w:rPr>
          <w:rFonts w:hint="eastAsia"/>
        </w:rPr>
        <w:t>～</w:t>
      </w:r>
      <w:r>
        <w:t>実験方法</w:t>
      </w:r>
      <w:r>
        <w:rPr>
          <w:rFonts w:hint="eastAsia"/>
        </w:rPr>
        <w:t>～</w:t>
      </w:r>
    </w:p>
    <w:p w:rsidR="0009190A" w:rsidRDefault="0009190A">
      <w:r>
        <w:rPr>
          <w:rFonts w:hint="eastAsia"/>
        </w:rPr>
        <w:t xml:space="preserve">　まずは下図を見て完成をイメージしよう！</w:t>
      </w:r>
    </w:p>
    <w:p w:rsidR="0009190A" w:rsidRDefault="0009190A"/>
    <w:p w:rsidR="0009190A" w:rsidRDefault="0009190A">
      <w:r>
        <w:rPr>
          <w:noProof/>
        </w:rPr>
        <w:drawing>
          <wp:inline distT="0" distB="0" distL="0" distR="0">
            <wp:extent cx="2705100" cy="2028825"/>
            <wp:effectExtent l="19050" t="0" r="0" b="0"/>
            <wp:docPr id="4" name="図 2" descr="F:\授業関連\理科教育法Ⅲ\モーターの写真\完成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授業関連\理科教育法Ⅲ\モーターの写真\完成図.jpg"/>
                    <pic:cNvPicPr>
                      <a:picLocks noChangeAspect="1" noChangeArrowheads="1"/>
                    </pic:cNvPicPr>
                  </pic:nvPicPr>
                  <pic:blipFill>
                    <a:blip r:embed="rId19" cstate="print"/>
                    <a:srcRect/>
                    <a:stretch>
                      <a:fillRect/>
                    </a:stretch>
                  </pic:blipFill>
                  <pic:spPr bwMode="auto">
                    <a:xfrm>
                      <a:off x="0" y="0"/>
                      <a:ext cx="2706373" cy="2029780"/>
                    </a:xfrm>
                    <a:prstGeom prst="rect">
                      <a:avLst/>
                    </a:prstGeom>
                    <a:noFill/>
                    <a:ln w="9525">
                      <a:noFill/>
                      <a:miter lim="800000"/>
                      <a:headEnd/>
                      <a:tailEnd/>
                    </a:ln>
                  </pic:spPr>
                </pic:pic>
              </a:graphicData>
            </a:graphic>
          </wp:inline>
        </w:drawing>
      </w:r>
      <w:r w:rsidR="0054305A">
        <w:rPr>
          <w:noProof/>
        </w:rPr>
        <w:drawing>
          <wp:inline distT="0" distB="0" distL="0" distR="0">
            <wp:extent cx="2619921" cy="1981200"/>
            <wp:effectExtent l="19050" t="0" r="8979" b="0"/>
            <wp:docPr id="5" name="図 4" descr="エナメル線完成図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エナメル線完成図２.png"/>
                    <pic:cNvPicPr/>
                  </pic:nvPicPr>
                  <pic:blipFill>
                    <a:blip r:embed="rId20" cstate="print"/>
                    <a:stretch>
                      <a:fillRect/>
                    </a:stretch>
                  </pic:blipFill>
                  <pic:spPr>
                    <a:xfrm>
                      <a:off x="0" y="0"/>
                      <a:ext cx="2624625" cy="1984757"/>
                    </a:xfrm>
                    <a:prstGeom prst="rect">
                      <a:avLst/>
                    </a:prstGeom>
                  </pic:spPr>
                </pic:pic>
              </a:graphicData>
            </a:graphic>
          </wp:inline>
        </w:drawing>
      </w:r>
    </w:p>
    <w:p w:rsidR="0009190A" w:rsidRDefault="00A56128">
      <w:r>
        <w:rPr>
          <w:rFonts w:hint="eastAsia"/>
        </w:rPr>
        <w:t xml:space="preserve">　　　　　　　　　図２　　　　　　　　　　　　　　　　　　図３</w:t>
      </w:r>
    </w:p>
    <w:p w:rsidR="00533847" w:rsidRDefault="00533847" w:rsidP="00A56128">
      <w:r>
        <w:rPr>
          <w:rFonts w:hint="eastAsia"/>
        </w:rPr>
        <w:t xml:space="preserve">　　　（クリップモーター完成図）　　　　　　　　　　（モーター完成図）</w:t>
      </w:r>
    </w:p>
    <w:p w:rsidR="00533847" w:rsidRDefault="0009190A" w:rsidP="00533847">
      <w:pPr>
        <w:pStyle w:val="a9"/>
        <w:numPr>
          <w:ilvl w:val="0"/>
          <w:numId w:val="2"/>
        </w:numPr>
        <w:ind w:leftChars="0"/>
      </w:pPr>
      <w:r>
        <w:rPr>
          <w:rFonts w:hint="eastAsia"/>
        </w:rPr>
        <w:lastRenderedPageBreak/>
        <w:t>導線</w:t>
      </w:r>
      <w:r w:rsidR="00F95339">
        <w:t>はそのままでは絶縁体の被膜で覆われているので、片方の銅線は両面を削り、もう片方は片面だけを削る。</w:t>
      </w:r>
      <w:r w:rsidR="00F95339">
        <w:t>(</w:t>
      </w:r>
      <w:r w:rsidR="00F95339">
        <w:t>図</w:t>
      </w:r>
      <w:r w:rsidR="00F95339">
        <w:t>2</w:t>
      </w:r>
      <w:r w:rsidR="00533847">
        <w:rPr>
          <w:rFonts w:hint="eastAsia"/>
        </w:rPr>
        <w:t>の左・右上参照</w:t>
      </w:r>
      <w:r w:rsidR="00F95339">
        <w:t>)</w:t>
      </w:r>
    </w:p>
    <w:p w:rsidR="00533847" w:rsidRDefault="00F95339" w:rsidP="00533847">
      <w:pPr>
        <w:pStyle w:val="a9"/>
        <w:numPr>
          <w:ilvl w:val="0"/>
          <w:numId w:val="2"/>
        </w:numPr>
        <w:ind w:leftChars="0"/>
      </w:pPr>
      <w:r>
        <w:t>ダンボールにクリップ二個をセロハンテープで固定する。</w:t>
      </w:r>
      <w:r>
        <w:t>(</w:t>
      </w:r>
      <w:r>
        <w:t>図</w:t>
      </w:r>
      <w:r>
        <w:t>3)</w:t>
      </w:r>
    </w:p>
    <w:p w:rsidR="00533847" w:rsidRDefault="00533847" w:rsidP="00533847">
      <w:pPr>
        <w:pStyle w:val="a9"/>
        <w:numPr>
          <w:ilvl w:val="0"/>
          <w:numId w:val="2"/>
        </w:numPr>
        <w:ind w:leftChars="0"/>
      </w:pPr>
      <w:r>
        <w:rPr>
          <w:rFonts w:hint="eastAsia"/>
        </w:rPr>
        <w:t>クリップにビニール導線をくくりつける。</w:t>
      </w:r>
    </w:p>
    <w:p w:rsidR="00533847" w:rsidRDefault="00F95339" w:rsidP="00533847">
      <w:pPr>
        <w:pStyle w:val="a9"/>
        <w:numPr>
          <w:ilvl w:val="0"/>
          <w:numId w:val="2"/>
        </w:numPr>
        <w:ind w:leftChars="0"/>
      </w:pPr>
      <w:r>
        <w:t>作った</w:t>
      </w:r>
      <w:r>
        <w:rPr>
          <w:rFonts w:hint="eastAsia"/>
        </w:rPr>
        <w:t>コイル</w:t>
      </w:r>
      <w:r>
        <w:t>をクリップの上に乗せる。</w:t>
      </w:r>
    </w:p>
    <w:p w:rsidR="00F95339" w:rsidRDefault="00F95339" w:rsidP="00533847">
      <w:pPr>
        <w:pStyle w:val="a9"/>
        <w:numPr>
          <w:ilvl w:val="0"/>
          <w:numId w:val="2"/>
        </w:numPr>
        <w:ind w:leftChars="0"/>
      </w:pPr>
      <w:r>
        <w:rPr>
          <w:rFonts w:hint="eastAsia"/>
        </w:rPr>
        <w:t>コイルを回してみる。</w:t>
      </w:r>
    </w:p>
    <w:p w:rsidR="00533847" w:rsidRDefault="00533847" w:rsidP="00533847"/>
    <w:p w:rsidR="00746192" w:rsidRDefault="00F95339">
      <w:r>
        <w:rPr>
          <w:rFonts w:ascii="ＭＳ 明朝" w:eastAsia="ＭＳ 明朝" w:hAnsi="ＭＳ 明朝" w:cs="ＭＳ 明朝" w:hint="eastAsia"/>
        </w:rPr>
        <w:t>◎</w:t>
      </w:r>
      <w:r>
        <w:t>考察</w:t>
      </w:r>
      <w:r>
        <w:br/>
      </w:r>
      <w:r>
        <w:t>実験結果から磁石は何極かを</w:t>
      </w:r>
      <w:r w:rsidR="00117869">
        <w:rPr>
          <w:rFonts w:hint="eastAsia"/>
        </w:rPr>
        <w:t>フレミングの左手の法則を使って</w:t>
      </w:r>
      <w:r>
        <w:t>考えてみよう！</w:t>
      </w:r>
    </w:p>
    <w:p w:rsidR="00117869" w:rsidRDefault="00DC2743">
      <w:pPr>
        <w:sectPr w:rsidR="00117869" w:rsidSect="0009190A">
          <w:type w:val="continuous"/>
          <w:pgSz w:w="11906" w:h="16838"/>
          <w:pgMar w:top="1985" w:right="1701" w:bottom="1701" w:left="1701" w:header="851" w:footer="992" w:gutter="0"/>
          <w:cols w:space="425"/>
          <w:docGrid w:type="lines" w:linePitch="360"/>
        </w:sectPr>
      </w:pPr>
      <w:r>
        <w:rPr>
          <w:noProof/>
        </w:rPr>
        <mc:AlternateContent>
          <mc:Choice Requires="wps">
            <w:drawing>
              <wp:anchor distT="0" distB="0" distL="114300" distR="114300" simplePos="0" relativeHeight="251658240" behindDoc="1" locked="0" layoutInCell="1" allowOverlap="1">
                <wp:simplePos x="0" y="0"/>
                <wp:positionH relativeFrom="column">
                  <wp:posOffset>2710815</wp:posOffset>
                </wp:positionH>
                <wp:positionV relativeFrom="paragraph">
                  <wp:posOffset>206375</wp:posOffset>
                </wp:positionV>
                <wp:extent cx="2714625" cy="2514600"/>
                <wp:effectExtent l="419100" t="9525" r="9525" b="952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514600"/>
                        </a:xfrm>
                        <a:prstGeom prst="wedgeRectCallout">
                          <a:avLst>
                            <a:gd name="adj1" fmla="val -64806"/>
                            <a:gd name="adj2" fmla="val 25074"/>
                          </a:avLst>
                        </a:prstGeom>
                        <a:solidFill>
                          <a:srgbClr val="FFFFFF"/>
                        </a:solidFill>
                        <a:ln w="9525">
                          <a:solidFill>
                            <a:srgbClr val="000000"/>
                          </a:solidFill>
                          <a:miter lim="800000"/>
                          <a:headEnd/>
                          <a:tailEnd/>
                        </a:ln>
                      </wps:spPr>
                      <wps:txbx>
                        <w:txbxContent>
                          <w:p w:rsidR="008F0650" w:rsidRDefault="008F06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left:0;text-align:left;margin-left:213.45pt;margin-top:16.25pt;width:213.7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" adj="-3198,16216">
                <v:textbox inset="5.85pt,.7pt,5.85pt,.7pt">
                  <w:txbxContent>
                    <w:p w:rsidR="008F0650" w:rsidRDefault="008F0650"/>
                  </w:txbxContent>
                </v:textbox>
              </v:shape>
            </w:pict>
          </mc:Fallback>
        </mc:AlternateContent>
      </w:r>
      <w:r w:rsidR="00F95339">
        <w:br/>
      </w:r>
    </w:p>
    <w:p w:rsidR="00117869" w:rsidRDefault="00F95339">
      <w:r>
        <w:lastRenderedPageBreak/>
        <w:t>(1)</w:t>
      </w:r>
      <w:r>
        <w:t>コイルが図のように回った場合</w:t>
      </w:r>
    </w:p>
    <w:p w:rsidR="00117869" w:rsidRDefault="00117869" w:rsidP="00B666D4">
      <w:pPr>
        <w:ind w:firstLineChars="100" w:firstLine="210"/>
      </w:pPr>
      <w:r>
        <w:t>磁石</w:t>
      </w:r>
      <w:r w:rsidR="00E042D8">
        <w:rPr>
          <w:rFonts w:hint="eastAsia"/>
        </w:rPr>
        <w:t>の表面</w:t>
      </w:r>
      <w:r>
        <w:t>は</w:t>
      </w:r>
      <w:r>
        <w:t>(        )</w:t>
      </w:r>
      <w:r>
        <w:t>極である。</w:t>
      </w:r>
    </w:p>
    <w:p w:rsidR="00746192" w:rsidRDefault="00746192" w:rsidP="00B666D4">
      <w:pPr>
        <w:ind w:firstLineChars="100" w:firstLine="210"/>
      </w:pPr>
    </w:p>
    <w:p w:rsidR="00746192" w:rsidRDefault="00746192" w:rsidP="00B666D4">
      <w:pPr>
        <w:ind w:firstLineChars="100" w:firstLine="210"/>
      </w:pPr>
    </w:p>
    <w:p w:rsidR="00746192" w:rsidRDefault="00746192">
      <w:pPr>
        <w:rPr>
          <w:noProof/>
        </w:rPr>
      </w:pPr>
      <w:r>
        <w:rPr>
          <w:rFonts w:hint="eastAsia"/>
          <w:noProof/>
        </w:rPr>
        <w:drawing>
          <wp:inline distT="0" distB="0" distL="0" distR="0">
            <wp:extent cx="2295525" cy="1570622"/>
            <wp:effectExtent l="19050" t="0" r="9525" b="0"/>
            <wp:docPr id="15" name="図 14" descr="コイルが図のように回る場合　手前に回ってく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コイルが図のように回る場合　手前に回ってくる.png"/>
                    <pic:cNvPicPr/>
                  </pic:nvPicPr>
                  <pic:blipFill>
                    <a:blip r:embed="rId21" cstate="print"/>
                    <a:stretch>
                      <a:fillRect/>
                    </a:stretch>
                  </pic:blipFill>
                  <pic:spPr>
                    <a:xfrm>
                      <a:off x="0" y="0"/>
                      <a:ext cx="2295845" cy="1570841"/>
                    </a:xfrm>
                    <a:prstGeom prst="rect">
                      <a:avLst/>
                    </a:prstGeom>
                  </pic:spPr>
                </pic:pic>
              </a:graphicData>
            </a:graphic>
          </wp:inline>
        </w:drawing>
      </w:r>
    </w:p>
    <w:p w:rsidR="00746192" w:rsidRDefault="00746192">
      <w:pPr>
        <w:rPr>
          <w:noProof/>
        </w:rPr>
        <w:sectPr w:rsidR="00746192" w:rsidSect="00117869">
          <w:type w:val="continuous"/>
          <w:pgSz w:w="11906" w:h="16838"/>
          <w:pgMar w:top="1985" w:right="1701" w:bottom="1701" w:left="1701" w:header="851" w:footer="992" w:gutter="0"/>
          <w:cols w:num="2" w:space="425"/>
          <w:docGrid w:type="lines" w:linePitch="360"/>
        </w:sectPr>
      </w:pPr>
      <w:r>
        <w:rPr>
          <w:rFonts w:hint="eastAsia"/>
          <w:noProof/>
        </w:rPr>
        <w:lastRenderedPageBreak/>
        <w:drawing>
          <wp:inline distT="0" distB="0" distL="0" distR="0">
            <wp:extent cx="2564765" cy="2226945"/>
            <wp:effectExtent l="19050" t="0" r="6985" b="0"/>
            <wp:docPr id="13" name="図 11" descr="クリップの様子拡大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リップの様子拡大図.png"/>
                    <pic:cNvPicPr/>
                  </pic:nvPicPr>
                  <pic:blipFill>
                    <a:blip r:embed="rId22" cstate="print"/>
                    <a:stretch>
                      <a:fillRect/>
                    </a:stretch>
                  </pic:blipFill>
                  <pic:spPr>
                    <a:xfrm>
                      <a:off x="0" y="0"/>
                      <a:ext cx="2564765" cy="2226945"/>
                    </a:xfrm>
                    <a:prstGeom prst="rect">
                      <a:avLst/>
                    </a:prstGeom>
                  </pic:spPr>
                </pic:pic>
              </a:graphicData>
            </a:graphic>
          </wp:inline>
        </w:drawing>
      </w:r>
    </w:p>
    <w:p w:rsidR="00117869" w:rsidRDefault="00117869">
      <w:pPr>
        <w:sectPr w:rsidR="00117869" w:rsidSect="0009190A">
          <w:type w:val="continuous"/>
          <w:pgSz w:w="11906" w:h="16838"/>
          <w:pgMar w:top="1985" w:right="1701" w:bottom="1701" w:left="1701" w:header="851" w:footer="992" w:gutter="0"/>
          <w:cols w:space="425"/>
          <w:docGrid w:type="lines" w:linePitch="360"/>
        </w:sectPr>
      </w:pPr>
    </w:p>
    <w:p w:rsidR="00117869" w:rsidRDefault="00F95339" w:rsidP="00117869">
      <w:r>
        <w:lastRenderedPageBreak/>
        <w:t>(2)</w:t>
      </w:r>
      <w:r>
        <w:t>コイルが図のように回った場合</w:t>
      </w:r>
    </w:p>
    <w:p w:rsidR="00117869" w:rsidRDefault="00117869" w:rsidP="00B666D4">
      <w:pPr>
        <w:ind w:firstLineChars="100" w:firstLine="210"/>
      </w:pPr>
      <w:r>
        <w:t>磁石</w:t>
      </w:r>
      <w:r w:rsidR="00E042D8">
        <w:rPr>
          <w:rFonts w:hint="eastAsia"/>
        </w:rPr>
        <w:t>の表面</w:t>
      </w:r>
      <w:r>
        <w:t>は</w:t>
      </w:r>
      <w:r>
        <w:t>(        )</w:t>
      </w:r>
      <w:r>
        <w:t>極である。</w:t>
      </w:r>
    </w:p>
    <w:p w:rsidR="00863021" w:rsidRDefault="00863021" w:rsidP="00B666D4">
      <w:pPr>
        <w:ind w:firstLineChars="100" w:firstLine="210"/>
      </w:pPr>
    </w:p>
    <w:p w:rsidR="00863021" w:rsidRDefault="00863021" w:rsidP="00B666D4">
      <w:pPr>
        <w:ind w:firstLineChars="100" w:firstLine="210"/>
      </w:pPr>
    </w:p>
    <w:p w:rsidR="00117869" w:rsidRDefault="00746192">
      <w:r>
        <w:rPr>
          <w:noProof/>
        </w:rPr>
        <w:drawing>
          <wp:inline distT="0" distB="0" distL="0" distR="0">
            <wp:extent cx="2320224" cy="1609725"/>
            <wp:effectExtent l="19050" t="0" r="3876" b="0"/>
            <wp:docPr id="16" name="図 15" descr="コイルが図のように回る場合　奥へ向かって回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コイルが図のように回る場合　奥へ向かって回る.png"/>
                    <pic:cNvPicPr/>
                  </pic:nvPicPr>
                  <pic:blipFill>
                    <a:blip r:embed="rId23" cstate="print"/>
                    <a:stretch>
                      <a:fillRect/>
                    </a:stretch>
                  </pic:blipFill>
                  <pic:spPr>
                    <a:xfrm>
                      <a:off x="0" y="0"/>
                      <a:ext cx="2320548" cy="1609950"/>
                    </a:xfrm>
                    <a:prstGeom prst="rect">
                      <a:avLst/>
                    </a:prstGeom>
                  </pic:spPr>
                </pic:pic>
              </a:graphicData>
            </a:graphic>
          </wp:inline>
        </w:drawing>
      </w:r>
    </w:p>
    <w:p w:rsidR="00E042D8" w:rsidRDefault="00DC2743">
      <w:pPr>
        <w:rPr>
          <w:noProof/>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-123825</wp:posOffset>
                </wp:positionH>
                <wp:positionV relativeFrom="paragraph">
                  <wp:posOffset>25400</wp:posOffset>
                </wp:positionV>
                <wp:extent cx="2714625" cy="2505075"/>
                <wp:effectExtent l="361950" t="9525"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505075"/>
                        </a:xfrm>
                        <a:prstGeom prst="wedgeRectCallout">
                          <a:avLst>
                            <a:gd name="adj1" fmla="val -62704"/>
                            <a:gd name="adj2" fmla="val 26731"/>
                          </a:avLst>
                        </a:prstGeom>
                        <a:solidFill>
                          <a:srgbClr val="FFFFFF"/>
                        </a:solidFill>
                        <a:ln w="9525">
                          <a:solidFill>
                            <a:srgbClr val="000000"/>
                          </a:solidFill>
                          <a:miter lim="800000"/>
                          <a:headEnd/>
                          <a:tailEnd/>
                        </a:ln>
                      </wps:spPr>
                      <wps:txbx>
                        <w:txbxContent>
                          <w:p w:rsidR="008F0650" w:rsidRDefault="008F06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7" type="#_x0000_t61" style="position:absolute;left:0;text-align:left;margin-left:-9.75pt;margin-top:2pt;width:213.75pt;height:19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" adj="-2744,16574">
                <v:textbox inset="5.85pt,.7pt,5.85pt,.7pt">
                  <w:txbxContent>
                    <w:p w:rsidR="008F0650" w:rsidRDefault="008F0650"/>
                  </w:txbxContent>
                </v:textbox>
              </v:shape>
            </w:pict>
          </mc:Fallback>
        </mc:AlternateContent>
      </w:r>
      <w:r w:rsidR="00746192">
        <w:rPr>
          <w:noProof/>
        </w:rPr>
        <w:drawing>
          <wp:inline distT="0" distB="0" distL="0" distR="0">
            <wp:extent cx="2564765" cy="2226945"/>
            <wp:effectExtent l="19050" t="0" r="6985" b="0"/>
            <wp:docPr id="14" name="図 13" descr="クリップの様子拡大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リップの様子拡大図.png"/>
                    <pic:cNvPicPr/>
                  </pic:nvPicPr>
                  <pic:blipFill>
                    <a:blip r:embed="rId22" cstate="print"/>
                    <a:stretch>
                      <a:fillRect/>
                    </a:stretch>
                  </pic:blipFill>
                  <pic:spPr>
                    <a:xfrm>
                      <a:off x="0" y="0"/>
                      <a:ext cx="2564765" cy="2226945"/>
                    </a:xfrm>
                    <a:prstGeom prst="rect">
                      <a:avLst/>
                    </a:prstGeom>
                  </pic:spPr>
                </pic:pic>
              </a:graphicData>
            </a:graphic>
          </wp:inline>
        </w:drawing>
      </w:r>
    </w:p>
    <w:sectPr w:rsidR="00E042D8" w:rsidSect="00117869">
      <w:type w:val="continuous"/>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FD" w:rsidRDefault="008610FD" w:rsidP="0009190A">
      <w:r>
        <w:separator/>
      </w:r>
    </w:p>
  </w:endnote>
  <w:endnote w:type="continuationSeparator" w:id="0">
    <w:p w:rsidR="008610FD" w:rsidRDefault="008610FD" w:rsidP="0009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FD" w:rsidRDefault="008610FD" w:rsidP="0009190A">
      <w:r>
        <w:separator/>
      </w:r>
    </w:p>
  </w:footnote>
  <w:footnote w:type="continuationSeparator" w:id="0">
    <w:p w:rsidR="008610FD" w:rsidRDefault="008610FD" w:rsidP="00091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4EA0"/>
    <w:multiLevelType w:val="hybridMultilevel"/>
    <w:tmpl w:val="5FD632E6"/>
    <w:lvl w:ilvl="0" w:tplc="492ED4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7C7BF6"/>
    <w:multiLevelType w:val="hybridMultilevel"/>
    <w:tmpl w:val="BFFA4F8C"/>
    <w:lvl w:ilvl="0" w:tplc="1AEE6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4D4703"/>
    <w:multiLevelType w:val="multilevel"/>
    <w:tmpl w:val="1188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39"/>
    <w:rsid w:val="0009190A"/>
    <w:rsid w:val="00117869"/>
    <w:rsid w:val="001815D8"/>
    <w:rsid w:val="001D3173"/>
    <w:rsid w:val="002135D0"/>
    <w:rsid w:val="002647C7"/>
    <w:rsid w:val="00274EAA"/>
    <w:rsid w:val="00376031"/>
    <w:rsid w:val="003778AB"/>
    <w:rsid w:val="00492F29"/>
    <w:rsid w:val="004D13AC"/>
    <w:rsid w:val="004D23B6"/>
    <w:rsid w:val="00533847"/>
    <w:rsid w:val="0054305A"/>
    <w:rsid w:val="00677611"/>
    <w:rsid w:val="006B14BA"/>
    <w:rsid w:val="006C3FAA"/>
    <w:rsid w:val="00737030"/>
    <w:rsid w:val="00746192"/>
    <w:rsid w:val="00775D5B"/>
    <w:rsid w:val="007D5916"/>
    <w:rsid w:val="008610FD"/>
    <w:rsid w:val="00861915"/>
    <w:rsid w:val="00863021"/>
    <w:rsid w:val="00891F40"/>
    <w:rsid w:val="008C40C6"/>
    <w:rsid w:val="008F0650"/>
    <w:rsid w:val="00936F74"/>
    <w:rsid w:val="009A3868"/>
    <w:rsid w:val="00A158A7"/>
    <w:rsid w:val="00A56128"/>
    <w:rsid w:val="00A66F02"/>
    <w:rsid w:val="00AE2F0D"/>
    <w:rsid w:val="00B622D2"/>
    <w:rsid w:val="00B666D4"/>
    <w:rsid w:val="00B8610B"/>
    <w:rsid w:val="00BD4B87"/>
    <w:rsid w:val="00C13554"/>
    <w:rsid w:val="00CB59B2"/>
    <w:rsid w:val="00D64552"/>
    <w:rsid w:val="00D86A82"/>
    <w:rsid w:val="00DC2743"/>
    <w:rsid w:val="00E042D8"/>
    <w:rsid w:val="00E06256"/>
    <w:rsid w:val="00EA0DEB"/>
    <w:rsid w:val="00EE0756"/>
    <w:rsid w:val="00F26037"/>
    <w:rsid w:val="00F9238B"/>
    <w:rsid w:val="00F95339"/>
    <w:rsid w:val="00FB52CC"/>
    <w:rsid w:val="00FE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90A"/>
    <w:pPr>
      <w:tabs>
        <w:tab w:val="center" w:pos="4252"/>
        <w:tab w:val="right" w:pos="8504"/>
      </w:tabs>
      <w:snapToGrid w:val="0"/>
    </w:pPr>
  </w:style>
  <w:style w:type="character" w:customStyle="1" w:styleId="a4">
    <w:name w:val="ヘッダー (文字)"/>
    <w:basedOn w:val="a0"/>
    <w:link w:val="a3"/>
    <w:uiPriority w:val="99"/>
    <w:rsid w:val="0009190A"/>
  </w:style>
  <w:style w:type="paragraph" w:styleId="a5">
    <w:name w:val="footer"/>
    <w:basedOn w:val="a"/>
    <w:link w:val="a6"/>
    <w:uiPriority w:val="99"/>
    <w:unhideWhenUsed/>
    <w:rsid w:val="0009190A"/>
    <w:pPr>
      <w:tabs>
        <w:tab w:val="center" w:pos="4252"/>
        <w:tab w:val="right" w:pos="8504"/>
      </w:tabs>
      <w:snapToGrid w:val="0"/>
    </w:pPr>
  </w:style>
  <w:style w:type="character" w:customStyle="1" w:styleId="a6">
    <w:name w:val="フッター (文字)"/>
    <w:basedOn w:val="a0"/>
    <w:link w:val="a5"/>
    <w:uiPriority w:val="99"/>
    <w:rsid w:val="0009190A"/>
  </w:style>
  <w:style w:type="paragraph" w:styleId="a7">
    <w:name w:val="Balloon Text"/>
    <w:basedOn w:val="a"/>
    <w:link w:val="a8"/>
    <w:uiPriority w:val="99"/>
    <w:semiHidden/>
    <w:unhideWhenUsed/>
    <w:rsid w:val="0009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190A"/>
    <w:rPr>
      <w:rFonts w:asciiTheme="majorHAnsi" w:eastAsiaTheme="majorEastAsia" w:hAnsiTheme="majorHAnsi" w:cstheme="majorBidi"/>
      <w:sz w:val="18"/>
      <w:szCs w:val="18"/>
    </w:rPr>
  </w:style>
  <w:style w:type="paragraph" w:styleId="a9">
    <w:name w:val="List Paragraph"/>
    <w:basedOn w:val="a"/>
    <w:uiPriority w:val="34"/>
    <w:qFormat/>
    <w:rsid w:val="0009190A"/>
    <w:pPr>
      <w:ind w:leftChars="400" w:left="840"/>
    </w:pPr>
  </w:style>
  <w:style w:type="character" w:styleId="aa">
    <w:name w:val="Hyperlink"/>
    <w:basedOn w:val="a0"/>
    <w:uiPriority w:val="99"/>
    <w:semiHidden/>
    <w:unhideWhenUsed/>
    <w:rsid w:val="00274EAA"/>
    <w:rPr>
      <w:color w:val="0E1BB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90A"/>
    <w:pPr>
      <w:tabs>
        <w:tab w:val="center" w:pos="4252"/>
        <w:tab w:val="right" w:pos="8504"/>
      </w:tabs>
      <w:snapToGrid w:val="0"/>
    </w:pPr>
  </w:style>
  <w:style w:type="character" w:customStyle="1" w:styleId="a4">
    <w:name w:val="ヘッダー (文字)"/>
    <w:basedOn w:val="a0"/>
    <w:link w:val="a3"/>
    <w:uiPriority w:val="99"/>
    <w:rsid w:val="0009190A"/>
  </w:style>
  <w:style w:type="paragraph" w:styleId="a5">
    <w:name w:val="footer"/>
    <w:basedOn w:val="a"/>
    <w:link w:val="a6"/>
    <w:uiPriority w:val="99"/>
    <w:unhideWhenUsed/>
    <w:rsid w:val="0009190A"/>
    <w:pPr>
      <w:tabs>
        <w:tab w:val="center" w:pos="4252"/>
        <w:tab w:val="right" w:pos="8504"/>
      </w:tabs>
      <w:snapToGrid w:val="0"/>
    </w:pPr>
  </w:style>
  <w:style w:type="character" w:customStyle="1" w:styleId="a6">
    <w:name w:val="フッター (文字)"/>
    <w:basedOn w:val="a0"/>
    <w:link w:val="a5"/>
    <w:uiPriority w:val="99"/>
    <w:rsid w:val="0009190A"/>
  </w:style>
  <w:style w:type="paragraph" w:styleId="a7">
    <w:name w:val="Balloon Text"/>
    <w:basedOn w:val="a"/>
    <w:link w:val="a8"/>
    <w:uiPriority w:val="99"/>
    <w:semiHidden/>
    <w:unhideWhenUsed/>
    <w:rsid w:val="0009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190A"/>
    <w:rPr>
      <w:rFonts w:asciiTheme="majorHAnsi" w:eastAsiaTheme="majorEastAsia" w:hAnsiTheme="majorHAnsi" w:cstheme="majorBidi"/>
      <w:sz w:val="18"/>
      <w:szCs w:val="18"/>
    </w:rPr>
  </w:style>
  <w:style w:type="paragraph" w:styleId="a9">
    <w:name w:val="List Paragraph"/>
    <w:basedOn w:val="a"/>
    <w:uiPriority w:val="34"/>
    <w:qFormat/>
    <w:rsid w:val="0009190A"/>
    <w:pPr>
      <w:ind w:leftChars="400" w:left="840"/>
    </w:pPr>
  </w:style>
  <w:style w:type="character" w:styleId="aa">
    <w:name w:val="Hyperlink"/>
    <w:basedOn w:val="a0"/>
    <w:uiPriority w:val="99"/>
    <w:semiHidden/>
    <w:unhideWhenUsed/>
    <w:rsid w:val="00274EAA"/>
    <w:rPr>
      <w:color w:val="0E1B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69104">
      <w:bodyDiv w:val="1"/>
      <w:marLeft w:val="0"/>
      <w:marRight w:val="0"/>
      <w:marTop w:val="0"/>
      <w:marBottom w:val="0"/>
      <w:divBdr>
        <w:top w:val="none" w:sz="0" w:space="0" w:color="auto"/>
        <w:left w:val="none" w:sz="0" w:space="0" w:color="auto"/>
        <w:bottom w:val="none" w:sz="0" w:space="0" w:color="auto"/>
        <w:right w:val="none" w:sz="0" w:space="0" w:color="auto"/>
      </w:divBdr>
      <w:divsChild>
        <w:div w:id="514854679">
          <w:marLeft w:val="0"/>
          <w:marRight w:val="0"/>
          <w:marTop w:val="0"/>
          <w:marBottom w:val="0"/>
          <w:divBdr>
            <w:top w:val="none" w:sz="0" w:space="0" w:color="auto"/>
            <w:left w:val="none" w:sz="0" w:space="0" w:color="auto"/>
            <w:bottom w:val="none" w:sz="0" w:space="0" w:color="auto"/>
            <w:right w:val="none" w:sz="0" w:space="0" w:color="auto"/>
          </w:divBdr>
          <w:divsChild>
            <w:div w:id="1277104874">
              <w:marLeft w:val="0"/>
              <w:marRight w:val="0"/>
              <w:marTop w:val="0"/>
              <w:marBottom w:val="0"/>
              <w:divBdr>
                <w:top w:val="none" w:sz="0" w:space="0" w:color="auto"/>
                <w:left w:val="none" w:sz="0" w:space="0" w:color="auto"/>
                <w:bottom w:val="none" w:sz="0" w:space="0" w:color="auto"/>
                <w:right w:val="none" w:sz="0" w:space="0" w:color="auto"/>
              </w:divBdr>
              <w:divsChild>
                <w:div w:id="393243297">
                  <w:marLeft w:val="0"/>
                  <w:marRight w:val="0"/>
                  <w:marTop w:val="0"/>
                  <w:marBottom w:val="0"/>
                  <w:divBdr>
                    <w:top w:val="none" w:sz="0" w:space="0" w:color="auto"/>
                    <w:left w:val="none" w:sz="0" w:space="0" w:color="auto"/>
                    <w:bottom w:val="none" w:sz="0" w:space="0" w:color="auto"/>
                    <w:right w:val="none" w:sz="0" w:space="0" w:color="auto"/>
                  </w:divBdr>
                  <w:divsChild>
                    <w:div w:id="420217850">
                      <w:marLeft w:val="0"/>
                      <w:marRight w:val="0"/>
                      <w:marTop w:val="0"/>
                      <w:marBottom w:val="0"/>
                      <w:divBdr>
                        <w:top w:val="none" w:sz="0" w:space="0" w:color="auto"/>
                        <w:left w:val="none" w:sz="0" w:space="0" w:color="auto"/>
                        <w:bottom w:val="none" w:sz="0" w:space="0" w:color="auto"/>
                        <w:right w:val="none" w:sz="0" w:space="0" w:color="auto"/>
                      </w:divBdr>
                      <w:divsChild>
                        <w:div w:id="665204977">
                          <w:marLeft w:val="0"/>
                          <w:marRight w:val="0"/>
                          <w:marTop w:val="0"/>
                          <w:marBottom w:val="0"/>
                          <w:divBdr>
                            <w:top w:val="none" w:sz="0" w:space="0" w:color="auto"/>
                            <w:left w:val="none" w:sz="0" w:space="0" w:color="auto"/>
                            <w:bottom w:val="none" w:sz="0" w:space="0" w:color="auto"/>
                            <w:right w:val="none" w:sz="0" w:space="0" w:color="auto"/>
                          </w:divBdr>
                          <w:divsChild>
                            <w:div w:id="2540216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www.proto-ex.com/img/q256q.pn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oto-ex.com/img2/p256p.jpg" TargetMode="External"/><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6A3A6-344E-4F37-A5DB-609644CE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yk</cp:lastModifiedBy>
  <cp:revision>2</cp:revision>
  <dcterms:created xsi:type="dcterms:W3CDTF">2011-12-18T15:49:00Z</dcterms:created>
  <dcterms:modified xsi:type="dcterms:W3CDTF">2011-12-18T15:49:00Z</dcterms:modified>
</cp:coreProperties>
</file>