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3E0" w:rsidRDefault="00725F00" w:rsidP="006E6A1E">
      <w:pPr>
        <w:jc w:val="center"/>
      </w:pPr>
      <w:bookmarkStart w:id="0" w:name="_GoBack"/>
      <w:bookmarkEnd w:id="0"/>
      <w:r>
        <w:rPr>
          <w:rFonts w:hint="eastAsia"/>
        </w:rPr>
        <w:t>平成</w:t>
      </w:r>
      <w:r w:rsidR="00D76FB4">
        <w:rPr>
          <w:rFonts w:hint="eastAsia"/>
        </w:rPr>
        <w:t>25</w:t>
      </w:r>
      <w:r w:rsidR="00D76FB4">
        <w:rPr>
          <w:rFonts w:hint="eastAsia"/>
        </w:rPr>
        <w:t>年理科学習指導案</w:t>
      </w:r>
    </w:p>
    <w:p w:rsidR="0048185F" w:rsidRDefault="006E6A1E" w:rsidP="006E6A1E">
      <w:pPr>
        <w:jc w:val="right"/>
      </w:pPr>
      <w:r>
        <w:rPr>
          <w:rFonts w:hint="eastAsia"/>
        </w:rPr>
        <w:t>3</w:t>
      </w:r>
      <w:r w:rsidR="006426E1">
        <w:rPr>
          <w:rFonts w:hint="eastAsia"/>
        </w:rPr>
        <w:t xml:space="preserve">班　　　　　　　　　　　　　　　　　　　　　　　　</w:t>
      </w:r>
    </w:p>
    <w:p w:rsidR="00D76FB4" w:rsidRDefault="00D76FB4">
      <w:r>
        <w:rPr>
          <w:rFonts w:hint="eastAsia"/>
        </w:rPr>
        <w:t xml:space="preserve">１．日時　</w:t>
      </w:r>
      <w:r>
        <w:rPr>
          <w:rFonts w:hint="eastAsia"/>
        </w:rPr>
        <w:t>2013</w:t>
      </w:r>
      <w:r>
        <w:rPr>
          <w:rFonts w:hint="eastAsia"/>
        </w:rPr>
        <w:t>年</w:t>
      </w:r>
      <w:r>
        <w:rPr>
          <w:rFonts w:hint="eastAsia"/>
        </w:rPr>
        <w:t>6</w:t>
      </w:r>
      <w:r>
        <w:rPr>
          <w:rFonts w:hint="eastAsia"/>
        </w:rPr>
        <w:t>月</w:t>
      </w:r>
      <w:r>
        <w:rPr>
          <w:rFonts w:hint="eastAsia"/>
        </w:rPr>
        <w:t>22</w:t>
      </w:r>
      <w:r>
        <w:rPr>
          <w:rFonts w:hint="eastAsia"/>
        </w:rPr>
        <w:t>日（土）</w:t>
      </w:r>
      <w:r>
        <w:rPr>
          <w:rFonts w:hint="eastAsia"/>
        </w:rPr>
        <w:t xml:space="preserve"> </w:t>
      </w:r>
      <w:r>
        <w:rPr>
          <w:rFonts w:hint="eastAsia"/>
        </w:rPr>
        <w:t>第３校時</w:t>
      </w:r>
    </w:p>
    <w:p w:rsidR="00D76FB4" w:rsidRDefault="00D76FB4">
      <w:r>
        <w:rPr>
          <w:rFonts w:hint="eastAsia"/>
        </w:rPr>
        <w:t>２．学年　高校１年生</w:t>
      </w:r>
    </w:p>
    <w:p w:rsidR="00D76FB4" w:rsidRDefault="00D76FB4">
      <w:r>
        <w:rPr>
          <w:rFonts w:hint="eastAsia"/>
        </w:rPr>
        <w:t>３．単元名　「</w:t>
      </w:r>
      <w:r w:rsidR="006F5470">
        <w:rPr>
          <w:rFonts w:hint="eastAsia"/>
        </w:rPr>
        <w:t>刺激の受容－</w:t>
      </w:r>
      <w:r>
        <w:rPr>
          <w:rFonts w:hint="eastAsia"/>
        </w:rPr>
        <w:t>刺激を受容するしくみ」</w:t>
      </w:r>
    </w:p>
    <w:p w:rsidR="009F157F" w:rsidRPr="0048185F" w:rsidRDefault="00EE407D">
      <w:r>
        <w:rPr>
          <w:rFonts w:hint="eastAsia"/>
        </w:rPr>
        <w:t>４．教材名　「光を受容するしくみ、視覚の調節」</w:t>
      </w:r>
    </w:p>
    <w:p w:rsidR="00D76FB4" w:rsidRDefault="00D76FB4">
      <w:r>
        <w:rPr>
          <w:rFonts w:hint="eastAsia"/>
        </w:rPr>
        <w:t>４．単元について</w:t>
      </w:r>
    </w:p>
    <w:p w:rsidR="00D76FB4" w:rsidRDefault="00D76FB4">
      <w:r>
        <w:rPr>
          <w:rFonts w:hint="eastAsia"/>
        </w:rPr>
        <w:t>[</w:t>
      </w:r>
      <w:r>
        <w:rPr>
          <w:rFonts w:hint="eastAsia"/>
        </w:rPr>
        <w:t>単元観</w:t>
      </w:r>
      <w:r>
        <w:rPr>
          <w:rFonts w:hint="eastAsia"/>
        </w:rPr>
        <w:t>]</w:t>
      </w:r>
    </w:p>
    <w:p w:rsidR="00C65E08" w:rsidRDefault="00D76FB4">
      <w:r>
        <w:rPr>
          <w:rFonts w:hint="eastAsia"/>
        </w:rPr>
        <w:t xml:space="preserve">　本単元は、</w:t>
      </w:r>
      <w:r w:rsidR="006F5470">
        <w:rPr>
          <w:rFonts w:hint="eastAsia"/>
        </w:rPr>
        <w:t>動物が外界の刺激を受容し、神経系を介してそれに反応する仕組みについて理解させることが主なねらいである。ここでは目</w:t>
      </w:r>
      <w:r w:rsidR="008649AB">
        <w:rPr>
          <w:rFonts w:hint="eastAsia"/>
        </w:rPr>
        <w:t>の感覚細胞が刺激を受容する仕組みを実際に観察、作図することから</w:t>
      </w:r>
      <w:r w:rsidR="006F5470">
        <w:rPr>
          <w:rFonts w:hint="eastAsia"/>
        </w:rPr>
        <w:t>目の仕組みを身近に扱い、興味・関心を高め</w:t>
      </w:r>
      <w:r w:rsidR="00C65E08">
        <w:rPr>
          <w:rFonts w:hint="eastAsia"/>
        </w:rPr>
        <w:t>ていくことを基本とする。</w:t>
      </w:r>
      <w:r w:rsidR="006F5470">
        <w:rPr>
          <w:rFonts w:hint="eastAsia"/>
        </w:rPr>
        <w:t>筋肉の筋原線維が収縮する仕組みも同時に理解</w:t>
      </w:r>
      <w:r w:rsidR="00C65E08">
        <w:rPr>
          <w:rFonts w:hint="eastAsia"/>
        </w:rPr>
        <w:t>させる。</w:t>
      </w:r>
    </w:p>
    <w:p w:rsidR="00C65E08" w:rsidRDefault="00C65E08">
      <w:r>
        <w:rPr>
          <w:rFonts w:hint="eastAsia"/>
        </w:rPr>
        <w:t>[</w:t>
      </w:r>
      <w:r>
        <w:rPr>
          <w:rFonts w:hint="eastAsia"/>
        </w:rPr>
        <w:t>生徒観</w:t>
      </w:r>
      <w:r>
        <w:rPr>
          <w:rFonts w:hint="eastAsia"/>
        </w:rPr>
        <w:t>]</w:t>
      </w:r>
    </w:p>
    <w:p w:rsidR="001347B3" w:rsidRDefault="00C65E08">
      <w:r>
        <w:rPr>
          <w:rFonts w:hint="eastAsia"/>
        </w:rPr>
        <w:t xml:space="preserve">　進学校の生徒であ</w:t>
      </w:r>
      <w:r w:rsidR="001347B3">
        <w:rPr>
          <w:rFonts w:hint="eastAsia"/>
        </w:rPr>
        <w:t>るが</w:t>
      </w:r>
      <w:r>
        <w:rPr>
          <w:rFonts w:hint="eastAsia"/>
        </w:rPr>
        <w:t>、講義形式の授業</w:t>
      </w:r>
      <w:r w:rsidR="001347B3">
        <w:rPr>
          <w:rFonts w:hint="eastAsia"/>
        </w:rPr>
        <w:t>を主体とするものの講義</w:t>
      </w:r>
      <w:r>
        <w:rPr>
          <w:rFonts w:hint="eastAsia"/>
        </w:rPr>
        <w:t>ばかりではなく実際に実験や演習を取り入れていく</w:t>
      </w:r>
      <w:r w:rsidR="001347B3">
        <w:rPr>
          <w:rFonts w:hint="eastAsia"/>
        </w:rPr>
        <w:t>こ</w:t>
      </w:r>
      <w:r>
        <w:rPr>
          <w:rFonts w:hint="eastAsia"/>
        </w:rPr>
        <w:t>とで</w:t>
      </w:r>
      <w:r w:rsidR="001347B3">
        <w:rPr>
          <w:rFonts w:hint="eastAsia"/>
        </w:rPr>
        <w:t>興味や疑問を抱かせる。より一層理解を深めることをねらいとする。</w:t>
      </w:r>
    </w:p>
    <w:p w:rsidR="009F157F" w:rsidRDefault="009F157F"/>
    <w:p w:rsidR="001347B3" w:rsidRDefault="001347B3">
      <w:r>
        <w:rPr>
          <w:rFonts w:hint="eastAsia"/>
        </w:rPr>
        <w:t>５．本時の目標</w:t>
      </w:r>
    </w:p>
    <w:p w:rsidR="00A837E8" w:rsidRDefault="00A41E53">
      <w:r>
        <w:rPr>
          <w:rFonts w:hint="eastAsia"/>
        </w:rPr>
        <w:t>（１）ヒ</w:t>
      </w:r>
      <w:r w:rsidR="00A837E8">
        <w:rPr>
          <w:rFonts w:hint="eastAsia"/>
        </w:rPr>
        <w:t>トの目のつくりを理解する</w:t>
      </w:r>
      <w:r>
        <w:rPr>
          <w:rFonts w:hint="eastAsia"/>
        </w:rPr>
        <w:t>ことができる</w:t>
      </w:r>
    </w:p>
    <w:p w:rsidR="007A5A33" w:rsidRDefault="00A41E53">
      <w:r>
        <w:rPr>
          <w:rFonts w:hint="eastAsia"/>
        </w:rPr>
        <w:t>（２）</w:t>
      </w:r>
      <w:r w:rsidR="00A837E8">
        <w:rPr>
          <w:rFonts w:hint="eastAsia"/>
        </w:rPr>
        <w:t>盲斑</w:t>
      </w:r>
      <w:r>
        <w:rPr>
          <w:rFonts w:hint="eastAsia"/>
        </w:rPr>
        <w:t>を実際に実験で確認することができる</w:t>
      </w:r>
    </w:p>
    <w:p w:rsidR="00DB2AD0" w:rsidRDefault="00A41E53">
      <w:r>
        <w:rPr>
          <w:rFonts w:hint="eastAsia"/>
        </w:rPr>
        <w:t>（３）</w:t>
      </w:r>
      <w:r w:rsidR="00DB2AD0">
        <w:rPr>
          <w:rFonts w:hint="eastAsia"/>
        </w:rPr>
        <w:t>作図を通して</w:t>
      </w:r>
      <w:r w:rsidR="006E6A1E">
        <w:rPr>
          <w:rFonts w:hint="eastAsia"/>
        </w:rPr>
        <w:t>盲斑が</w:t>
      </w:r>
      <w:r>
        <w:rPr>
          <w:rFonts w:hint="eastAsia"/>
        </w:rPr>
        <w:t>目のどこにあるのか体感する</w:t>
      </w:r>
    </w:p>
    <w:p w:rsidR="009F157F" w:rsidRDefault="009F157F"/>
    <w:p w:rsidR="007A5A33" w:rsidRDefault="007A5A33">
      <w:r>
        <w:rPr>
          <w:rFonts w:hint="eastAsia"/>
        </w:rPr>
        <w:t>６．本時の準備物</w:t>
      </w:r>
    </w:p>
    <w:p w:rsidR="007A5A33" w:rsidRDefault="007A5A33">
      <w:r>
        <w:rPr>
          <w:rFonts w:hint="eastAsia"/>
        </w:rPr>
        <w:t xml:space="preserve">　盲斑実験プリント</w:t>
      </w:r>
      <w:r w:rsidR="006E6A1E">
        <w:rPr>
          <w:rFonts w:hint="eastAsia"/>
        </w:rPr>
        <w:t>（４枚）</w:t>
      </w:r>
      <w:r>
        <w:rPr>
          <w:rFonts w:hint="eastAsia"/>
        </w:rPr>
        <w:t>、メジャー、電卓</w:t>
      </w:r>
    </w:p>
    <w:p w:rsidR="009F157F" w:rsidRDefault="009F157F"/>
    <w:p w:rsidR="007A5A33" w:rsidRDefault="007A5A33">
      <w:r>
        <w:rPr>
          <w:rFonts w:hint="eastAsia"/>
        </w:rPr>
        <w:t>７．</w:t>
      </w:r>
      <w:r w:rsidR="00C16076">
        <w:rPr>
          <w:rFonts w:hint="eastAsia"/>
        </w:rPr>
        <w:t>展開計画</w:t>
      </w:r>
    </w:p>
    <w:tbl>
      <w:tblPr>
        <w:tblStyle w:val="a7"/>
        <w:tblW w:w="8820" w:type="dxa"/>
        <w:tblLayout w:type="fixed"/>
        <w:tblLook w:val="0000" w:firstRow="0" w:lastRow="0" w:firstColumn="0" w:lastColumn="0" w:noHBand="0" w:noVBand="0"/>
      </w:tblPr>
      <w:tblGrid>
        <w:gridCol w:w="674"/>
        <w:gridCol w:w="1695"/>
        <w:gridCol w:w="6"/>
        <w:gridCol w:w="2544"/>
        <w:gridCol w:w="7"/>
        <w:gridCol w:w="2543"/>
        <w:gridCol w:w="7"/>
        <w:gridCol w:w="1344"/>
      </w:tblGrid>
      <w:tr w:rsidR="00C429C3" w:rsidTr="00677813">
        <w:trPr>
          <w:trHeight w:val="450"/>
        </w:trPr>
        <w:tc>
          <w:tcPr>
            <w:tcW w:w="674" w:type="dxa"/>
          </w:tcPr>
          <w:p w:rsidR="00C429C3" w:rsidRDefault="00C429C3"/>
        </w:tc>
        <w:tc>
          <w:tcPr>
            <w:tcW w:w="1701" w:type="dxa"/>
            <w:gridSpan w:val="2"/>
          </w:tcPr>
          <w:p w:rsidR="00C429C3" w:rsidRPr="004C4BAC" w:rsidRDefault="006400AC" w:rsidP="006400AC">
            <w:pPr>
              <w:jc w:val="center"/>
            </w:pPr>
            <w:r w:rsidRPr="004C4BAC">
              <w:rPr>
                <w:rFonts w:hint="eastAsia"/>
              </w:rPr>
              <w:t>学習内容</w:t>
            </w:r>
          </w:p>
        </w:tc>
        <w:tc>
          <w:tcPr>
            <w:tcW w:w="2551" w:type="dxa"/>
            <w:gridSpan w:val="2"/>
          </w:tcPr>
          <w:p w:rsidR="00C429C3" w:rsidRPr="004C4BAC" w:rsidRDefault="00C429C3" w:rsidP="006400AC">
            <w:pPr>
              <w:jc w:val="center"/>
            </w:pPr>
            <w:r w:rsidRPr="004C4BAC">
              <w:rPr>
                <w:rFonts w:hint="eastAsia"/>
              </w:rPr>
              <w:t>教師の支援</w:t>
            </w:r>
          </w:p>
        </w:tc>
        <w:tc>
          <w:tcPr>
            <w:tcW w:w="2550" w:type="dxa"/>
            <w:gridSpan w:val="2"/>
          </w:tcPr>
          <w:p w:rsidR="00C429C3" w:rsidRPr="004C4BAC" w:rsidRDefault="00C429C3" w:rsidP="006400AC">
            <w:pPr>
              <w:jc w:val="center"/>
            </w:pPr>
            <w:r w:rsidRPr="004C4BAC">
              <w:rPr>
                <w:rFonts w:hint="eastAsia"/>
              </w:rPr>
              <w:t>生徒の学習活動</w:t>
            </w:r>
          </w:p>
        </w:tc>
        <w:tc>
          <w:tcPr>
            <w:tcW w:w="1344" w:type="dxa"/>
          </w:tcPr>
          <w:p w:rsidR="006400AC" w:rsidRDefault="00C429C3" w:rsidP="00C16076">
            <w:r>
              <w:rPr>
                <w:rFonts w:hint="eastAsia"/>
              </w:rPr>
              <w:t>指導上の</w:t>
            </w:r>
          </w:p>
          <w:p w:rsidR="00C429C3" w:rsidRDefault="00C429C3" w:rsidP="00C16076">
            <w:r>
              <w:rPr>
                <w:rFonts w:hint="eastAsia"/>
              </w:rPr>
              <w:t>留意点</w:t>
            </w:r>
          </w:p>
        </w:tc>
      </w:tr>
      <w:tr w:rsidR="00C429C3" w:rsidTr="00677813">
        <w:trPr>
          <w:trHeight w:val="675"/>
        </w:trPr>
        <w:tc>
          <w:tcPr>
            <w:tcW w:w="674" w:type="dxa"/>
          </w:tcPr>
          <w:p w:rsidR="00C429C3" w:rsidRDefault="00C429C3">
            <w:r>
              <w:rPr>
                <w:rFonts w:hint="eastAsia"/>
              </w:rPr>
              <w:t>導入</w:t>
            </w:r>
          </w:p>
          <w:p w:rsidR="00C429C3" w:rsidRDefault="00C429C3" w:rsidP="00B54767">
            <w:r>
              <w:rPr>
                <w:rFonts w:hint="eastAsia"/>
              </w:rPr>
              <w:t>５分</w:t>
            </w:r>
          </w:p>
        </w:tc>
        <w:tc>
          <w:tcPr>
            <w:tcW w:w="1701" w:type="dxa"/>
            <w:gridSpan w:val="2"/>
          </w:tcPr>
          <w:p w:rsidR="00C429C3" w:rsidRPr="004C4BAC" w:rsidRDefault="00C429C3">
            <w:pPr>
              <w:widowControl/>
              <w:jc w:val="left"/>
            </w:pPr>
          </w:p>
          <w:p w:rsidR="00C429C3" w:rsidRPr="004C4BAC" w:rsidRDefault="00C429C3" w:rsidP="00C429C3"/>
        </w:tc>
        <w:tc>
          <w:tcPr>
            <w:tcW w:w="2551" w:type="dxa"/>
            <w:gridSpan w:val="2"/>
          </w:tcPr>
          <w:p w:rsidR="00C429C3" w:rsidRPr="004C4BAC" w:rsidRDefault="00C429C3" w:rsidP="00C429C3">
            <w:r w:rsidRPr="004C4BAC">
              <w:rPr>
                <w:rFonts w:hint="eastAsia"/>
              </w:rPr>
              <w:t>発問）</w:t>
            </w:r>
          </w:p>
          <w:p w:rsidR="00C429C3" w:rsidRPr="004C4BAC" w:rsidRDefault="00C429C3" w:rsidP="00B54767">
            <w:r w:rsidRPr="004C4BAC">
              <w:rPr>
                <w:rFonts w:hint="eastAsia"/>
              </w:rPr>
              <w:t>前回の意授業で刺激と反応の流れについて学習したが、感覚器にはどういうものがあったのか。</w:t>
            </w:r>
          </w:p>
          <w:p w:rsidR="00C429C3" w:rsidRPr="004C4BAC" w:rsidRDefault="00C429C3" w:rsidP="00B54767"/>
          <w:p w:rsidR="00C429C3" w:rsidRPr="004C4BAC" w:rsidRDefault="00C429C3" w:rsidP="00B54767"/>
          <w:p w:rsidR="00C429C3" w:rsidRPr="004C4BAC" w:rsidRDefault="00C429C3" w:rsidP="00B54767">
            <w:r w:rsidRPr="004C4BAC">
              <w:rPr>
                <w:rFonts w:hint="eastAsia"/>
              </w:rPr>
              <w:t>○本時の目標</w:t>
            </w:r>
          </w:p>
          <w:p w:rsidR="00C429C3" w:rsidRPr="004C4BAC" w:rsidRDefault="00C429C3" w:rsidP="0015786F">
            <w:r w:rsidRPr="004C4BAC">
              <w:rPr>
                <w:rFonts w:hint="eastAsia"/>
              </w:rPr>
              <w:lastRenderedPageBreak/>
              <w:t>感覚の中の視覚について本時は勉強することを伝える</w:t>
            </w:r>
          </w:p>
        </w:tc>
        <w:tc>
          <w:tcPr>
            <w:tcW w:w="2550" w:type="dxa"/>
            <w:gridSpan w:val="2"/>
          </w:tcPr>
          <w:p w:rsidR="00C429C3" w:rsidRPr="004C4BAC" w:rsidRDefault="004C4BAC" w:rsidP="00B54767">
            <w:r>
              <w:rPr>
                <w:rFonts w:hint="eastAsia"/>
              </w:rPr>
              <w:lastRenderedPageBreak/>
              <w:t>予想される生徒の解答：</w:t>
            </w:r>
          </w:p>
          <w:p w:rsidR="00C429C3" w:rsidRPr="004C4BAC" w:rsidRDefault="00C429C3" w:rsidP="00B54767">
            <w:r w:rsidRPr="004C4BAC">
              <w:rPr>
                <w:rFonts w:hint="eastAsia"/>
              </w:rPr>
              <w:t>聴覚、視覚、嗅覚、味覚、触覚、大脳、脊髄、手、足</w:t>
            </w:r>
          </w:p>
          <w:p w:rsidR="00C429C3" w:rsidRPr="004C4BAC" w:rsidRDefault="00C429C3" w:rsidP="00B54767"/>
        </w:tc>
        <w:tc>
          <w:tcPr>
            <w:tcW w:w="1344" w:type="dxa"/>
          </w:tcPr>
          <w:p w:rsidR="00C429C3" w:rsidRDefault="00C429C3" w:rsidP="009F157F"/>
          <w:p w:rsidR="00C429C3" w:rsidRDefault="00C429C3" w:rsidP="009F157F">
            <w:r>
              <w:rPr>
                <w:rFonts w:hint="eastAsia"/>
              </w:rPr>
              <w:t>大脳や脊髄は中枢神経であり、感覚の成立を担う。また、手や足は効果器であ</w:t>
            </w:r>
            <w:r>
              <w:rPr>
                <w:rFonts w:hint="eastAsia"/>
              </w:rPr>
              <w:lastRenderedPageBreak/>
              <w:t>る。</w:t>
            </w:r>
          </w:p>
          <w:p w:rsidR="00C429C3" w:rsidRDefault="00C429C3" w:rsidP="009F157F"/>
        </w:tc>
      </w:tr>
      <w:tr w:rsidR="00C429C3" w:rsidTr="00677813">
        <w:trPr>
          <w:trHeight w:val="675"/>
        </w:trPr>
        <w:tc>
          <w:tcPr>
            <w:tcW w:w="674" w:type="dxa"/>
          </w:tcPr>
          <w:p w:rsidR="00C429C3" w:rsidRDefault="00C429C3">
            <w:r>
              <w:rPr>
                <w:rFonts w:hint="eastAsia"/>
              </w:rPr>
              <w:lastRenderedPageBreak/>
              <w:t>展開</w:t>
            </w:r>
          </w:p>
          <w:p w:rsidR="00C429C3" w:rsidRDefault="00C429C3">
            <w:r>
              <w:rPr>
                <w:rFonts w:hint="eastAsia"/>
              </w:rPr>
              <w:t>10</w:t>
            </w:r>
            <w:r>
              <w:rPr>
                <w:rFonts w:hint="eastAsia"/>
              </w:rPr>
              <w:t>分</w:t>
            </w:r>
          </w:p>
        </w:tc>
        <w:tc>
          <w:tcPr>
            <w:tcW w:w="1701" w:type="dxa"/>
            <w:gridSpan w:val="2"/>
          </w:tcPr>
          <w:p w:rsidR="00C429C3" w:rsidRPr="004C4BAC" w:rsidRDefault="00717979">
            <w:pPr>
              <w:widowControl/>
              <w:jc w:val="left"/>
            </w:pPr>
            <w:r w:rsidRPr="004C4BAC">
              <w:rPr>
                <w:rFonts w:hint="eastAsia"/>
              </w:rPr>
              <w:t>○ヒトの目のつくり</w:t>
            </w:r>
          </w:p>
          <w:p w:rsidR="00C429C3" w:rsidRDefault="00C429C3" w:rsidP="00C429C3"/>
        </w:tc>
        <w:tc>
          <w:tcPr>
            <w:tcW w:w="2551" w:type="dxa"/>
            <w:gridSpan w:val="2"/>
          </w:tcPr>
          <w:p w:rsidR="00C429C3" w:rsidRDefault="00C429C3" w:rsidP="0015786F">
            <w:r>
              <w:rPr>
                <w:rFonts w:hint="eastAsia"/>
              </w:rPr>
              <w:t>○プリント配布</w:t>
            </w:r>
          </w:p>
          <w:p w:rsidR="00C429C3" w:rsidRDefault="00C429C3" w:rsidP="0015786F">
            <w:r>
              <w:rPr>
                <w:rFonts w:hint="eastAsia"/>
              </w:rPr>
              <w:t>○ヒトの目のつくりの説明</w:t>
            </w:r>
          </w:p>
          <w:p w:rsidR="00C429C3" w:rsidRDefault="00C429C3" w:rsidP="00B54767">
            <w:r>
              <w:rPr>
                <w:rFonts w:hint="eastAsia"/>
              </w:rPr>
              <w:t>黒板にまずは目の図を板書する。</w:t>
            </w:r>
          </w:p>
          <w:p w:rsidR="00C429C3" w:rsidRDefault="00C429C3" w:rsidP="0015786F">
            <w:r>
              <w:rPr>
                <w:rFonts w:hint="eastAsia"/>
              </w:rPr>
              <w:t>目の部位の名前を確認し、その後に特徴をとらえていく</w:t>
            </w:r>
          </w:p>
          <w:p w:rsidR="00C429C3" w:rsidRDefault="00C429C3" w:rsidP="0015786F">
            <w:r>
              <w:rPr>
                <w:rFonts w:hint="eastAsia"/>
              </w:rPr>
              <w:t>視細胞・遠近調節・明暗調節</w:t>
            </w:r>
          </w:p>
          <w:p w:rsidR="00C429C3" w:rsidRDefault="00C429C3" w:rsidP="0015786F"/>
          <w:p w:rsidR="00C429C3" w:rsidRPr="00B54767" w:rsidRDefault="00C429C3" w:rsidP="0015786F">
            <w:r>
              <w:rPr>
                <w:rFonts w:hint="eastAsia"/>
              </w:rPr>
              <w:t>盲斑は視神経の束が網膜を貫いて眼球の後方に出ている部分で視細胞は存在しないので光を受容できないことを説明する</w:t>
            </w:r>
          </w:p>
        </w:tc>
        <w:tc>
          <w:tcPr>
            <w:tcW w:w="2550" w:type="dxa"/>
            <w:gridSpan w:val="2"/>
          </w:tcPr>
          <w:p w:rsidR="00C429C3" w:rsidRDefault="00C429C3" w:rsidP="00B54767"/>
          <w:p w:rsidR="00C429C3" w:rsidRDefault="00C429C3" w:rsidP="00B54767"/>
          <w:p w:rsidR="00C429C3" w:rsidRDefault="00C429C3" w:rsidP="00B54767">
            <w:r>
              <w:rPr>
                <w:rFonts w:hint="eastAsia"/>
              </w:rPr>
              <w:t>穴あきのプリントに説明を聞きながら単語を書き込んでいく</w:t>
            </w:r>
          </w:p>
          <w:p w:rsidR="00C429C3" w:rsidRDefault="00C429C3" w:rsidP="00B54767"/>
          <w:p w:rsidR="00C429C3" w:rsidRDefault="00C429C3" w:rsidP="00B54767"/>
          <w:p w:rsidR="00C429C3" w:rsidRDefault="00C429C3" w:rsidP="00B54767"/>
          <w:p w:rsidR="00C429C3" w:rsidRDefault="00C429C3" w:rsidP="00B54767"/>
          <w:p w:rsidR="00C429C3" w:rsidRDefault="00C429C3" w:rsidP="00B54767"/>
          <w:p w:rsidR="00C429C3" w:rsidRDefault="00C429C3" w:rsidP="00B54767"/>
          <w:p w:rsidR="00C429C3" w:rsidRPr="00B54767" w:rsidRDefault="00C429C3" w:rsidP="00B54767"/>
        </w:tc>
        <w:tc>
          <w:tcPr>
            <w:tcW w:w="1344" w:type="dxa"/>
          </w:tcPr>
          <w:p w:rsidR="00C429C3" w:rsidRDefault="00C429C3" w:rsidP="00B54767">
            <w:pPr>
              <w:ind w:firstLineChars="100" w:firstLine="210"/>
            </w:pPr>
          </w:p>
          <w:p w:rsidR="00C429C3" w:rsidRDefault="00C429C3" w:rsidP="00B54767">
            <w:pPr>
              <w:ind w:firstLineChars="100" w:firstLine="210"/>
            </w:pPr>
          </w:p>
          <w:p w:rsidR="00C429C3" w:rsidRDefault="00C429C3" w:rsidP="00B54767">
            <w:pPr>
              <w:ind w:firstLineChars="100" w:firstLine="210"/>
            </w:pPr>
          </w:p>
          <w:p w:rsidR="00C429C3" w:rsidRDefault="00C429C3" w:rsidP="00B54767">
            <w:pPr>
              <w:ind w:firstLineChars="100" w:firstLine="210"/>
            </w:pPr>
          </w:p>
          <w:p w:rsidR="00C429C3" w:rsidRDefault="00C429C3" w:rsidP="00FF5FB7">
            <w:r>
              <w:rPr>
                <w:rFonts w:hint="eastAsia"/>
              </w:rPr>
              <w:t>視細胞についても説明し、目の全体を使って色彩を感じたり光を感じてはいないということを理解させる</w:t>
            </w:r>
          </w:p>
        </w:tc>
      </w:tr>
      <w:tr w:rsidR="00C429C3" w:rsidTr="00677813">
        <w:trPr>
          <w:trHeight w:val="675"/>
        </w:trPr>
        <w:tc>
          <w:tcPr>
            <w:tcW w:w="674" w:type="dxa"/>
          </w:tcPr>
          <w:p w:rsidR="00C429C3" w:rsidRDefault="00C429C3">
            <w:r>
              <w:rPr>
                <w:rFonts w:hint="eastAsia"/>
              </w:rPr>
              <w:t>実験</w:t>
            </w:r>
          </w:p>
          <w:p w:rsidR="00C429C3" w:rsidRDefault="00C429C3">
            <w:r>
              <w:rPr>
                <w:rFonts w:hint="eastAsia"/>
              </w:rPr>
              <w:t>７分</w:t>
            </w:r>
          </w:p>
          <w:p w:rsidR="00C429C3" w:rsidRDefault="00C429C3"/>
        </w:tc>
        <w:tc>
          <w:tcPr>
            <w:tcW w:w="1701" w:type="dxa"/>
            <w:gridSpan w:val="2"/>
          </w:tcPr>
          <w:p w:rsidR="00C429C3" w:rsidRPr="004C4BAC" w:rsidRDefault="00717979">
            <w:pPr>
              <w:widowControl/>
              <w:jc w:val="left"/>
            </w:pPr>
            <w:r w:rsidRPr="004C4BAC">
              <w:rPr>
                <w:rFonts w:hint="eastAsia"/>
              </w:rPr>
              <w:t>○盲斑の確認実験</w:t>
            </w:r>
          </w:p>
          <w:p w:rsidR="00C429C3" w:rsidRDefault="00C429C3">
            <w:pPr>
              <w:widowControl/>
              <w:jc w:val="left"/>
            </w:pPr>
          </w:p>
          <w:p w:rsidR="00C429C3" w:rsidRDefault="00C429C3" w:rsidP="00C429C3"/>
        </w:tc>
        <w:tc>
          <w:tcPr>
            <w:tcW w:w="2551" w:type="dxa"/>
            <w:gridSpan w:val="2"/>
          </w:tcPr>
          <w:p w:rsidR="00C429C3" w:rsidRDefault="00C429C3" w:rsidP="00B54767">
            <w:r>
              <w:rPr>
                <w:rFonts w:hint="eastAsia"/>
              </w:rPr>
              <w:t>初めに教師実験として実演する</w:t>
            </w:r>
          </w:p>
          <w:p w:rsidR="00C429C3" w:rsidRDefault="00C429C3" w:rsidP="00B54767">
            <w:pPr>
              <w:pStyle w:val="a8"/>
              <w:numPr>
                <w:ilvl w:val="0"/>
                <w:numId w:val="1"/>
              </w:numPr>
              <w:ind w:leftChars="0"/>
            </w:pPr>
            <w:r>
              <w:rPr>
                <w:rFonts w:hint="eastAsia"/>
              </w:rPr>
              <w:t>実験者は左目をふさぎ、右目をまっすぐ［＋］に向ける。</w:t>
            </w:r>
          </w:p>
          <w:p w:rsidR="00C429C3" w:rsidRDefault="00C429C3" w:rsidP="00B54767">
            <w:pPr>
              <w:pStyle w:val="a8"/>
              <w:numPr>
                <w:ilvl w:val="0"/>
                <w:numId w:val="1"/>
              </w:numPr>
              <w:ind w:leftChars="0"/>
            </w:pPr>
            <w:r>
              <w:rPr>
                <w:rFonts w:hint="eastAsia"/>
              </w:rPr>
              <w:t>実験プリントをもつ一人が、後ろに下がっていき［●］が見えなくなる距離を探す。</w:t>
            </w:r>
          </w:p>
          <w:p w:rsidR="00C429C3" w:rsidRDefault="00C429C3" w:rsidP="00B54767">
            <w:pPr>
              <w:pStyle w:val="a8"/>
              <w:numPr>
                <w:ilvl w:val="0"/>
                <w:numId w:val="1"/>
              </w:numPr>
              <w:ind w:leftChars="0"/>
            </w:pPr>
            <w:r>
              <w:rPr>
                <w:rFonts w:hint="eastAsia"/>
              </w:rPr>
              <w:t>見えなくなった時の実験プリントと目の距離をもう一人がメジャーで測る</w:t>
            </w:r>
          </w:p>
          <w:p w:rsidR="00C429C3" w:rsidRDefault="00C429C3" w:rsidP="00DB2AD0">
            <w:pPr>
              <w:pStyle w:val="a8"/>
              <w:ind w:leftChars="0" w:left="360"/>
            </w:pPr>
            <w:r>
              <w:rPr>
                <w:rFonts w:hint="eastAsia"/>
              </w:rPr>
              <w:t>※右目と［＋］は垂直になるようにしておく</w:t>
            </w:r>
          </w:p>
          <w:p w:rsidR="00C429C3" w:rsidRDefault="00C429C3" w:rsidP="00360768">
            <w:r>
              <w:rPr>
                <w:rFonts w:hint="eastAsia"/>
              </w:rPr>
              <w:t>○生徒実験の指導</w:t>
            </w:r>
          </w:p>
          <w:p w:rsidR="00C429C3" w:rsidRDefault="00C429C3" w:rsidP="00243B3F">
            <w:r>
              <w:rPr>
                <w:rFonts w:hint="eastAsia"/>
              </w:rPr>
              <w:t>生徒実験において対象物が見えなくなった地点の距離を測ることを呼びかける</w:t>
            </w:r>
          </w:p>
          <w:p w:rsidR="00C429C3" w:rsidRPr="00243B3F" w:rsidRDefault="00C429C3" w:rsidP="00243B3F"/>
        </w:tc>
        <w:tc>
          <w:tcPr>
            <w:tcW w:w="2550" w:type="dxa"/>
            <w:gridSpan w:val="2"/>
          </w:tcPr>
          <w:p w:rsidR="00C429C3" w:rsidRDefault="00C429C3" w:rsidP="00360768">
            <w:r>
              <w:rPr>
                <w:rFonts w:hint="eastAsia"/>
              </w:rPr>
              <w:t>教師実験を見る</w:t>
            </w:r>
          </w:p>
          <w:p w:rsidR="00C429C3" w:rsidRDefault="00C429C3" w:rsidP="00360768"/>
          <w:p w:rsidR="00C429C3" w:rsidRDefault="00C429C3" w:rsidP="00360768"/>
          <w:p w:rsidR="00C429C3" w:rsidRDefault="00C429C3" w:rsidP="00360768"/>
          <w:p w:rsidR="00C429C3" w:rsidRDefault="00C429C3" w:rsidP="00360768"/>
          <w:p w:rsidR="00C429C3" w:rsidRDefault="00C429C3" w:rsidP="00360768"/>
          <w:p w:rsidR="00C429C3" w:rsidRDefault="00C429C3" w:rsidP="00360768"/>
          <w:p w:rsidR="00C429C3" w:rsidRDefault="00C429C3" w:rsidP="00360768"/>
          <w:p w:rsidR="00C429C3" w:rsidRDefault="00C429C3" w:rsidP="00360768"/>
          <w:p w:rsidR="00C429C3" w:rsidRDefault="00C429C3" w:rsidP="00360768"/>
          <w:p w:rsidR="00C429C3" w:rsidRDefault="00C429C3" w:rsidP="00360768"/>
          <w:p w:rsidR="004C4BAC" w:rsidRDefault="004C4BAC" w:rsidP="00360768"/>
          <w:p w:rsidR="004C4BAC" w:rsidRDefault="004C4BAC" w:rsidP="00360768"/>
          <w:p w:rsidR="004C4BAC" w:rsidRDefault="004C4BAC" w:rsidP="00360768"/>
          <w:p w:rsidR="004C4BAC" w:rsidRDefault="004C4BAC" w:rsidP="00360768"/>
          <w:p w:rsidR="004C4BAC" w:rsidRDefault="004C4BAC" w:rsidP="00360768"/>
          <w:p w:rsidR="00C429C3" w:rsidRDefault="00C429C3" w:rsidP="00360768"/>
          <w:p w:rsidR="00C429C3" w:rsidRDefault="00C429C3" w:rsidP="00360768">
            <w:r>
              <w:rPr>
                <w:rFonts w:hint="eastAsia"/>
              </w:rPr>
              <w:t>班員で協力して</w:t>
            </w:r>
          </w:p>
          <w:p w:rsidR="00C429C3" w:rsidRDefault="00C429C3" w:rsidP="00360768">
            <w:r>
              <w:rPr>
                <w:rFonts w:hint="eastAsia"/>
              </w:rPr>
              <w:t>教師実験で行った①～③の順序で実験を行う。対象物が見えなくなることを体感する。</w:t>
            </w:r>
          </w:p>
        </w:tc>
        <w:tc>
          <w:tcPr>
            <w:tcW w:w="1344" w:type="dxa"/>
          </w:tcPr>
          <w:p w:rsidR="00C429C3" w:rsidRDefault="00C429C3"/>
          <w:p w:rsidR="00C429C3" w:rsidRDefault="00C429C3">
            <w:r>
              <w:rPr>
                <w:rFonts w:hint="eastAsia"/>
              </w:rPr>
              <w:t>実験の方法について前で教師が実演する</w:t>
            </w:r>
          </w:p>
          <w:p w:rsidR="00C429C3" w:rsidRDefault="00C429C3">
            <w:r>
              <w:rPr>
                <w:rFonts w:hint="eastAsia"/>
              </w:rPr>
              <w:t>今回は実験を見やすくするために３人で行う</w:t>
            </w:r>
          </w:p>
          <w:p w:rsidR="00C429C3" w:rsidRDefault="00C429C3"/>
          <w:p w:rsidR="00C429C3" w:rsidRDefault="00C429C3"/>
          <w:p w:rsidR="00C429C3" w:rsidRDefault="00C429C3"/>
          <w:p w:rsidR="00C429C3" w:rsidRDefault="00C429C3"/>
          <w:p w:rsidR="00C429C3" w:rsidRDefault="00C429C3"/>
          <w:p w:rsidR="00C429C3" w:rsidRDefault="00C429C3"/>
          <w:p w:rsidR="004C4BAC" w:rsidRDefault="004C4BAC"/>
          <w:p w:rsidR="004C4BAC" w:rsidRDefault="004C4BAC"/>
          <w:p w:rsidR="00C429C3" w:rsidRDefault="00C429C3">
            <w:r>
              <w:rPr>
                <w:rFonts w:hint="eastAsia"/>
              </w:rPr>
              <w:t>班員全員が盲班の存在を確認できるようにする</w:t>
            </w:r>
          </w:p>
          <w:p w:rsidR="00C429C3" w:rsidRDefault="00C429C3" w:rsidP="00DB2AD0"/>
        </w:tc>
      </w:tr>
      <w:tr w:rsidR="00C429C3" w:rsidTr="00677813">
        <w:trPr>
          <w:trHeight w:val="675"/>
        </w:trPr>
        <w:tc>
          <w:tcPr>
            <w:tcW w:w="674" w:type="dxa"/>
          </w:tcPr>
          <w:p w:rsidR="00C429C3" w:rsidRDefault="00C429C3">
            <w:r>
              <w:rPr>
                <w:rFonts w:hint="eastAsia"/>
              </w:rPr>
              <w:t>演習</w:t>
            </w:r>
          </w:p>
          <w:p w:rsidR="00C429C3" w:rsidRDefault="00BE0DDA" w:rsidP="00A94EF6">
            <w:r>
              <w:rPr>
                <w:rFonts w:hint="eastAsia"/>
              </w:rPr>
              <w:t>10</w:t>
            </w:r>
            <w:r w:rsidR="00C429C3">
              <w:rPr>
                <w:rFonts w:hint="eastAsia"/>
              </w:rPr>
              <w:t>分</w:t>
            </w:r>
          </w:p>
        </w:tc>
        <w:tc>
          <w:tcPr>
            <w:tcW w:w="1701" w:type="dxa"/>
            <w:gridSpan w:val="2"/>
          </w:tcPr>
          <w:p w:rsidR="00C429C3" w:rsidRPr="004C4BAC" w:rsidRDefault="00717979">
            <w:pPr>
              <w:widowControl/>
              <w:jc w:val="left"/>
            </w:pPr>
            <w:r w:rsidRPr="004C4BAC">
              <w:rPr>
                <w:rFonts w:hint="eastAsia"/>
              </w:rPr>
              <w:t>○作図（盲斑と黄斑の距離）</w:t>
            </w:r>
          </w:p>
          <w:p w:rsidR="00C429C3" w:rsidRDefault="00C429C3" w:rsidP="00C429C3"/>
        </w:tc>
        <w:tc>
          <w:tcPr>
            <w:tcW w:w="2551" w:type="dxa"/>
            <w:gridSpan w:val="2"/>
          </w:tcPr>
          <w:p w:rsidR="00C429C3" w:rsidRDefault="00C429C3" w:rsidP="00B54767">
            <w:r>
              <w:rPr>
                <w:rFonts w:hint="eastAsia"/>
              </w:rPr>
              <w:t>作図方法について説明する</w:t>
            </w:r>
          </w:p>
          <w:p w:rsidR="00C429C3" w:rsidRDefault="00C429C3" w:rsidP="00B54767">
            <w:r>
              <w:rPr>
                <w:rFonts w:hint="eastAsia"/>
              </w:rPr>
              <w:t>※実際に先ほどメジャーで測った距離を用いて計算を行う</w:t>
            </w:r>
          </w:p>
          <w:p w:rsidR="00C429C3" w:rsidRDefault="00C429C3" w:rsidP="00B54767">
            <w:r>
              <w:rPr>
                <w:rFonts w:hint="eastAsia"/>
              </w:rPr>
              <w:t>①実験プリントより三角形の相似を用いて式を作る</w:t>
            </w:r>
          </w:p>
          <w:p w:rsidR="00C429C3" w:rsidRDefault="00C429C3" w:rsidP="00B54767">
            <w:r>
              <w:rPr>
                <w:rFonts w:hint="eastAsia"/>
              </w:rPr>
              <w:t>②この式を解き、盲斑と黄斑の距離を出す</w:t>
            </w:r>
          </w:p>
          <w:p w:rsidR="00C429C3" w:rsidRPr="00DB2AD0" w:rsidRDefault="00C429C3" w:rsidP="00B54767"/>
        </w:tc>
        <w:tc>
          <w:tcPr>
            <w:tcW w:w="2550" w:type="dxa"/>
            <w:gridSpan w:val="2"/>
          </w:tcPr>
          <w:p w:rsidR="00C429C3" w:rsidRDefault="00C429C3" w:rsidP="00B54767"/>
          <w:p w:rsidR="00C429C3" w:rsidRDefault="00C429C3" w:rsidP="00B54767"/>
          <w:p w:rsidR="00C429C3" w:rsidRDefault="00C429C3" w:rsidP="00B54767"/>
          <w:p w:rsidR="00C429C3" w:rsidRDefault="00C429C3" w:rsidP="00B54767"/>
          <w:p w:rsidR="00C429C3" w:rsidRDefault="00C429C3" w:rsidP="00B54767"/>
          <w:p w:rsidR="00C429C3" w:rsidRDefault="00C429C3" w:rsidP="00B54767"/>
          <w:p w:rsidR="00C429C3" w:rsidRDefault="00C429C3" w:rsidP="00B54767"/>
          <w:p w:rsidR="00C429C3" w:rsidRPr="00392BEA" w:rsidRDefault="00C429C3" w:rsidP="00B54767">
            <w:r>
              <w:rPr>
                <w:rFonts w:hint="eastAsia"/>
              </w:rPr>
              <w:t>計算式を基にして、電卓を使い自分の盲班の場所がおおよそどの位置にあるのか導く</w:t>
            </w:r>
          </w:p>
        </w:tc>
        <w:tc>
          <w:tcPr>
            <w:tcW w:w="1344" w:type="dxa"/>
          </w:tcPr>
          <w:p w:rsidR="00C429C3" w:rsidRDefault="00C429C3">
            <w:r>
              <w:rPr>
                <w:rFonts w:hint="eastAsia"/>
              </w:rPr>
              <w:t>作図を用いて盲斑を体感する</w:t>
            </w:r>
          </w:p>
          <w:p w:rsidR="00C429C3" w:rsidRDefault="00C429C3"/>
        </w:tc>
      </w:tr>
      <w:tr w:rsidR="00F62BC8" w:rsidTr="00677813">
        <w:trPr>
          <w:trHeight w:val="6105"/>
        </w:trPr>
        <w:tc>
          <w:tcPr>
            <w:tcW w:w="674" w:type="dxa"/>
          </w:tcPr>
          <w:p w:rsidR="00F62BC8" w:rsidRDefault="00F62BC8">
            <w:r>
              <w:rPr>
                <w:rFonts w:hint="eastAsia"/>
              </w:rPr>
              <w:t>展開Ⅱ</w:t>
            </w:r>
          </w:p>
          <w:p w:rsidR="00F62BC8" w:rsidRDefault="00BE0DDA">
            <w:r>
              <w:rPr>
                <w:rFonts w:hint="eastAsia"/>
              </w:rPr>
              <w:t>10</w:t>
            </w:r>
            <w:r w:rsidR="00F62BC8">
              <w:rPr>
                <w:rFonts w:hint="eastAsia"/>
              </w:rPr>
              <w:t>分</w:t>
            </w:r>
          </w:p>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tc>
        <w:tc>
          <w:tcPr>
            <w:tcW w:w="1701" w:type="dxa"/>
            <w:gridSpan w:val="2"/>
          </w:tcPr>
          <w:p w:rsidR="00F62BC8" w:rsidRDefault="00F62BC8">
            <w:pPr>
              <w:widowControl/>
              <w:jc w:val="left"/>
            </w:pPr>
            <w:r>
              <w:rPr>
                <w:rFonts w:hint="eastAsia"/>
              </w:rPr>
              <w:t>○大脳と感覚器</w:t>
            </w:r>
          </w:p>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p w:rsidR="00F62BC8" w:rsidRDefault="00F62BC8" w:rsidP="00C429C3"/>
        </w:tc>
        <w:tc>
          <w:tcPr>
            <w:tcW w:w="2551" w:type="dxa"/>
            <w:gridSpan w:val="2"/>
          </w:tcPr>
          <w:p w:rsidR="00F62BC8" w:rsidRDefault="00F62BC8" w:rsidP="00B54767">
            <w:r>
              <w:rPr>
                <w:rFonts w:hint="eastAsia"/>
              </w:rPr>
              <w:t>○大脳との関係</w:t>
            </w:r>
          </w:p>
          <w:p w:rsidR="00F62BC8" w:rsidRDefault="00F62BC8" w:rsidP="00B54767">
            <w:r>
              <w:rPr>
                <w:rFonts w:hint="eastAsia"/>
              </w:rPr>
              <w:t>感覚器で受容した刺激は感覚神経を通じて中枢である大脳に送られる。</w:t>
            </w:r>
          </w:p>
          <w:p w:rsidR="00F62BC8" w:rsidRDefault="00F62BC8" w:rsidP="00B54767">
            <w:r>
              <w:rPr>
                <w:rFonts w:hint="eastAsia"/>
              </w:rPr>
              <w:t>発問）</w:t>
            </w:r>
          </w:p>
          <w:p w:rsidR="00F62BC8" w:rsidRDefault="00F62BC8" w:rsidP="00B54767">
            <w:r>
              <w:rPr>
                <w:rFonts w:hint="eastAsia"/>
              </w:rPr>
              <w:t>普段の生活で今実験したように見えない箇所がある人はいるか。</w:t>
            </w:r>
          </w:p>
          <w:p w:rsidR="00F62BC8" w:rsidRDefault="00F62BC8" w:rsidP="00B54767"/>
          <w:p w:rsidR="00F62BC8" w:rsidRDefault="00F62BC8" w:rsidP="00B54767"/>
          <w:p w:rsidR="00F62BC8" w:rsidRDefault="00F62BC8" w:rsidP="00B54767"/>
          <w:p w:rsidR="00F62BC8" w:rsidRDefault="00F62BC8" w:rsidP="00B54767">
            <w:r>
              <w:rPr>
                <w:rFonts w:hint="eastAsia"/>
              </w:rPr>
              <w:t>発問）</w:t>
            </w:r>
          </w:p>
          <w:p w:rsidR="00F62BC8" w:rsidRDefault="00F62BC8" w:rsidP="00B54767">
            <w:r>
              <w:rPr>
                <w:rFonts w:hint="eastAsia"/>
              </w:rPr>
              <w:t>ではなぜ盲班で見えていない部位があるにもかかわらず、普段は見えているのだろうか。</w:t>
            </w:r>
          </w:p>
          <w:p w:rsidR="00F62BC8" w:rsidRDefault="00F62BC8" w:rsidP="00B54767"/>
          <w:p w:rsidR="00F62BC8" w:rsidRDefault="00F62BC8" w:rsidP="00B54767"/>
          <w:p w:rsidR="00F62BC8" w:rsidRDefault="00F62BC8" w:rsidP="00B54767"/>
          <w:p w:rsidR="00F62BC8" w:rsidRPr="00243B3F" w:rsidRDefault="00F62BC8" w:rsidP="00B54767">
            <w:r>
              <w:rPr>
                <w:rFonts w:hint="eastAsia"/>
              </w:rPr>
              <w:t>生徒の発言に触れながら以下のことを説明していく</w:t>
            </w:r>
          </w:p>
          <w:p w:rsidR="00F62BC8" w:rsidRDefault="00F62BC8" w:rsidP="00686724">
            <w:pPr>
              <w:pStyle w:val="a8"/>
              <w:numPr>
                <w:ilvl w:val="0"/>
                <w:numId w:val="2"/>
              </w:numPr>
              <w:ind w:leftChars="0"/>
            </w:pPr>
            <w:r>
              <w:rPr>
                <w:rFonts w:hint="eastAsia"/>
              </w:rPr>
              <w:t>盲斑で欠けた部分の像は、大脳が周りの情景から補っていること</w:t>
            </w:r>
          </w:p>
          <w:p w:rsidR="00F62BC8" w:rsidRDefault="00F62BC8" w:rsidP="00686724">
            <w:pPr>
              <w:pStyle w:val="a8"/>
              <w:numPr>
                <w:ilvl w:val="0"/>
                <w:numId w:val="2"/>
              </w:numPr>
              <w:ind w:leftChars="0"/>
            </w:pPr>
            <w:r>
              <w:rPr>
                <w:rFonts w:hint="eastAsia"/>
              </w:rPr>
              <w:t>両目で見ることや眼球を動かすことで盲斑によって欠けた部分を感じることはないことを説明する</w:t>
            </w:r>
          </w:p>
          <w:p w:rsidR="00F62BC8" w:rsidRDefault="00F62BC8" w:rsidP="00ED1CEE">
            <w:pPr>
              <w:pStyle w:val="a8"/>
              <w:ind w:leftChars="0" w:left="360"/>
            </w:pPr>
          </w:p>
          <w:p w:rsidR="00F62BC8" w:rsidRDefault="00F62BC8" w:rsidP="006F1C58">
            <w:r>
              <w:rPr>
                <w:rFonts w:hint="eastAsia"/>
              </w:rPr>
              <w:t>○錯視</w:t>
            </w:r>
          </w:p>
          <w:p w:rsidR="00F62BC8" w:rsidRPr="006F1C58" w:rsidRDefault="00F62BC8" w:rsidP="004F0BF5">
            <w:r>
              <w:rPr>
                <w:rFonts w:hint="eastAsia"/>
              </w:rPr>
              <w:t>実際、大脳が錯覚して認識している例を錯視で紹介する</w:t>
            </w:r>
          </w:p>
        </w:tc>
        <w:tc>
          <w:tcPr>
            <w:tcW w:w="2550" w:type="dxa"/>
            <w:gridSpan w:val="2"/>
          </w:tcPr>
          <w:p w:rsidR="00F62BC8" w:rsidRDefault="00F62BC8" w:rsidP="006F1C58"/>
          <w:p w:rsidR="00F62BC8" w:rsidRDefault="00F62BC8" w:rsidP="006F1C58"/>
          <w:p w:rsidR="00F62BC8" w:rsidRDefault="00F62BC8" w:rsidP="006F1C58"/>
          <w:p w:rsidR="00F62BC8" w:rsidRDefault="00F62BC8" w:rsidP="006F1C58"/>
          <w:p w:rsidR="00F62BC8" w:rsidRDefault="00F62BC8" w:rsidP="006F1C58">
            <w:r>
              <w:rPr>
                <w:rFonts w:hint="eastAsia"/>
              </w:rPr>
              <w:t>予想される生徒の様子</w:t>
            </w:r>
            <w:r w:rsidRPr="004C4BAC">
              <w:rPr>
                <w:rFonts w:hint="eastAsia"/>
              </w:rPr>
              <w:t>：</w:t>
            </w:r>
          </w:p>
          <w:p w:rsidR="00F62BC8" w:rsidRDefault="00F62BC8" w:rsidP="006F1C58">
            <w:r>
              <w:rPr>
                <w:rFonts w:hint="eastAsia"/>
              </w:rPr>
              <w:t>周りと見えないことを確認し合う</w:t>
            </w:r>
          </w:p>
          <w:p w:rsidR="00F62BC8" w:rsidRDefault="00F62BC8" w:rsidP="006F1C58"/>
          <w:p w:rsidR="00F62BC8" w:rsidRDefault="00F62BC8" w:rsidP="006F1C58"/>
          <w:p w:rsidR="00EA6712" w:rsidRDefault="00EA6712" w:rsidP="006F1C58">
            <w:pPr>
              <w:rPr>
                <w:rFonts w:hint="eastAsia"/>
              </w:rPr>
            </w:pPr>
          </w:p>
          <w:p w:rsidR="00F62BC8" w:rsidRPr="004C4BAC" w:rsidRDefault="00F62BC8" w:rsidP="006F1C58"/>
          <w:p w:rsidR="00F62BC8" w:rsidRPr="004C4BAC" w:rsidRDefault="00F62BC8" w:rsidP="006F1C58">
            <w:r w:rsidRPr="004C4BAC">
              <w:rPr>
                <w:rFonts w:hint="eastAsia"/>
              </w:rPr>
              <w:t>予想される生徒の解答：</w:t>
            </w:r>
          </w:p>
          <w:p w:rsidR="00F62BC8" w:rsidRDefault="00F62BC8" w:rsidP="006F1C58">
            <w:r>
              <w:rPr>
                <w:rFonts w:hint="eastAsia"/>
              </w:rPr>
              <w:t>目をきょろきょろ動かしているから、両目で見ているから、大脳が勝手に作り上げているから、（本当は見えていないけど）小さいころから見えてなくてもう慣れたから、</w:t>
            </w:r>
          </w:p>
          <w:p w:rsidR="00F62BC8" w:rsidRDefault="00F62BC8" w:rsidP="006F1C58"/>
          <w:p w:rsidR="00F62BC8" w:rsidRDefault="00F62BC8" w:rsidP="006F1C58"/>
          <w:p w:rsidR="00F62BC8" w:rsidRPr="00717979" w:rsidRDefault="00F62BC8" w:rsidP="006F1C58"/>
          <w:p w:rsidR="00F62BC8" w:rsidRDefault="00F62BC8" w:rsidP="006F1C58"/>
          <w:p w:rsidR="00F62BC8" w:rsidRDefault="00F62BC8" w:rsidP="006F1C58"/>
          <w:p w:rsidR="00F62BC8" w:rsidRDefault="00F62BC8" w:rsidP="006F1C58"/>
          <w:p w:rsidR="00F62BC8" w:rsidRDefault="00F62BC8" w:rsidP="006F1C58"/>
          <w:p w:rsidR="00F62BC8" w:rsidRDefault="00F62BC8" w:rsidP="006F1C58"/>
          <w:p w:rsidR="00F62BC8" w:rsidRDefault="00F62BC8" w:rsidP="006F1C58"/>
          <w:p w:rsidR="00F62BC8" w:rsidRDefault="00F62BC8" w:rsidP="006F1C58"/>
          <w:p w:rsidR="00F62BC8" w:rsidRDefault="00F62BC8" w:rsidP="006F1C58"/>
          <w:p w:rsidR="00F62BC8" w:rsidRDefault="00F62BC8" w:rsidP="006F1C58"/>
          <w:p w:rsidR="00F62BC8" w:rsidRDefault="00F62BC8" w:rsidP="006F1C58"/>
          <w:p w:rsidR="00F62BC8" w:rsidRDefault="00F62BC8" w:rsidP="006F1C58"/>
          <w:p w:rsidR="00F62BC8" w:rsidRPr="006F1C58" w:rsidRDefault="00F62BC8" w:rsidP="00ED1CEE">
            <w:r>
              <w:rPr>
                <w:rFonts w:hint="eastAsia"/>
              </w:rPr>
              <w:t>プリントを見ながらわいわい楽しむ</w:t>
            </w:r>
          </w:p>
        </w:tc>
        <w:tc>
          <w:tcPr>
            <w:tcW w:w="1344" w:type="dxa"/>
          </w:tcPr>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F62BC8" w:rsidRDefault="00F62BC8"/>
          <w:p w:rsidR="00EA6712" w:rsidRDefault="00EA6712">
            <w:pPr>
              <w:rPr>
                <w:rFonts w:hint="eastAsia"/>
              </w:rPr>
            </w:pPr>
          </w:p>
          <w:p w:rsidR="00F62BC8" w:rsidRDefault="00F62BC8"/>
          <w:p w:rsidR="00F62BC8" w:rsidRDefault="00F62BC8">
            <w:r>
              <w:rPr>
                <w:rFonts w:hint="eastAsia"/>
              </w:rPr>
              <w:t>日常では盲斑の存在は感じ取れないが、どのようなしくみなのか理解する</w:t>
            </w:r>
          </w:p>
          <w:p w:rsidR="00F62BC8" w:rsidRDefault="00F62BC8"/>
          <w:p w:rsidR="00F62BC8" w:rsidRDefault="00F62BC8"/>
          <w:p w:rsidR="00F62BC8" w:rsidRDefault="00F62BC8"/>
          <w:p w:rsidR="00EA6712" w:rsidRDefault="00EA6712">
            <w:pPr>
              <w:rPr>
                <w:rFonts w:hint="eastAsia"/>
              </w:rPr>
            </w:pPr>
          </w:p>
          <w:p w:rsidR="00F62BC8" w:rsidRDefault="00617769" w:rsidP="00ED1CEE">
            <w:r>
              <w:rPr>
                <w:rFonts w:hint="eastAsia"/>
              </w:rPr>
              <w:t>生活に結びつけて考え</w:t>
            </w:r>
            <w:r w:rsidR="00F62BC8">
              <w:rPr>
                <w:rFonts w:hint="eastAsia"/>
              </w:rPr>
              <w:t>る</w:t>
            </w:r>
          </w:p>
        </w:tc>
      </w:tr>
      <w:tr w:rsidR="00F62BC8" w:rsidTr="00677813">
        <w:trPr>
          <w:trHeight w:val="1651"/>
        </w:trPr>
        <w:tc>
          <w:tcPr>
            <w:tcW w:w="674" w:type="dxa"/>
            <w:vMerge w:val="restart"/>
          </w:tcPr>
          <w:p w:rsidR="00617769" w:rsidRDefault="00617769" w:rsidP="00F62BC8">
            <w:r>
              <w:rPr>
                <w:rFonts w:hint="eastAsia"/>
              </w:rPr>
              <w:t>まとめ</w:t>
            </w:r>
          </w:p>
          <w:p w:rsidR="00617769" w:rsidRDefault="00617769" w:rsidP="00F62BC8">
            <w:r>
              <w:rPr>
                <w:rFonts w:hint="eastAsia"/>
              </w:rPr>
              <w:t>２分</w:t>
            </w:r>
          </w:p>
        </w:tc>
        <w:tc>
          <w:tcPr>
            <w:tcW w:w="1701" w:type="dxa"/>
            <w:gridSpan w:val="2"/>
            <w:tcBorders>
              <w:bottom w:val="nil"/>
            </w:tcBorders>
          </w:tcPr>
          <w:p w:rsidR="00F62BC8" w:rsidRPr="00617769" w:rsidRDefault="00617769">
            <w:pPr>
              <w:widowControl/>
              <w:jc w:val="left"/>
            </w:pPr>
            <w:r>
              <w:rPr>
                <w:rFonts w:hint="eastAsia"/>
              </w:rPr>
              <w:t>○次回予告</w:t>
            </w:r>
          </w:p>
        </w:tc>
        <w:tc>
          <w:tcPr>
            <w:tcW w:w="2551" w:type="dxa"/>
            <w:gridSpan w:val="2"/>
            <w:tcBorders>
              <w:bottom w:val="nil"/>
            </w:tcBorders>
          </w:tcPr>
          <w:p w:rsidR="00F62BC8" w:rsidRDefault="00617769" w:rsidP="00B54767">
            <w:r>
              <w:rPr>
                <w:rFonts w:hint="eastAsia"/>
              </w:rPr>
              <w:t>○耳のしくみ</w:t>
            </w:r>
          </w:p>
          <w:p w:rsidR="00617769" w:rsidRDefault="00617769" w:rsidP="00B54767">
            <w:r>
              <w:rPr>
                <w:rFonts w:hint="eastAsia"/>
              </w:rPr>
              <w:t>聴覚と平衡感覚について次時に学ぶことを伝える</w:t>
            </w:r>
          </w:p>
        </w:tc>
        <w:tc>
          <w:tcPr>
            <w:tcW w:w="2550" w:type="dxa"/>
            <w:gridSpan w:val="2"/>
            <w:tcBorders>
              <w:bottom w:val="nil"/>
            </w:tcBorders>
          </w:tcPr>
          <w:p w:rsidR="00F62BC8" w:rsidRDefault="00F62BC8" w:rsidP="006F1C58"/>
        </w:tc>
        <w:tc>
          <w:tcPr>
            <w:tcW w:w="1344" w:type="dxa"/>
            <w:tcBorders>
              <w:bottom w:val="nil"/>
            </w:tcBorders>
          </w:tcPr>
          <w:p w:rsidR="00F62BC8" w:rsidRDefault="00F62BC8"/>
        </w:tc>
      </w:tr>
      <w:tr w:rsidR="00677813" w:rsidTr="00677813">
        <w:trPr>
          <w:trHeight w:val="70"/>
        </w:trPr>
        <w:tc>
          <w:tcPr>
            <w:tcW w:w="674" w:type="dxa"/>
            <w:vMerge/>
          </w:tcPr>
          <w:p w:rsidR="00677813" w:rsidRDefault="00677813"/>
        </w:tc>
        <w:tc>
          <w:tcPr>
            <w:tcW w:w="1695" w:type="dxa"/>
            <w:tcBorders>
              <w:top w:val="nil"/>
              <w:right w:val="single" w:sz="4" w:space="0" w:color="auto"/>
            </w:tcBorders>
          </w:tcPr>
          <w:p w:rsidR="00677813" w:rsidRDefault="00677813"/>
        </w:tc>
        <w:tc>
          <w:tcPr>
            <w:tcW w:w="2550" w:type="dxa"/>
            <w:gridSpan w:val="2"/>
            <w:tcBorders>
              <w:top w:val="nil"/>
              <w:right w:val="single" w:sz="4" w:space="0" w:color="auto"/>
            </w:tcBorders>
          </w:tcPr>
          <w:p w:rsidR="00677813" w:rsidRDefault="00677813"/>
        </w:tc>
        <w:tc>
          <w:tcPr>
            <w:tcW w:w="2550" w:type="dxa"/>
            <w:gridSpan w:val="2"/>
            <w:tcBorders>
              <w:top w:val="nil"/>
              <w:right w:val="single" w:sz="4" w:space="0" w:color="auto"/>
            </w:tcBorders>
          </w:tcPr>
          <w:p w:rsidR="00677813" w:rsidRDefault="00677813"/>
        </w:tc>
        <w:tc>
          <w:tcPr>
            <w:tcW w:w="1351" w:type="dxa"/>
            <w:gridSpan w:val="2"/>
            <w:tcBorders>
              <w:top w:val="nil"/>
              <w:right w:val="single" w:sz="4" w:space="0" w:color="auto"/>
            </w:tcBorders>
          </w:tcPr>
          <w:p w:rsidR="00677813" w:rsidRDefault="00677813"/>
        </w:tc>
      </w:tr>
    </w:tbl>
    <w:p w:rsidR="00BE0DDA" w:rsidRDefault="00BE0DDA" w:rsidP="00725F00"/>
    <w:p w:rsidR="00BE0DDA" w:rsidRDefault="00BE0DDA" w:rsidP="00725F00"/>
    <w:p w:rsidR="00BE0DDA" w:rsidRDefault="00BE0DDA" w:rsidP="00725F00"/>
    <w:p w:rsidR="00BE0DDA" w:rsidRDefault="00BE0DDA" w:rsidP="00725F00"/>
    <w:p w:rsidR="00BE0DDA" w:rsidRDefault="00BE0DDA" w:rsidP="00725F00"/>
    <w:p w:rsidR="00BE0DDA" w:rsidRDefault="00BE0DDA" w:rsidP="00725F00"/>
    <w:p w:rsidR="00BE0DDA" w:rsidRDefault="00BE0DDA" w:rsidP="00725F00"/>
    <w:p w:rsidR="00BE0DDA" w:rsidRDefault="00BE0DDA" w:rsidP="00725F00"/>
    <w:p w:rsidR="00BE0DDA" w:rsidRDefault="00BE0DDA" w:rsidP="00725F00"/>
    <w:p w:rsidR="00BE0DDA" w:rsidRDefault="00BE0DDA" w:rsidP="00725F00"/>
    <w:p w:rsidR="00BE0DDA" w:rsidRDefault="00BE0DDA" w:rsidP="00725F00"/>
    <w:p w:rsidR="00BE0DDA" w:rsidRDefault="00BE0DDA" w:rsidP="00725F00"/>
    <w:p w:rsidR="00BE0DDA" w:rsidRDefault="00BE0DDA" w:rsidP="00725F00"/>
    <w:p w:rsidR="006E6B51" w:rsidRDefault="00617769" w:rsidP="00725F00">
      <w:r>
        <w:rPr>
          <w:rFonts w:hint="eastAsia"/>
        </w:rPr>
        <w:t>8</w:t>
      </w:r>
      <w:r w:rsidR="00B3689A">
        <w:rPr>
          <w:rFonts w:hint="eastAsia"/>
        </w:rPr>
        <w:t>.</w:t>
      </w:r>
      <w:r w:rsidR="00E2724D">
        <w:rPr>
          <w:rFonts w:hint="eastAsia"/>
        </w:rPr>
        <w:t>板書</w:t>
      </w:r>
      <w:r>
        <w:rPr>
          <w:rFonts w:hint="eastAsia"/>
        </w:rPr>
        <w:t>・ワークシート</w:t>
      </w:r>
      <w:r w:rsidR="006E6B51">
        <w:rPr>
          <w:rFonts w:hint="eastAsia"/>
        </w:rPr>
        <w:t xml:space="preserve">　　　　　　　　　　　　　　　　　　　　　　　　　　　　　　　　　　　　　　　　　　　　　　　　　　　　　　　　　　　　　　　　　　　　　　　　　　　　　　　　　　　　　　　　　　　　　　　　　　　　　　　　　　　</w:t>
      </w: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r>
        <w:rPr>
          <w:noProof/>
        </w:rPr>
        <w:drawing>
          <wp:anchor distT="0" distB="0" distL="114300" distR="114300" simplePos="0" relativeHeight="251658240" behindDoc="0" locked="0" layoutInCell="1" allowOverlap="1" wp14:anchorId="124F0F13" wp14:editId="7E01FDF3">
            <wp:simplePos x="0" y="0"/>
            <wp:positionH relativeFrom="column">
              <wp:posOffset>-985732</wp:posOffset>
            </wp:positionH>
            <wp:positionV relativeFrom="paragraph">
              <wp:posOffset>98743</wp:posOffset>
            </wp:positionV>
            <wp:extent cx="4092575" cy="3069590"/>
            <wp:effectExtent l="0" t="2857" r="317" b="318"/>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967.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4092575" cy="3069590"/>
                    </a:xfrm>
                    <a:prstGeom prst="rect">
                      <a:avLst/>
                    </a:prstGeom>
                  </pic:spPr>
                </pic:pic>
              </a:graphicData>
            </a:graphic>
            <wp14:sizeRelH relativeFrom="margin">
              <wp14:pctWidth>0</wp14:pctWidth>
            </wp14:sizeRelH>
            <wp14:sizeRelV relativeFrom="margin">
              <wp14:pctHeight>0</wp14:pctHeight>
            </wp14:sizeRelV>
          </wp:anchor>
        </w:drawing>
      </w:r>
    </w:p>
    <w:p w:rsidR="00725F00" w:rsidRDefault="00725F00" w:rsidP="006E6B51">
      <w:pPr>
        <w:widowControl/>
        <w:jc w:val="left"/>
      </w:pPr>
    </w:p>
    <w:p w:rsidR="00725F00" w:rsidRDefault="00725F00" w:rsidP="006E6B51">
      <w:pPr>
        <w:widowControl/>
        <w:jc w:val="left"/>
      </w:pPr>
      <w:r>
        <w:rPr>
          <w:noProof/>
        </w:rPr>
        <w:drawing>
          <wp:anchor distT="0" distB="0" distL="114300" distR="114300" simplePos="0" relativeHeight="251657215" behindDoc="1" locked="0" layoutInCell="1" allowOverlap="1" wp14:anchorId="412A8787" wp14:editId="179E0CDA">
            <wp:simplePos x="0" y="0"/>
            <wp:positionH relativeFrom="column">
              <wp:posOffset>2729865</wp:posOffset>
            </wp:positionH>
            <wp:positionV relativeFrom="paragraph">
              <wp:posOffset>25400</wp:posOffset>
            </wp:positionV>
            <wp:extent cx="3581400" cy="26860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96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1400" cy="2686050"/>
                    </a:xfrm>
                    <a:prstGeom prst="rect">
                      <a:avLst/>
                    </a:prstGeom>
                  </pic:spPr>
                </pic:pic>
              </a:graphicData>
            </a:graphic>
            <wp14:sizeRelH relativeFrom="margin">
              <wp14:pctWidth>0</wp14:pctWidth>
            </wp14:sizeRelH>
            <wp14:sizeRelV relativeFrom="margin">
              <wp14:pctHeight>0</wp14:pctHeight>
            </wp14:sizeRelV>
          </wp:anchor>
        </w:drawing>
      </w: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r>
        <w:rPr>
          <w:noProof/>
        </w:rPr>
        <w:drawing>
          <wp:anchor distT="0" distB="0" distL="114300" distR="114300" simplePos="0" relativeHeight="251657983" behindDoc="1" locked="0" layoutInCell="1" allowOverlap="1" wp14:anchorId="3D39564E" wp14:editId="5BB0B764">
            <wp:simplePos x="0" y="0"/>
            <wp:positionH relativeFrom="column">
              <wp:posOffset>2379980</wp:posOffset>
            </wp:positionH>
            <wp:positionV relativeFrom="paragraph">
              <wp:posOffset>144145</wp:posOffset>
            </wp:positionV>
            <wp:extent cx="4228465" cy="3171190"/>
            <wp:effectExtent l="0" t="4762"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970.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4228465" cy="3171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7" behindDoc="1" locked="0" layoutInCell="1" allowOverlap="1" wp14:anchorId="39231A1A" wp14:editId="12AD2885">
            <wp:simplePos x="0" y="0"/>
            <wp:positionH relativeFrom="column">
              <wp:posOffset>-965200</wp:posOffset>
            </wp:positionH>
            <wp:positionV relativeFrom="paragraph">
              <wp:posOffset>133350</wp:posOffset>
            </wp:positionV>
            <wp:extent cx="4170680" cy="3127375"/>
            <wp:effectExtent l="7302" t="0" r="8573" b="8572"/>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969.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4170680" cy="3127375"/>
                    </a:xfrm>
                    <a:prstGeom prst="rect">
                      <a:avLst/>
                    </a:prstGeom>
                  </pic:spPr>
                </pic:pic>
              </a:graphicData>
            </a:graphic>
            <wp14:sizeRelH relativeFrom="margin">
              <wp14:pctWidth>0</wp14:pctWidth>
            </wp14:sizeRelH>
            <wp14:sizeRelV relativeFrom="margin">
              <wp14:pctHeight>0</wp14:pctHeight>
            </wp14:sizeRelV>
          </wp:anchor>
        </w:drawing>
      </w: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725F00" w:rsidRDefault="00725F00" w:rsidP="006E6B51">
      <w:pPr>
        <w:widowControl/>
        <w:jc w:val="left"/>
      </w:pPr>
    </w:p>
    <w:p w:rsidR="00617769" w:rsidRDefault="00617769" w:rsidP="006E6B51">
      <w:pPr>
        <w:widowControl/>
        <w:jc w:val="left"/>
      </w:pPr>
    </w:p>
    <w:p w:rsidR="00E2724D" w:rsidRDefault="006E6B51" w:rsidP="006E6B51">
      <w:pPr>
        <w:widowControl/>
        <w:jc w:val="left"/>
      </w:pPr>
      <w:r>
        <w:rPr>
          <w:rFonts w:hint="eastAsia"/>
        </w:rPr>
        <w:t>９．反省</w:t>
      </w:r>
    </w:p>
    <w:p w:rsidR="0094334B" w:rsidRDefault="0094334B" w:rsidP="006E6B51">
      <w:pPr>
        <w:widowControl/>
        <w:jc w:val="left"/>
      </w:pPr>
      <w:r>
        <w:rPr>
          <w:rFonts w:hint="eastAsia"/>
        </w:rPr>
        <w:t xml:space="preserve">　きちんと指導案を準備し</w:t>
      </w:r>
      <w:r w:rsidR="00FA6C5A">
        <w:rPr>
          <w:rFonts w:hint="eastAsia"/>
        </w:rPr>
        <w:t>役割分担も計画的通り進めるこ</w:t>
      </w:r>
      <w:r>
        <w:rPr>
          <w:rFonts w:hint="eastAsia"/>
        </w:rPr>
        <w:t>とができた</w:t>
      </w:r>
      <w:r w:rsidR="00FA6C5A">
        <w:rPr>
          <w:rFonts w:hint="eastAsia"/>
        </w:rPr>
        <w:t>。だが、配布するプリントなどの不備に気づけないなどまだ準備として不十分な点があった</w:t>
      </w:r>
      <w:r>
        <w:rPr>
          <w:rFonts w:hint="eastAsia"/>
        </w:rPr>
        <w:t>。</w:t>
      </w:r>
      <w:r w:rsidR="00FA6C5A">
        <w:rPr>
          <w:rFonts w:hint="eastAsia"/>
        </w:rPr>
        <w:t>特に、錯視のプリントで生徒に気づかせたいこと、体感してほしいことが網羅されていないという点だ。ワークシートの確認は少なからず、班員できちんとしなければならなかったと思う。</w:t>
      </w:r>
    </w:p>
    <w:p w:rsidR="00FA6C5A" w:rsidRPr="00FA6C5A" w:rsidRDefault="00FA6C5A" w:rsidP="006E6B51">
      <w:pPr>
        <w:widowControl/>
        <w:jc w:val="left"/>
      </w:pPr>
      <w:r>
        <w:rPr>
          <w:rFonts w:hint="eastAsia"/>
        </w:rPr>
        <w:t xml:space="preserve">　また、高校生の５０分の授業としては薄い計画となってしまっていた。もう少し板書の段階で目の遠近調節や明暗調節に触れたり、予備知識を入れたり工夫できればよかったと思う。</w:t>
      </w:r>
      <w:r w:rsidR="00A04240" w:rsidRPr="00725F00">
        <w:rPr>
          <w:rFonts w:hint="eastAsia"/>
        </w:rPr>
        <w:t>豚やイカ</w:t>
      </w:r>
      <w:r>
        <w:rPr>
          <w:rFonts w:hint="eastAsia"/>
        </w:rPr>
        <w:t>の目の解剖をいれてみるのもよかったと思う。</w:t>
      </w:r>
    </w:p>
    <w:p w:rsidR="00617769" w:rsidRPr="00FA6C5A" w:rsidRDefault="00617769">
      <w:pPr>
        <w:widowControl/>
        <w:jc w:val="left"/>
      </w:pPr>
    </w:p>
    <w:sectPr w:rsidR="00617769" w:rsidRPr="00FA6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64" w:rsidRDefault="004B3064" w:rsidP="00C16076">
      <w:r>
        <w:separator/>
      </w:r>
    </w:p>
  </w:endnote>
  <w:endnote w:type="continuationSeparator" w:id="0">
    <w:p w:rsidR="004B3064" w:rsidRDefault="004B3064" w:rsidP="00C1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64" w:rsidRDefault="004B3064" w:rsidP="00C16076">
      <w:r>
        <w:separator/>
      </w:r>
    </w:p>
  </w:footnote>
  <w:footnote w:type="continuationSeparator" w:id="0">
    <w:p w:rsidR="004B3064" w:rsidRDefault="004B3064" w:rsidP="00C16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07F7A"/>
    <w:multiLevelType w:val="hybridMultilevel"/>
    <w:tmpl w:val="FAEA65E2"/>
    <w:lvl w:ilvl="0" w:tplc="327C1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05C4C4B"/>
    <w:multiLevelType w:val="hybridMultilevel"/>
    <w:tmpl w:val="C958D6C8"/>
    <w:lvl w:ilvl="0" w:tplc="133C4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B4"/>
    <w:rsid w:val="00061E57"/>
    <w:rsid w:val="001347B3"/>
    <w:rsid w:val="001478EE"/>
    <w:rsid w:val="0015786F"/>
    <w:rsid w:val="001A593F"/>
    <w:rsid w:val="00243B3F"/>
    <w:rsid w:val="002A59C1"/>
    <w:rsid w:val="002D7B47"/>
    <w:rsid w:val="00315223"/>
    <w:rsid w:val="00360768"/>
    <w:rsid w:val="00371242"/>
    <w:rsid w:val="0037736F"/>
    <w:rsid w:val="00392BEA"/>
    <w:rsid w:val="003C3781"/>
    <w:rsid w:val="00470934"/>
    <w:rsid w:val="0048185F"/>
    <w:rsid w:val="004B3064"/>
    <w:rsid w:val="004C4BAC"/>
    <w:rsid w:val="004F0BF5"/>
    <w:rsid w:val="005A56E6"/>
    <w:rsid w:val="005B0648"/>
    <w:rsid w:val="00617769"/>
    <w:rsid w:val="006400AC"/>
    <w:rsid w:val="006426E1"/>
    <w:rsid w:val="006432CF"/>
    <w:rsid w:val="00677813"/>
    <w:rsid w:val="00686724"/>
    <w:rsid w:val="006C5941"/>
    <w:rsid w:val="006E6A1E"/>
    <w:rsid w:val="006E6B51"/>
    <w:rsid w:val="006F1C58"/>
    <w:rsid w:val="006F5470"/>
    <w:rsid w:val="00717979"/>
    <w:rsid w:val="00725F00"/>
    <w:rsid w:val="0076660C"/>
    <w:rsid w:val="007A099F"/>
    <w:rsid w:val="007A5A33"/>
    <w:rsid w:val="008649AB"/>
    <w:rsid w:val="0088632D"/>
    <w:rsid w:val="009015EF"/>
    <w:rsid w:val="009273E0"/>
    <w:rsid w:val="00941203"/>
    <w:rsid w:val="0094334B"/>
    <w:rsid w:val="009F157F"/>
    <w:rsid w:val="00A04240"/>
    <w:rsid w:val="00A41E53"/>
    <w:rsid w:val="00A433CC"/>
    <w:rsid w:val="00A837E8"/>
    <w:rsid w:val="00A94EF6"/>
    <w:rsid w:val="00B3689A"/>
    <w:rsid w:val="00B54767"/>
    <w:rsid w:val="00BE0DDA"/>
    <w:rsid w:val="00C16076"/>
    <w:rsid w:val="00C174A8"/>
    <w:rsid w:val="00C429C3"/>
    <w:rsid w:val="00C65E08"/>
    <w:rsid w:val="00CD033A"/>
    <w:rsid w:val="00CF537A"/>
    <w:rsid w:val="00D4135B"/>
    <w:rsid w:val="00D76FB4"/>
    <w:rsid w:val="00DB2AD0"/>
    <w:rsid w:val="00E2724D"/>
    <w:rsid w:val="00EA6712"/>
    <w:rsid w:val="00ED1CEE"/>
    <w:rsid w:val="00EE407D"/>
    <w:rsid w:val="00F31DE9"/>
    <w:rsid w:val="00F543CB"/>
    <w:rsid w:val="00F62BC8"/>
    <w:rsid w:val="00F73E3A"/>
    <w:rsid w:val="00FA6C5A"/>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68E4BE-9E53-4463-BAB9-A533C197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076"/>
    <w:pPr>
      <w:tabs>
        <w:tab w:val="center" w:pos="4252"/>
        <w:tab w:val="right" w:pos="8504"/>
      </w:tabs>
      <w:snapToGrid w:val="0"/>
    </w:pPr>
  </w:style>
  <w:style w:type="character" w:customStyle="1" w:styleId="a4">
    <w:name w:val="ヘッダー (文字)"/>
    <w:basedOn w:val="a0"/>
    <w:link w:val="a3"/>
    <w:uiPriority w:val="99"/>
    <w:rsid w:val="00C16076"/>
  </w:style>
  <w:style w:type="paragraph" w:styleId="a5">
    <w:name w:val="footer"/>
    <w:basedOn w:val="a"/>
    <w:link w:val="a6"/>
    <w:uiPriority w:val="99"/>
    <w:unhideWhenUsed/>
    <w:rsid w:val="00C16076"/>
    <w:pPr>
      <w:tabs>
        <w:tab w:val="center" w:pos="4252"/>
        <w:tab w:val="right" w:pos="8504"/>
      </w:tabs>
      <w:snapToGrid w:val="0"/>
    </w:pPr>
  </w:style>
  <w:style w:type="character" w:customStyle="1" w:styleId="a6">
    <w:name w:val="フッター (文字)"/>
    <w:basedOn w:val="a0"/>
    <w:link w:val="a5"/>
    <w:uiPriority w:val="99"/>
    <w:rsid w:val="00C16076"/>
  </w:style>
  <w:style w:type="table" w:styleId="a7">
    <w:name w:val="Table Grid"/>
    <w:basedOn w:val="a1"/>
    <w:uiPriority w:val="59"/>
    <w:rsid w:val="00B5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6"/>
    <w:basedOn w:val="a1"/>
    <w:uiPriority w:val="60"/>
    <w:rsid w:val="00B54767"/>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B5476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B5476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8">
    <w:name w:val="List Paragraph"/>
    <w:basedOn w:val="a"/>
    <w:uiPriority w:val="34"/>
    <w:qFormat/>
    <w:rsid w:val="0048185F"/>
    <w:pPr>
      <w:ind w:leftChars="400" w:left="840"/>
    </w:pPr>
  </w:style>
  <w:style w:type="paragraph" w:styleId="a9">
    <w:name w:val="Balloon Text"/>
    <w:basedOn w:val="a"/>
    <w:link w:val="aa"/>
    <w:uiPriority w:val="99"/>
    <w:semiHidden/>
    <w:unhideWhenUsed/>
    <w:rsid w:val="003152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5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5F55-7CBD-4DF5-89DA-739D2D65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居田</dc:creator>
  <cp:lastModifiedBy>川村康文</cp:lastModifiedBy>
  <cp:revision>2</cp:revision>
  <dcterms:created xsi:type="dcterms:W3CDTF">2013-07-08T10:28:00Z</dcterms:created>
  <dcterms:modified xsi:type="dcterms:W3CDTF">2013-07-08T10:28:00Z</dcterms:modified>
</cp:coreProperties>
</file>