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2C2" w:rsidRDefault="00C672EB" w:rsidP="00C672EB">
      <w:pPr>
        <w:jc w:val="left"/>
      </w:pPr>
      <w:r>
        <w:rPr>
          <w:rFonts w:hint="eastAsia"/>
        </w:rPr>
        <w:t>理科教育法Ⅳ　第５回模擬授業報告書</w:t>
      </w:r>
    </w:p>
    <w:p w:rsidR="00C672EB" w:rsidRDefault="00C672EB" w:rsidP="00C672EB">
      <w:pPr>
        <w:jc w:val="center"/>
        <w:rPr>
          <w:sz w:val="32"/>
          <w:szCs w:val="32"/>
        </w:rPr>
      </w:pPr>
      <w:r w:rsidRPr="00C672EB">
        <w:rPr>
          <w:rFonts w:hint="eastAsia"/>
          <w:sz w:val="32"/>
          <w:szCs w:val="32"/>
        </w:rPr>
        <w:t>アイスクリームを作ろう</w:t>
      </w:r>
    </w:p>
    <w:p w:rsidR="00C672EB" w:rsidRDefault="00C672EB" w:rsidP="00AD0273">
      <w:pPr>
        <w:jc w:val="right"/>
        <w:rPr>
          <w:szCs w:val="21"/>
        </w:rPr>
      </w:pPr>
      <w:r>
        <w:rPr>
          <w:rFonts w:hint="eastAsia"/>
          <w:szCs w:val="21"/>
        </w:rPr>
        <w:t>３班：最上直樹、中西涼介、岩崎</w:t>
      </w:r>
      <w:r w:rsidR="00CF42DB">
        <w:rPr>
          <w:rFonts w:hint="eastAsia"/>
          <w:szCs w:val="21"/>
        </w:rPr>
        <w:t>鉱也</w:t>
      </w:r>
    </w:p>
    <w:p w:rsidR="00AD0273" w:rsidRDefault="00AD0273" w:rsidP="00AD0273">
      <w:pPr>
        <w:jc w:val="right"/>
        <w:rPr>
          <w:szCs w:val="21"/>
        </w:rPr>
      </w:pPr>
    </w:p>
    <w:p w:rsidR="00C672EB" w:rsidRPr="00C672EB" w:rsidRDefault="00C672EB" w:rsidP="00C672EB">
      <w:pPr>
        <w:pStyle w:val="a3"/>
        <w:numPr>
          <w:ilvl w:val="0"/>
          <w:numId w:val="2"/>
        </w:numPr>
        <w:ind w:leftChars="0"/>
        <w:jc w:val="left"/>
        <w:rPr>
          <w:szCs w:val="21"/>
        </w:rPr>
      </w:pPr>
      <w:r w:rsidRPr="00C672EB">
        <w:rPr>
          <w:rFonts w:hint="eastAsia"/>
          <w:szCs w:val="21"/>
        </w:rPr>
        <w:t>目的</w:t>
      </w:r>
    </w:p>
    <w:p w:rsidR="00C672EB" w:rsidRDefault="00C672EB" w:rsidP="00C672EB">
      <w:pPr>
        <w:jc w:val="left"/>
        <w:rPr>
          <w:szCs w:val="21"/>
        </w:rPr>
      </w:pPr>
      <w:r>
        <w:rPr>
          <w:rFonts w:hint="eastAsia"/>
          <w:szCs w:val="21"/>
        </w:rPr>
        <w:t>高校２年生対象</w:t>
      </w:r>
    </w:p>
    <w:p w:rsidR="00C672EB" w:rsidRDefault="00C672EB" w:rsidP="00C672EB">
      <w:pPr>
        <w:jc w:val="left"/>
        <w:rPr>
          <w:szCs w:val="21"/>
        </w:rPr>
      </w:pPr>
      <w:r>
        <w:rPr>
          <w:rFonts w:hint="eastAsia"/>
          <w:szCs w:val="21"/>
        </w:rPr>
        <w:t>凝固点降下、</w:t>
      </w:r>
      <w:r w:rsidR="000D11CC">
        <w:rPr>
          <w:rFonts w:hint="eastAsia"/>
          <w:szCs w:val="21"/>
        </w:rPr>
        <w:t>沸点上昇について学ぶ。</w:t>
      </w:r>
    </w:p>
    <w:p w:rsidR="000D11CC" w:rsidRDefault="000D11CC" w:rsidP="00C672EB">
      <w:pPr>
        <w:jc w:val="left"/>
        <w:rPr>
          <w:szCs w:val="21"/>
        </w:rPr>
      </w:pPr>
    </w:p>
    <w:p w:rsidR="000D11CC" w:rsidRPr="000D11CC" w:rsidRDefault="000D11CC" w:rsidP="000D11CC">
      <w:pPr>
        <w:pStyle w:val="a3"/>
        <w:numPr>
          <w:ilvl w:val="0"/>
          <w:numId w:val="2"/>
        </w:numPr>
        <w:ind w:leftChars="0"/>
        <w:jc w:val="left"/>
        <w:rPr>
          <w:szCs w:val="21"/>
        </w:rPr>
      </w:pPr>
      <w:r w:rsidRPr="000D11CC">
        <w:rPr>
          <w:rFonts w:hint="eastAsia"/>
          <w:szCs w:val="21"/>
        </w:rPr>
        <w:t>準備物</w:t>
      </w:r>
    </w:p>
    <w:p w:rsidR="000D11CC" w:rsidRDefault="000D11CC" w:rsidP="000D11CC">
      <w:r>
        <w:rPr>
          <w:rFonts w:hint="eastAsia"/>
        </w:rPr>
        <w:t xml:space="preserve">牛乳、砂糖、食塩、しっかりと封入できる容器小、しっかりと封入できる容器大、氷、スプーン、タオル　</w:t>
      </w:r>
    </w:p>
    <w:p w:rsidR="000D11CC" w:rsidRDefault="000D11CC" w:rsidP="000D11CC"/>
    <w:p w:rsidR="000D11CC" w:rsidRDefault="00AE1C7E" w:rsidP="000D11CC">
      <w:r>
        <w:rPr>
          <w:rFonts w:hint="eastAsia"/>
        </w:rPr>
        <w:t>・</w:t>
      </w:r>
      <w:r w:rsidR="000D11CC">
        <w:rPr>
          <w:rFonts w:hint="eastAsia"/>
        </w:rPr>
        <w:t>模擬授業での予算</w:t>
      </w:r>
    </w:p>
    <w:p w:rsidR="000D11CC" w:rsidRDefault="000D11CC" w:rsidP="00AE1C7E">
      <w:pPr>
        <w:ind w:firstLineChars="100" w:firstLine="210"/>
      </w:pPr>
      <w:r>
        <w:rPr>
          <w:rFonts w:hint="eastAsia"/>
        </w:rPr>
        <w:t>牛乳</w:t>
      </w:r>
      <w:r>
        <w:rPr>
          <w:rFonts w:hint="eastAsia"/>
        </w:rPr>
        <w:t>1L</w:t>
      </w:r>
      <w:r>
        <w:rPr>
          <w:rFonts w:hint="eastAsia"/>
        </w:rPr>
        <w:t xml:space="preserve">　</w:t>
      </w:r>
      <w:r>
        <w:rPr>
          <w:rFonts w:hint="eastAsia"/>
        </w:rPr>
        <w:t>159</w:t>
      </w:r>
      <w:r>
        <w:rPr>
          <w:rFonts w:hint="eastAsia"/>
        </w:rPr>
        <w:t>円</w:t>
      </w:r>
    </w:p>
    <w:p w:rsidR="000D11CC" w:rsidRDefault="000D11CC" w:rsidP="00AE1C7E">
      <w:pPr>
        <w:ind w:firstLineChars="100" w:firstLine="210"/>
      </w:pPr>
      <w:r>
        <w:rPr>
          <w:rFonts w:hint="eastAsia"/>
        </w:rPr>
        <w:t>砂糖</w:t>
      </w:r>
      <w:r>
        <w:rPr>
          <w:rFonts w:hint="eastAsia"/>
        </w:rPr>
        <w:t>1</w:t>
      </w:r>
      <w:r>
        <w:rPr>
          <w:rFonts w:hint="eastAsia"/>
        </w:rPr>
        <w:t xml:space="preserve">袋　</w:t>
      </w:r>
      <w:r>
        <w:rPr>
          <w:rFonts w:hint="eastAsia"/>
        </w:rPr>
        <w:t>216</w:t>
      </w:r>
      <w:r>
        <w:rPr>
          <w:rFonts w:hint="eastAsia"/>
        </w:rPr>
        <w:t>円</w:t>
      </w:r>
    </w:p>
    <w:p w:rsidR="000D11CC" w:rsidRDefault="000D11CC" w:rsidP="00AE1C7E">
      <w:pPr>
        <w:ind w:firstLineChars="100" w:firstLine="210"/>
      </w:pPr>
      <w:r>
        <w:rPr>
          <w:rFonts w:hint="eastAsia"/>
        </w:rPr>
        <w:t>食塩</w:t>
      </w:r>
      <w:r>
        <w:rPr>
          <w:rFonts w:hint="eastAsia"/>
        </w:rPr>
        <w:t>1</w:t>
      </w:r>
      <w:r>
        <w:rPr>
          <w:rFonts w:hint="eastAsia"/>
        </w:rPr>
        <w:t xml:space="preserve">袋　</w:t>
      </w:r>
      <w:r>
        <w:rPr>
          <w:rFonts w:hint="eastAsia"/>
        </w:rPr>
        <w:t>108</w:t>
      </w:r>
      <w:r>
        <w:rPr>
          <w:rFonts w:hint="eastAsia"/>
        </w:rPr>
        <w:t>円</w:t>
      </w:r>
    </w:p>
    <w:p w:rsidR="00AE1C7E" w:rsidRDefault="00AE1C7E" w:rsidP="00AE1C7E">
      <w:pPr>
        <w:ind w:firstLineChars="100" w:firstLine="210"/>
      </w:pPr>
      <w:r>
        <w:rPr>
          <w:rFonts w:hint="eastAsia"/>
        </w:rPr>
        <w:t xml:space="preserve">イチゴジャム　</w:t>
      </w:r>
      <w:r>
        <w:rPr>
          <w:rFonts w:hint="eastAsia"/>
        </w:rPr>
        <w:t>108</w:t>
      </w:r>
      <w:r>
        <w:rPr>
          <w:rFonts w:hint="eastAsia"/>
        </w:rPr>
        <w:t>円</w:t>
      </w:r>
    </w:p>
    <w:p w:rsidR="000D11CC" w:rsidRPr="000D11CC" w:rsidRDefault="000D11CC" w:rsidP="00AE1C7E">
      <w:pPr>
        <w:ind w:firstLineChars="100" w:firstLine="210"/>
      </w:pPr>
      <w:r>
        <w:rPr>
          <w:rFonts w:hint="eastAsia"/>
        </w:rPr>
        <w:t>容器小×</w:t>
      </w:r>
      <w:r>
        <w:rPr>
          <w:rFonts w:hint="eastAsia"/>
        </w:rPr>
        <w:t>3</w:t>
      </w:r>
      <w:r>
        <w:rPr>
          <w:rFonts w:hint="eastAsia"/>
        </w:rPr>
        <w:t xml:space="preserve">　</w:t>
      </w:r>
      <w:r>
        <w:rPr>
          <w:rFonts w:hint="eastAsia"/>
        </w:rPr>
        <w:t>108</w:t>
      </w:r>
      <w:r>
        <w:rPr>
          <w:rFonts w:hint="eastAsia"/>
        </w:rPr>
        <w:t xml:space="preserve">円　　</w:t>
      </w:r>
    </w:p>
    <w:p w:rsidR="000D11CC" w:rsidRDefault="000D11CC" w:rsidP="00AE1C7E">
      <w:pPr>
        <w:ind w:firstLineChars="100" w:firstLine="210"/>
        <w:jc w:val="left"/>
        <w:rPr>
          <w:szCs w:val="21"/>
        </w:rPr>
      </w:pPr>
      <w:r>
        <w:rPr>
          <w:rFonts w:hint="eastAsia"/>
          <w:szCs w:val="21"/>
        </w:rPr>
        <w:t xml:space="preserve">容器大　</w:t>
      </w:r>
      <w:r>
        <w:rPr>
          <w:rFonts w:hint="eastAsia"/>
          <w:szCs w:val="21"/>
        </w:rPr>
        <w:t>108</w:t>
      </w:r>
      <w:r>
        <w:rPr>
          <w:rFonts w:hint="eastAsia"/>
          <w:szCs w:val="21"/>
        </w:rPr>
        <w:t>円</w:t>
      </w:r>
    </w:p>
    <w:p w:rsidR="000D11CC" w:rsidRDefault="000D11CC" w:rsidP="00AE1C7E">
      <w:pPr>
        <w:ind w:firstLineChars="100" w:firstLine="210"/>
        <w:jc w:val="left"/>
        <w:rPr>
          <w:szCs w:val="21"/>
        </w:rPr>
      </w:pPr>
      <w:r>
        <w:rPr>
          <w:rFonts w:hint="eastAsia"/>
          <w:szCs w:val="21"/>
        </w:rPr>
        <w:t>氷　無料（体育館の製氷機を使用）</w:t>
      </w:r>
    </w:p>
    <w:p w:rsidR="000D11CC" w:rsidRDefault="000D11CC" w:rsidP="00AE1C7E">
      <w:pPr>
        <w:ind w:firstLineChars="100" w:firstLine="210"/>
        <w:jc w:val="left"/>
        <w:rPr>
          <w:szCs w:val="21"/>
        </w:rPr>
      </w:pPr>
      <w:r>
        <w:rPr>
          <w:rFonts w:hint="eastAsia"/>
          <w:szCs w:val="21"/>
        </w:rPr>
        <w:t>スプーン</w:t>
      </w:r>
      <w:r w:rsidR="00AE1C7E">
        <w:rPr>
          <w:rFonts w:hint="eastAsia"/>
          <w:szCs w:val="21"/>
        </w:rPr>
        <w:t>×</w:t>
      </w:r>
      <w:r w:rsidR="00AE1C7E">
        <w:rPr>
          <w:rFonts w:hint="eastAsia"/>
          <w:szCs w:val="21"/>
        </w:rPr>
        <w:t>50</w:t>
      </w:r>
      <w:r>
        <w:rPr>
          <w:rFonts w:hint="eastAsia"/>
          <w:szCs w:val="21"/>
        </w:rPr>
        <w:t xml:space="preserve">　</w:t>
      </w:r>
      <w:r w:rsidR="00AE1C7E">
        <w:rPr>
          <w:rFonts w:hint="eastAsia"/>
          <w:szCs w:val="21"/>
        </w:rPr>
        <w:t>108</w:t>
      </w:r>
      <w:r w:rsidR="00AE1C7E">
        <w:rPr>
          <w:rFonts w:hint="eastAsia"/>
          <w:szCs w:val="21"/>
        </w:rPr>
        <w:t>円</w:t>
      </w:r>
    </w:p>
    <w:p w:rsidR="000D11CC" w:rsidRDefault="00AE1C7E" w:rsidP="00AE1C7E">
      <w:pPr>
        <w:ind w:firstLineChars="100" w:firstLine="210"/>
        <w:jc w:val="left"/>
        <w:rPr>
          <w:szCs w:val="21"/>
        </w:rPr>
      </w:pPr>
      <w:r>
        <w:rPr>
          <w:rFonts w:hint="eastAsia"/>
          <w:szCs w:val="21"/>
        </w:rPr>
        <w:t xml:space="preserve">タオル　</w:t>
      </w:r>
      <w:r>
        <w:rPr>
          <w:rFonts w:hint="eastAsia"/>
          <w:szCs w:val="21"/>
        </w:rPr>
        <w:t>108</w:t>
      </w:r>
      <w:r>
        <w:rPr>
          <w:rFonts w:hint="eastAsia"/>
          <w:szCs w:val="21"/>
        </w:rPr>
        <w:t>円</w:t>
      </w:r>
    </w:p>
    <w:p w:rsidR="00AE1C7E" w:rsidRDefault="00AE1C7E" w:rsidP="00AE1C7E">
      <w:pPr>
        <w:ind w:firstLineChars="100" w:firstLine="210"/>
        <w:jc w:val="left"/>
        <w:rPr>
          <w:szCs w:val="21"/>
        </w:rPr>
      </w:pPr>
    </w:p>
    <w:p w:rsidR="00AE1C7E" w:rsidRDefault="00AE1C7E" w:rsidP="00AE1C7E">
      <w:pPr>
        <w:ind w:firstLineChars="100" w:firstLine="210"/>
        <w:jc w:val="left"/>
        <w:rPr>
          <w:szCs w:val="21"/>
        </w:rPr>
      </w:pPr>
      <w:r>
        <w:rPr>
          <w:rFonts w:hint="eastAsia"/>
          <w:szCs w:val="21"/>
        </w:rPr>
        <w:t>計</w:t>
      </w:r>
      <w:r>
        <w:rPr>
          <w:rFonts w:hint="eastAsia"/>
          <w:szCs w:val="21"/>
        </w:rPr>
        <w:t>1023</w:t>
      </w:r>
      <w:r>
        <w:rPr>
          <w:rFonts w:hint="eastAsia"/>
          <w:szCs w:val="21"/>
        </w:rPr>
        <w:t xml:space="preserve">円　</w:t>
      </w:r>
    </w:p>
    <w:p w:rsidR="00AE1C7E" w:rsidRDefault="00AE1C7E" w:rsidP="000D11CC">
      <w:pPr>
        <w:jc w:val="left"/>
        <w:rPr>
          <w:szCs w:val="21"/>
        </w:rPr>
      </w:pPr>
    </w:p>
    <w:p w:rsidR="00AE1C7E" w:rsidRDefault="00AE1C7E" w:rsidP="000D11CC">
      <w:pPr>
        <w:jc w:val="left"/>
        <w:rPr>
          <w:szCs w:val="21"/>
        </w:rPr>
      </w:pPr>
      <w:r>
        <w:rPr>
          <w:rFonts w:hint="eastAsia"/>
          <w:szCs w:val="21"/>
        </w:rPr>
        <w:t>・</w:t>
      </w:r>
      <w:r>
        <w:rPr>
          <w:rFonts w:hint="eastAsia"/>
          <w:szCs w:val="21"/>
        </w:rPr>
        <w:t>40</w:t>
      </w:r>
      <w:r>
        <w:rPr>
          <w:rFonts w:hint="eastAsia"/>
          <w:szCs w:val="21"/>
        </w:rPr>
        <w:t>人学級の場合（生徒も実験に参加した時）</w:t>
      </w:r>
    </w:p>
    <w:p w:rsidR="00AE1C7E" w:rsidRDefault="00AE1C7E" w:rsidP="00AE1C7E">
      <w:pPr>
        <w:ind w:firstLineChars="100" w:firstLine="210"/>
      </w:pPr>
      <w:r>
        <w:rPr>
          <w:rFonts w:hint="eastAsia"/>
        </w:rPr>
        <w:t>牛乳</w:t>
      </w:r>
      <w:r>
        <w:rPr>
          <w:rFonts w:hint="eastAsia"/>
        </w:rPr>
        <w:t>5L</w:t>
      </w:r>
      <w:r>
        <w:rPr>
          <w:rFonts w:hint="eastAsia"/>
        </w:rPr>
        <w:t xml:space="preserve">　</w:t>
      </w:r>
      <w:r>
        <w:rPr>
          <w:rFonts w:hint="eastAsia"/>
        </w:rPr>
        <w:t>795</w:t>
      </w:r>
      <w:r>
        <w:rPr>
          <w:rFonts w:hint="eastAsia"/>
        </w:rPr>
        <w:t>円</w:t>
      </w:r>
    </w:p>
    <w:p w:rsidR="00AE1C7E" w:rsidRDefault="00AE1C7E" w:rsidP="00AE1C7E">
      <w:pPr>
        <w:ind w:firstLineChars="100" w:firstLine="210"/>
      </w:pPr>
      <w:r>
        <w:rPr>
          <w:rFonts w:hint="eastAsia"/>
        </w:rPr>
        <w:t>砂糖</w:t>
      </w:r>
      <w:r>
        <w:rPr>
          <w:rFonts w:hint="eastAsia"/>
        </w:rPr>
        <w:t>1</w:t>
      </w:r>
      <w:r>
        <w:rPr>
          <w:rFonts w:hint="eastAsia"/>
        </w:rPr>
        <w:t xml:space="preserve">袋　</w:t>
      </w:r>
      <w:r>
        <w:rPr>
          <w:rFonts w:hint="eastAsia"/>
        </w:rPr>
        <w:t>216</w:t>
      </w:r>
      <w:r>
        <w:rPr>
          <w:rFonts w:hint="eastAsia"/>
        </w:rPr>
        <w:t>円</w:t>
      </w:r>
    </w:p>
    <w:p w:rsidR="00AE1C7E" w:rsidRDefault="00AE1C7E" w:rsidP="00AE1C7E">
      <w:pPr>
        <w:ind w:firstLineChars="100" w:firstLine="210"/>
      </w:pPr>
      <w:r>
        <w:rPr>
          <w:rFonts w:hint="eastAsia"/>
        </w:rPr>
        <w:t>食塩</w:t>
      </w:r>
      <w:r>
        <w:rPr>
          <w:rFonts w:hint="eastAsia"/>
        </w:rPr>
        <w:t>1</w:t>
      </w:r>
      <w:r>
        <w:rPr>
          <w:rFonts w:hint="eastAsia"/>
        </w:rPr>
        <w:t xml:space="preserve">袋　</w:t>
      </w:r>
      <w:r>
        <w:rPr>
          <w:rFonts w:hint="eastAsia"/>
        </w:rPr>
        <w:t>108</w:t>
      </w:r>
      <w:r>
        <w:rPr>
          <w:rFonts w:hint="eastAsia"/>
        </w:rPr>
        <w:t>円</w:t>
      </w:r>
    </w:p>
    <w:p w:rsidR="00AE1C7E" w:rsidRDefault="00AE1C7E" w:rsidP="00AE1C7E">
      <w:pPr>
        <w:ind w:firstLineChars="100" w:firstLine="210"/>
      </w:pPr>
      <w:r>
        <w:rPr>
          <w:rFonts w:hint="eastAsia"/>
        </w:rPr>
        <w:t xml:space="preserve">イチゴジャム　</w:t>
      </w:r>
      <w:r>
        <w:rPr>
          <w:rFonts w:hint="eastAsia"/>
        </w:rPr>
        <w:t>108</w:t>
      </w:r>
      <w:r>
        <w:rPr>
          <w:rFonts w:hint="eastAsia"/>
        </w:rPr>
        <w:t>円</w:t>
      </w:r>
    </w:p>
    <w:p w:rsidR="00AE1C7E" w:rsidRPr="000D11CC" w:rsidRDefault="00AE1C7E" w:rsidP="00AE1C7E">
      <w:pPr>
        <w:ind w:firstLineChars="100" w:firstLine="210"/>
      </w:pPr>
      <w:r>
        <w:rPr>
          <w:rFonts w:hint="eastAsia"/>
        </w:rPr>
        <w:t>容器小×</w:t>
      </w:r>
      <w:r>
        <w:rPr>
          <w:rFonts w:hint="eastAsia"/>
        </w:rPr>
        <w:t>3</w:t>
      </w:r>
      <w:r>
        <w:rPr>
          <w:rFonts w:hint="eastAsia"/>
        </w:rPr>
        <w:t xml:space="preserve">　×</w:t>
      </w:r>
      <w:r>
        <w:rPr>
          <w:rFonts w:hint="eastAsia"/>
        </w:rPr>
        <w:t>3</w:t>
      </w:r>
      <w:r>
        <w:rPr>
          <w:rFonts w:hint="eastAsia"/>
        </w:rPr>
        <w:t xml:space="preserve">　</w:t>
      </w:r>
      <w:r>
        <w:rPr>
          <w:rFonts w:hint="eastAsia"/>
        </w:rPr>
        <w:t>324</w:t>
      </w:r>
      <w:r>
        <w:rPr>
          <w:rFonts w:hint="eastAsia"/>
        </w:rPr>
        <w:t xml:space="preserve">円　　</w:t>
      </w:r>
    </w:p>
    <w:p w:rsidR="00AE1C7E" w:rsidRDefault="00AE1C7E" w:rsidP="00AE1C7E">
      <w:pPr>
        <w:ind w:firstLineChars="100" w:firstLine="210"/>
        <w:jc w:val="left"/>
        <w:rPr>
          <w:szCs w:val="21"/>
        </w:rPr>
      </w:pPr>
      <w:r>
        <w:rPr>
          <w:rFonts w:hint="eastAsia"/>
          <w:szCs w:val="21"/>
        </w:rPr>
        <w:t>容器大　×</w:t>
      </w:r>
      <w:r>
        <w:rPr>
          <w:rFonts w:hint="eastAsia"/>
          <w:szCs w:val="21"/>
        </w:rPr>
        <w:t>8</w:t>
      </w:r>
      <w:r>
        <w:rPr>
          <w:rFonts w:hint="eastAsia"/>
          <w:szCs w:val="21"/>
        </w:rPr>
        <w:t xml:space="preserve">　</w:t>
      </w:r>
      <w:r>
        <w:rPr>
          <w:rFonts w:hint="eastAsia"/>
          <w:szCs w:val="21"/>
        </w:rPr>
        <w:t>864</w:t>
      </w:r>
      <w:r>
        <w:rPr>
          <w:rFonts w:hint="eastAsia"/>
          <w:szCs w:val="21"/>
        </w:rPr>
        <w:t>円</w:t>
      </w:r>
    </w:p>
    <w:p w:rsidR="00AE1C7E" w:rsidRDefault="00AE1C7E" w:rsidP="00AE1C7E">
      <w:pPr>
        <w:ind w:firstLineChars="100" w:firstLine="210"/>
        <w:jc w:val="left"/>
        <w:rPr>
          <w:szCs w:val="21"/>
        </w:rPr>
      </w:pPr>
      <w:r>
        <w:rPr>
          <w:rFonts w:hint="eastAsia"/>
          <w:szCs w:val="21"/>
        </w:rPr>
        <w:t>氷　無料（体育館の製氷機を使用）</w:t>
      </w:r>
    </w:p>
    <w:p w:rsidR="00AE1C7E" w:rsidRDefault="00AE1C7E" w:rsidP="00AE1C7E">
      <w:pPr>
        <w:ind w:firstLineChars="100" w:firstLine="210"/>
        <w:jc w:val="left"/>
        <w:rPr>
          <w:szCs w:val="21"/>
        </w:rPr>
      </w:pPr>
      <w:r>
        <w:rPr>
          <w:rFonts w:hint="eastAsia"/>
          <w:szCs w:val="21"/>
        </w:rPr>
        <w:t>スプーン×</w:t>
      </w:r>
      <w:r>
        <w:rPr>
          <w:rFonts w:hint="eastAsia"/>
          <w:szCs w:val="21"/>
        </w:rPr>
        <w:t>50</w:t>
      </w:r>
      <w:r>
        <w:rPr>
          <w:rFonts w:hint="eastAsia"/>
          <w:szCs w:val="21"/>
        </w:rPr>
        <w:t xml:space="preserve">　</w:t>
      </w:r>
      <w:r>
        <w:rPr>
          <w:rFonts w:hint="eastAsia"/>
          <w:szCs w:val="21"/>
        </w:rPr>
        <w:t>108</w:t>
      </w:r>
      <w:r>
        <w:rPr>
          <w:rFonts w:hint="eastAsia"/>
          <w:szCs w:val="21"/>
        </w:rPr>
        <w:t>円</w:t>
      </w:r>
    </w:p>
    <w:p w:rsidR="00AD0273" w:rsidRDefault="00AE1C7E" w:rsidP="00AD0273">
      <w:pPr>
        <w:ind w:firstLineChars="100" w:firstLine="210"/>
        <w:jc w:val="left"/>
        <w:rPr>
          <w:szCs w:val="21"/>
        </w:rPr>
      </w:pPr>
      <w:r>
        <w:rPr>
          <w:rFonts w:hint="eastAsia"/>
          <w:szCs w:val="21"/>
        </w:rPr>
        <w:t>タオル　×</w:t>
      </w:r>
      <w:r>
        <w:rPr>
          <w:rFonts w:hint="eastAsia"/>
          <w:szCs w:val="21"/>
        </w:rPr>
        <w:t>8</w:t>
      </w:r>
      <w:r>
        <w:rPr>
          <w:rFonts w:hint="eastAsia"/>
          <w:szCs w:val="21"/>
        </w:rPr>
        <w:t xml:space="preserve">　</w:t>
      </w:r>
      <w:r>
        <w:rPr>
          <w:rFonts w:hint="eastAsia"/>
          <w:szCs w:val="21"/>
        </w:rPr>
        <w:t>864</w:t>
      </w:r>
      <w:r>
        <w:rPr>
          <w:rFonts w:hint="eastAsia"/>
          <w:szCs w:val="21"/>
        </w:rPr>
        <w:t>円</w:t>
      </w:r>
    </w:p>
    <w:p w:rsidR="00CF42DB" w:rsidRDefault="00AE1C7E" w:rsidP="00AE1C7E">
      <w:pPr>
        <w:jc w:val="left"/>
        <w:rPr>
          <w:szCs w:val="21"/>
        </w:rPr>
      </w:pPr>
      <w:r>
        <w:rPr>
          <w:rFonts w:hint="eastAsia"/>
          <w:szCs w:val="21"/>
        </w:rPr>
        <w:lastRenderedPageBreak/>
        <w:t xml:space="preserve">　計</w:t>
      </w:r>
      <w:r w:rsidR="00CF42DB">
        <w:rPr>
          <w:rFonts w:hint="eastAsia"/>
          <w:szCs w:val="21"/>
        </w:rPr>
        <w:t>3387</w:t>
      </w:r>
      <w:r w:rsidR="00CF42DB">
        <w:rPr>
          <w:rFonts w:hint="eastAsia"/>
          <w:szCs w:val="21"/>
        </w:rPr>
        <w:t>円</w:t>
      </w:r>
      <w:r w:rsidR="00CF42DB">
        <w:rPr>
          <w:rFonts w:hint="eastAsia"/>
          <w:szCs w:val="21"/>
        </w:rPr>
        <w:t>(1</w:t>
      </w:r>
      <w:r w:rsidR="00CF42DB">
        <w:rPr>
          <w:rFonts w:hint="eastAsia"/>
          <w:szCs w:val="21"/>
        </w:rPr>
        <w:t>人あたり</w:t>
      </w:r>
      <w:r w:rsidR="00CF42DB">
        <w:rPr>
          <w:rFonts w:hint="eastAsia"/>
          <w:szCs w:val="21"/>
        </w:rPr>
        <w:t>84.675</w:t>
      </w:r>
      <w:r w:rsidR="00CF42DB">
        <w:rPr>
          <w:rFonts w:hint="eastAsia"/>
          <w:szCs w:val="21"/>
        </w:rPr>
        <w:t>円</w:t>
      </w:r>
      <w:r w:rsidR="00CF42DB">
        <w:rPr>
          <w:rFonts w:hint="eastAsia"/>
          <w:szCs w:val="21"/>
        </w:rPr>
        <w:t>)</w:t>
      </w:r>
    </w:p>
    <w:p w:rsidR="00AD0273" w:rsidRDefault="00AD0273" w:rsidP="00AE1C7E">
      <w:pPr>
        <w:jc w:val="left"/>
        <w:rPr>
          <w:szCs w:val="21"/>
        </w:rPr>
      </w:pPr>
    </w:p>
    <w:p w:rsidR="00CF42DB" w:rsidRPr="00CF42DB" w:rsidRDefault="00CF42DB" w:rsidP="00CF42DB">
      <w:pPr>
        <w:pStyle w:val="a3"/>
        <w:numPr>
          <w:ilvl w:val="0"/>
          <w:numId w:val="2"/>
        </w:numPr>
        <w:ind w:leftChars="0"/>
        <w:jc w:val="left"/>
        <w:rPr>
          <w:szCs w:val="21"/>
        </w:rPr>
      </w:pPr>
      <w:r w:rsidRPr="00CF42DB">
        <w:rPr>
          <w:rFonts w:hint="eastAsia"/>
          <w:szCs w:val="21"/>
        </w:rPr>
        <w:t>実験準備</w:t>
      </w:r>
    </w:p>
    <w:p w:rsidR="00CF42DB" w:rsidRDefault="004109C8" w:rsidP="00CF42DB">
      <w:pPr>
        <w:jc w:val="left"/>
        <w:rPr>
          <w:szCs w:val="21"/>
        </w:rPr>
      </w:pPr>
      <w:r>
        <w:rPr>
          <w:rFonts w:hint="eastAsia"/>
          <w:szCs w:val="21"/>
        </w:rPr>
        <w:t>牛乳、砂糖、塩、氷、容器大、容器小、タオルをあらかじめ用意しておく。</w:t>
      </w:r>
    </w:p>
    <w:p w:rsidR="004109C8" w:rsidRDefault="004109C8" w:rsidP="00CF42DB">
      <w:pPr>
        <w:jc w:val="left"/>
        <w:rPr>
          <w:szCs w:val="21"/>
        </w:rPr>
      </w:pPr>
    </w:p>
    <w:p w:rsidR="004109C8" w:rsidRPr="004109C8" w:rsidRDefault="004109C8" w:rsidP="004109C8">
      <w:pPr>
        <w:pStyle w:val="a3"/>
        <w:numPr>
          <w:ilvl w:val="0"/>
          <w:numId w:val="2"/>
        </w:numPr>
        <w:ind w:leftChars="0"/>
        <w:jc w:val="left"/>
        <w:rPr>
          <w:szCs w:val="21"/>
        </w:rPr>
      </w:pPr>
      <w:r w:rsidRPr="004109C8">
        <w:rPr>
          <w:rFonts w:hint="eastAsia"/>
          <w:szCs w:val="21"/>
        </w:rPr>
        <w:t>実験方法</w:t>
      </w:r>
    </w:p>
    <w:p w:rsidR="004109C8" w:rsidRPr="004109C8" w:rsidRDefault="004109C8" w:rsidP="004109C8">
      <w:pPr>
        <w:pStyle w:val="a3"/>
        <w:numPr>
          <w:ilvl w:val="0"/>
          <w:numId w:val="4"/>
        </w:numPr>
        <w:ind w:leftChars="0"/>
        <w:jc w:val="left"/>
        <w:rPr>
          <w:szCs w:val="21"/>
        </w:rPr>
      </w:pPr>
      <w:r w:rsidRPr="004109C8">
        <w:rPr>
          <w:rFonts w:hint="eastAsia"/>
          <w:szCs w:val="21"/>
        </w:rPr>
        <w:t>容器小に牛乳と砂糖を８分目程度まで入れる。</w:t>
      </w:r>
    </w:p>
    <w:p w:rsidR="004109C8" w:rsidRDefault="004109C8" w:rsidP="004109C8">
      <w:pPr>
        <w:pStyle w:val="a3"/>
        <w:numPr>
          <w:ilvl w:val="0"/>
          <w:numId w:val="4"/>
        </w:numPr>
        <w:ind w:leftChars="0"/>
        <w:jc w:val="left"/>
        <w:rPr>
          <w:szCs w:val="21"/>
        </w:rPr>
      </w:pPr>
      <w:r>
        <w:rPr>
          <w:rFonts w:hint="eastAsia"/>
          <w:szCs w:val="21"/>
        </w:rPr>
        <w:t>容器大に氷水をいれる。容器小が容器大の中に入れても氷水があふれない程度にいれること。</w:t>
      </w:r>
    </w:p>
    <w:p w:rsidR="004109C8" w:rsidRDefault="004109C8" w:rsidP="004109C8">
      <w:pPr>
        <w:pStyle w:val="a3"/>
        <w:numPr>
          <w:ilvl w:val="0"/>
          <w:numId w:val="4"/>
        </w:numPr>
        <w:ind w:leftChars="0"/>
        <w:jc w:val="left"/>
        <w:rPr>
          <w:szCs w:val="21"/>
        </w:rPr>
      </w:pPr>
      <w:r>
        <w:rPr>
          <w:rFonts w:hint="eastAsia"/>
          <w:szCs w:val="21"/>
        </w:rPr>
        <w:t>氷水の中に塩をまんべんなく多めに入れる。</w:t>
      </w:r>
    </w:p>
    <w:p w:rsidR="004109C8" w:rsidRDefault="004109C8" w:rsidP="004109C8">
      <w:pPr>
        <w:pStyle w:val="a3"/>
        <w:numPr>
          <w:ilvl w:val="0"/>
          <w:numId w:val="4"/>
        </w:numPr>
        <w:ind w:leftChars="0"/>
        <w:jc w:val="left"/>
        <w:rPr>
          <w:szCs w:val="21"/>
        </w:rPr>
      </w:pPr>
      <w:r>
        <w:rPr>
          <w:rFonts w:hint="eastAsia"/>
          <w:szCs w:val="21"/>
        </w:rPr>
        <w:t>容器大に容器小を入れて密閉する。</w:t>
      </w:r>
    </w:p>
    <w:p w:rsidR="004109C8" w:rsidRPr="004109C8" w:rsidRDefault="004109C8" w:rsidP="004109C8">
      <w:pPr>
        <w:pStyle w:val="a3"/>
        <w:numPr>
          <w:ilvl w:val="0"/>
          <w:numId w:val="4"/>
        </w:numPr>
        <w:ind w:leftChars="0"/>
        <w:jc w:val="left"/>
        <w:rPr>
          <w:szCs w:val="21"/>
        </w:rPr>
      </w:pPr>
      <w:r>
        <w:rPr>
          <w:rFonts w:hint="eastAsia"/>
          <w:szCs w:val="21"/>
        </w:rPr>
        <w:t>容器大にタオルを巻きつけて</w:t>
      </w:r>
      <w:r>
        <w:rPr>
          <w:rFonts w:hint="eastAsia"/>
          <w:szCs w:val="21"/>
        </w:rPr>
        <w:t>15</w:t>
      </w:r>
      <w:r>
        <w:rPr>
          <w:rFonts w:hint="eastAsia"/>
          <w:szCs w:val="21"/>
        </w:rPr>
        <w:t>分間振り続ける。</w:t>
      </w:r>
    </w:p>
    <w:p w:rsidR="00AE1C7E" w:rsidRDefault="00AE1C7E" w:rsidP="000D11CC">
      <w:pPr>
        <w:jc w:val="left"/>
        <w:rPr>
          <w:szCs w:val="21"/>
        </w:rPr>
      </w:pPr>
    </w:p>
    <w:p w:rsidR="005A058B" w:rsidRPr="00DF1D34" w:rsidRDefault="005A058B" w:rsidP="005A058B">
      <w:pPr>
        <w:pStyle w:val="a3"/>
        <w:numPr>
          <w:ilvl w:val="0"/>
          <w:numId w:val="2"/>
        </w:numPr>
        <w:ind w:leftChars="0"/>
        <w:jc w:val="left"/>
        <w:rPr>
          <w:szCs w:val="21"/>
        </w:rPr>
      </w:pPr>
      <w:r w:rsidRPr="005A058B">
        <w:rPr>
          <w:rFonts w:hint="eastAsia"/>
          <w:szCs w:val="21"/>
        </w:rPr>
        <w:t>実験結果</w:t>
      </w:r>
    </w:p>
    <w:p w:rsidR="001E459A" w:rsidRDefault="001E459A" w:rsidP="00297D88">
      <w:pPr>
        <w:jc w:val="right"/>
        <w:rPr>
          <w:szCs w:val="21"/>
        </w:rPr>
      </w:pPr>
      <w:r>
        <w:rPr>
          <w:noProof/>
        </w:rPr>
        <w:drawing>
          <wp:inline distT="0" distB="0" distL="0" distR="0">
            <wp:extent cx="3972296" cy="2606634"/>
            <wp:effectExtent l="0" t="0" r="0" b="0"/>
            <wp:docPr id="1" name="図 1" descr="C:\Users\n_mogami\AppData\Local\Microsoft\Windows\Temporary Internet Files\Content.Word\DSC_2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_mogami\AppData\Local\Microsoft\Windows\Temporary Internet Files\Content.Word\DSC_2418.jpg"/>
                    <pic:cNvPicPr>
                      <a:picLocks noChangeAspect="1" noChangeArrowheads="1"/>
                    </pic:cNvPicPr>
                  </pic:nvPicPr>
                  <pic:blipFill rotWithShape="1">
                    <a:blip r:embed="rId9" cstate="print"/>
                    <a:srcRect l="11995" t="9002" r="14381" b="5088"/>
                    <a:stretch/>
                  </pic:blipFill>
                  <pic:spPr bwMode="auto">
                    <a:xfrm>
                      <a:off x="0" y="0"/>
                      <a:ext cx="3975704" cy="2608871"/>
                    </a:xfrm>
                    <a:prstGeom prst="rect">
                      <a:avLst/>
                    </a:prstGeom>
                    <a:noFill/>
                    <a:ln>
                      <a:noFill/>
                    </a:ln>
                    <a:extLst>
                      <a:ext uri="{53640926-AAD7-44D8-BBD7-CCE9431645EC}">
                        <a14:shadowObscured xmlns:a14="http://schemas.microsoft.com/office/drawing/2010/main"/>
                      </a:ext>
                    </a:extLst>
                  </pic:spPr>
                </pic:pic>
              </a:graphicData>
            </a:graphic>
          </wp:inline>
        </w:drawing>
      </w:r>
      <w:r w:rsidR="00297D88">
        <w:rPr>
          <w:rFonts w:hint="eastAsia"/>
          <w:szCs w:val="21"/>
        </w:rPr>
        <w:t>写真１</w:t>
      </w:r>
    </w:p>
    <w:p w:rsidR="001E459A" w:rsidRDefault="001E459A" w:rsidP="005A058B">
      <w:pPr>
        <w:jc w:val="left"/>
        <w:rPr>
          <w:szCs w:val="21"/>
        </w:rPr>
      </w:pPr>
    </w:p>
    <w:p w:rsidR="001E459A" w:rsidRDefault="00297D88" w:rsidP="005A058B">
      <w:pPr>
        <w:jc w:val="left"/>
        <w:rPr>
          <w:szCs w:val="21"/>
        </w:rPr>
      </w:pPr>
      <w:r>
        <w:rPr>
          <w:rFonts w:hint="eastAsia"/>
          <w:szCs w:val="21"/>
        </w:rPr>
        <w:t>写真１より、右の容器のアイスクリームはアイスクリームというよりシャーベットのようになっている。容器の側面では比較的に多くのアイスクリームが完成している。真ん中の容器のアイスクリームはどろどろの液状となっている。</w:t>
      </w:r>
    </w:p>
    <w:p w:rsidR="00DF1D34" w:rsidRDefault="00DF1D34" w:rsidP="005A058B">
      <w:pPr>
        <w:jc w:val="left"/>
        <w:rPr>
          <w:szCs w:val="21"/>
        </w:rPr>
      </w:pPr>
    </w:p>
    <w:p w:rsidR="001E459A" w:rsidRPr="00297D88" w:rsidRDefault="00297D88" w:rsidP="00297D88">
      <w:pPr>
        <w:pStyle w:val="a3"/>
        <w:numPr>
          <w:ilvl w:val="0"/>
          <w:numId w:val="2"/>
        </w:numPr>
        <w:ind w:leftChars="0"/>
        <w:jc w:val="left"/>
        <w:rPr>
          <w:szCs w:val="21"/>
        </w:rPr>
      </w:pPr>
      <w:r w:rsidRPr="00297D88">
        <w:rPr>
          <w:rFonts w:hint="eastAsia"/>
          <w:szCs w:val="21"/>
        </w:rPr>
        <w:t>実験の考察</w:t>
      </w:r>
    </w:p>
    <w:p w:rsidR="001E459A" w:rsidRDefault="009B76EF" w:rsidP="005A058B">
      <w:pPr>
        <w:jc w:val="left"/>
        <w:rPr>
          <w:szCs w:val="21"/>
        </w:rPr>
      </w:pPr>
      <w:r>
        <w:rPr>
          <w:rFonts w:hint="eastAsia"/>
          <w:szCs w:val="21"/>
        </w:rPr>
        <w:t>氷水に塩を入れることで凝固点降下が起こり氷水の温度が下がるということが、容器小の中身がシャーベットのようなアイスクリームになったことでわかる。今回の実験で失敗した容器があったのは氷水と塩の割合が間違っていたか、容器小がぶ厚すぎたため凝固点降下した氷水の冷たさがつたわりにくかったためではないかと考えられる。</w:t>
      </w:r>
    </w:p>
    <w:p w:rsidR="001E459A" w:rsidRPr="009B76EF" w:rsidRDefault="001E459A" w:rsidP="005A058B">
      <w:pPr>
        <w:jc w:val="left"/>
        <w:rPr>
          <w:szCs w:val="21"/>
        </w:rPr>
      </w:pPr>
    </w:p>
    <w:p w:rsidR="001E459A" w:rsidRDefault="00DF1D34" w:rsidP="005A058B">
      <w:pPr>
        <w:jc w:val="left"/>
        <w:rPr>
          <w:szCs w:val="21"/>
        </w:rPr>
      </w:pPr>
      <w:r>
        <w:rPr>
          <w:rFonts w:hint="eastAsia"/>
          <w:szCs w:val="21"/>
        </w:rPr>
        <w:t>７．授業風景</w:t>
      </w:r>
    </w:p>
    <w:p w:rsidR="001E459A" w:rsidRDefault="001E459A" w:rsidP="005A058B">
      <w:pPr>
        <w:jc w:val="left"/>
        <w:rPr>
          <w:szCs w:val="21"/>
        </w:rPr>
      </w:pPr>
      <w:r>
        <w:rPr>
          <w:noProof/>
        </w:rPr>
        <w:drawing>
          <wp:inline distT="0" distB="0" distL="0" distR="0">
            <wp:extent cx="5784483" cy="1763485"/>
            <wp:effectExtent l="0" t="0" r="0" b="0"/>
            <wp:docPr id="4" name="図 4" descr="C:\Users\n_mogami\AppData\Local\Microsoft\Windows\Temporary Internet Files\Content.Word\DSC_2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_mogami\AppData\Local\Microsoft\Windows\Temporary Internet Files\Content.Word\DSC_2420.jpg"/>
                    <pic:cNvPicPr>
                      <a:picLocks noChangeAspect="1" noChangeArrowheads="1"/>
                    </pic:cNvPicPr>
                  </pic:nvPicPr>
                  <pic:blipFill rotWithShape="1">
                    <a:blip r:embed="rId10" cstate="print"/>
                    <a:srcRect l="4523" t="34051" r="5763" b="31393"/>
                    <a:stretch/>
                  </pic:blipFill>
                  <pic:spPr bwMode="auto">
                    <a:xfrm>
                      <a:off x="0" y="0"/>
                      <a:ext cx="5793795" cy="1766324"/>
                    </a:xfrm>
                    <a:prstGeom prst="rect">
                      <a:avLst/>
                    </a:prstGeom>
                    <a:noFill/>
                    <a:ln>
                      <a:noFill/>
                    </a:ln>
                    <a:extLst>
                      <a:ext uri="{53640926-AAD7-44D8-BBD7-CCE9431645EC}">
                        <a14:shadowObscured xmlns:a14="http://schemas.microsoft.com/office/drawing/2010/main"/>
                      </a:ext>
                    </a:extLst>
                  </pic:spPr>
                </pic:pic>
              </a:graphicData>
            </a:graphic>
          </wp:inline>
        </w:drawing>
      </w:r>
    </w:p>
    <w:p w:rsidR="00DF1D34" w:rsidRDefault="009B76EF" w:rsidP="009B76EF">
      <w:pPr>
        <w:jc w:val="right"/>
        <w:rPr>
          <w:szCs w:val="21"/>
        </w:rPr>
      </w:pPr>
      <w:r>
        <w:rPr>
          <w:rFonts w:hint="eastAsia"/>
          <w:szCs w:val="21"/>
        </w:rPr>
        <w:t>写真２</w:t>
      </w:r>
    </w:p>
    <w:p w:rsidR="00DF1D34" w:rsidRDefault="00DF1D34" w:rsidP="005A058B">
      <w:pPr>
        <w:jc w:val="left"/>
        <w:rPr>
          <w:szCs w:val="21"/>
        </w:rPr>
      </w:pPr>
    </w:p>
    <w:p w:rsidR="009B76EF" w:rsidRDefault="009B76EF" w:rsidP="005A058B">
      <w:pPr>
        <w:jc w:val="left"/>
        <w:rPr>
          <w:szCs w:val="21"/>
        </w:rPr>
      </w:pPr>
      <w:r>
        <w:rPr>
          <w:rFonts w:hint="eastAsia"/>
          <w:szCs w:val="21"/>
        </w:rPr>
        <w:t>８．評価</w:t>
      </w:r>
    </w:p>
    <w:p w:rsidR="009B76EF" w:rsidRDefault="00E866AB" w:rsidP="005A058B">
      <w:pPr>
        <w:jc w:val="left"/>
        <w:rPr>
          <w:szCs w:val="21"/>
        </w:rPr>
      </w:pPr>
      <w:r>
        <w:rPr>
          <w:rFonts w:hint="eastAsia"/>
          <w:szCs w:val="21"/>
        </w:rPr>
        <w:t>「</w:t>
      </w:r>
      <w:r w:rsidR="00447763">
        <w:rPr>
          <w:rFonts w:hint="eastAsia"/>
          <w:szCs w:val="21"/>
        </w:rPr>
        <w:t>よ</w:t>
      </w:r>
      <w:r>
        <w:rPr>
          <w:rFonts w:hint="eastAsia"/>
          <w:szCs w:val="21"/>
        </w:rPr>
        <w:t>かった点」</w:t>
      </w:r>
    </w:p>
    <w:p w:rsidR="00E866AB" w:rsidRDefault="00E866AB" w:rsidP="005A058B">
      <w:pPr>
        <w:jc w:val="left"/>
        <w:rPr>
          <w:szCs w:val="21"/>
        </w:rPr>
      </w:pPr>
      <w:r>
        <w:rPr>
          <w:rFonts w:hint="eastAsia"/>
          <w:szCs w:val="21"/>
        </w:rPr>
        <w:t>・授業を楽しめた</w:t>
      </w:r>
    </w:p>
    <w:p w:rsidR="00E866AB" w:rsidRDefault="00E866AB" w:rsidP="005A058B">
      <w:pPr>
        <w:jc w:val="left"/>
        <w:rPr>
          <w:szCs w:val="21"/>
        </w:rPr>
      </w:pPr>
      <w:r>
        <w:rPr>
          <w:rFonts w:hint="eastAsia"/>
          <w:szCs w:val="21"/>
        </w:rPr>
        <w:t>・声が大きくて聞き取りやすかった</w:t>
      </w:r>
    </w:p>
    <w:p w:rsidR="00E866AB" w:rsidRDefault="00E866AB" w:rsidP="005A058B">
      <w:pPr>
        <w:jc w:val="left"/>
        <w:rPr>
          <w:szCs w:val="21"/>
        </w:rPr>
      </w:pPr>
      <w:r>
        <w:rPr>
          <w:rFonts w:hint="eastAsia"/>
          <w:szCs w:val="21"/>
        </w:rPr>
        <w:t>・イメージしやすい実験だった</w:t>
      </w:r>
    </w:p>
    <w:p w:rsidR="00E866AB" w:rsidRDefault="00E866AB" w:rsidP="005A058B">
      <w:pPr>
        <w:jc w:val="left"/>
        <w:rPr>
          <w:szCs w:val="21"/>
        </w:rPr>
      </w:pPr>
      <w:r>
        <w:rPr>
          <w:rFonts w:hint="eastAsia"/>
          <w:szCs w:val="21"/>
        </w:rPr>
        <w:t>・板書が見やすい</w:t>
      </w:r>
    </w:p>
    <w:p w:rsidR="00E866AB" w:rsidRDefault="00E866AB" w:rsidP="005A058B">
      <w:pPr>
        <w:jc w:val="left"/>
        <w:rPr>
          <w:szCs w:val="21"/>
        </w:rPr>
      </w:pPr>
    </w:p>
    <w:p w:rsidR="00E866AB" w:rsidRPr="00E866AB" w:rsidRDefault="00E866AB" w:rsidP="005A058B">
      <w:pPr>
        <w:jc w:val="left"/>
        <w:rPr>
          <w:szCs w:val="21"/>
        </w:rPr>
      </w:pPr>
      <w:r>
        <w:rPr>
          <w:rFonts w:hint="eastAsia"/>
          <w:szCs w:val="21"/>
        </w:rPr>
        <w:t>「改善点」</w:t>
      </w:r>
    </w:p>
    <w:p w:rsidR="00DF1D34" w:rsidRDefault="00E866AB" w:rsidP="005A058B">
      <w:pPr>
        <w:jc w:val="left"/>
        <w:rPr>
          <w:szCs w:val="21"/>
        </w:rPr>
      </w:pPr>
      <w:r>
        <w:rPr>
          <w:rFonts w:hint="eastAsia"/>
          <w:szCs w:val="21"/>
        </w:rPr>
        <w:t>・グラフが小さかった　→字を見やすく書く</w:t>
      </w:r>
    </w:p>
    <w:p w:rsidR="00E866AB" w:rsidRDefault="00E866AB" w:rsidP="005A058B">
      <w:pPr>
        <w:jc w:val="left"/>
        <w:rPr>
          <w:szCs w:val="21"/>
        </w:rPr>
      </w:pPr>
      <w:r>
        <w:rPr>
          <w:rFonts w:hint="eastAsia"/>
          <w:szCs w:val="21"/>
        </w:rPr>
        <w:t>・授業が雑だった　→事前に計画を綿密に立てる</w:t>
      </w:r>
    </w:p>
    <w:p w:rsidR="00E866AB" w:rsidRDefault="00E866AB" w:rsidP="005A058B">
      <w:pPr>
        <w:jc w:val="left"/>
        <w:rPr>
          <w:szCs w:val="21"/>
        </w:rPr>
      </w:pPr>
      <w:r>
        <w:rPr>
          <w:rFonts w:hint="eastAsia"/>
          <w:szCs w:val="21"/>
        </w:rPr>
        <w:t>・安定感、安心感がなかった　→落ち着いて授業する</w:t>
      </w:r>
    </w:p>
    <w:p w:rsidR="00E866AB" w:rsidRDefault="00E866AB" w:rsidP="005A058B">
      <w:pPr>
        <w:jc w:val="left"/>
        <w:rPr>
          <w:szCs w:val="21"/>
        </w:rPr>
      </w:pPr>
      <w:r>
        <w:rPr>
          <w:rFonts w:hint="eastAsia"/>
          <w:szCs w:val="21"/>
        </w:rPr>
        <w:t>・文字が赤で書かれていた　→</w:t>
      </w:r>
      <w:r w:rsidR="00624808">
        <w:rPr>
          <w:rFonts w:hint="eastAsia"/>
          <w:szCs w:val="21"/>
        </w:rPr>
        <w:t>黄色などで書く</w:t>
      </w:r>
    </w:p>
    <w:p w:rsidR="00263DB6" w:rsidRDefault="00E866AB" w:rsidP="005A058B">
      <w:pPr>
        <w:jc w:val="left"/>
        <w:rPr>
          <w:szCs w:val="21"/>
        </w:rPr>
      </w:pPr>
      <w:r>
        <w:rPr>
          <w:rFonts w:hint="eastAsia"/>
          <w:szCs w:val="21"/>
        </w:rPr>
        <w:t>・班で実験したかった</w:t>
      </w:r>
      <w:r w:rsidR="00624808">
        <w:rPr>
          <w:rFonts w:hint="eastAsia"/>
          <w:szCs w:val="21"/>
        </w:rPr>
        <w:t xml:space="preserve">　→容器などの費用を削減する</w:t>
      </w:r>
    </w:p>
    <w:p w:rsidR="00447763" w:rsidRDefault="00447763" w:rsidP="005A058B">
      <w:pPr>
        <w:jc w:val="left"/>
        <w:rPr>
          <w:rFonts w:hint="eastAsia"/>
          <w:szCs w:val="21"/>
        </w:rPr>
      </w:pPr>
    </w:p>
    <w:p w:rsidR="00DF1D34" w:rsidRPr="00263DB6" w:rsidRDefault="00727E93" w:rsidP="0091602C">
      <w:pPr>
        <w:jc w:val="center"/>
        <w:rPr>
          <w:szCs w:val="21"/>
        </w:rPr>
      </w:pPr>
      <w:r>
        <w:object w:dxaOrig="6855" w:dyaOrig="2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9pt;height:144.95pt" o:ole="">
            <v:imagedata r:id="rId11" o:title=""/>
          </v:shape>
          <o:OLEObject Type="Embed" ProgID="Excel.Sheet.12" ShapeID="_x0000_i1025" DrawAspect="Content" ObjectID="_1466260315" r:id="rId12"/>
        </w:object>
      </w:r>
    </w:p>
    <w:p w:rsidR="001F080B" w:rsidRDefault="001F080B" w:rsidP="0091602C">
      <w:pPr>
        <w:jc w:val="center"/>
        <w:rPr>
          <w:szCs w:val="21"/>
        </w:rPr>
      </w:pPr>
      <w:r>
        <w:rPr>
          <w:rFonts w:hint="eastAsia"/>
          <w:szCs w:val="21"/>
        </w:rPr>
        <w:t>図</w:t>
      </w:r>
      <w:r>
        <w:rPr>
          <w:rFonts w:hint="eastAsia"/>
          <w:szCs w:val="21"/>
        </w:rPr>
        <w:t>1</w:t>
      </w:r>
      <w:r>
        <w:rPr>
          <w:rFonts w:hint="eastAsia"/>
          <w:szCs w:val="21"/>
        </w:rPr>
        <w:t xml:space="preserve">　「評価平均」</w:t>
      </w:r>
    </w:p>
    <w:p w:rsidR="00AD0273" w:rsidRDefault="00D90857" w:rsidP="0091602C">
      <w:pPr>
        <w:jc w:val="center"/>
        <w:rPr>
          <w:szCs w:val="21"/>
        </w:rPr>
      </w:pPr>
      <w:r>
        <w:rPr>
          <w:noProof/>
          <w:szCs w:val="21"/>
        </w:rPr>
        <w:lastRenderedPageBreak/>
        <w:pict>
          <v:shapetype id="_x0000_t32" coordsize="21600,21600" o:spt="32" o:oned="t" path="m,l21600,21600e" filled="f">
            <v:path arrowok="t" fillok="f" o:connecttype="none"/>
            <o:lock v:ext="edit" shapetype="t"/>
          </v:shapetype>
          <v:shape id="_x0000_s1027" type="#_x0000_t32" style="position:absolute;left:0;text-align:left;margin-left:21.55pt;margin-top:119.1pt;width:391.8pt;height:0;z-index:251658240" o:connectortype="straight" strokecolor="#c0504d [3205]" strokeweight="1pt">
            <v:shadow type="perspective" color="#622423 [1605]" offset="1pt" offset2="-3pt"/>
          </v:shape>
        </w:pict>
      </w:r>
      <w:r w:rsidR="00AD0273" w:rsidRPr="00AD0273">
        <w:rPr>
          <w:noProof/>
          <w:szCs w:val="21"/>
        </w:rPr>
        <w:drawing>
          <wp:inline distT="0" distB="0" distL="0" distR="0" wp14:anchorId="16B8E2D3" wp14:editId="4DE2708C">
            <wp:extent cx="5400040" cy="3150235"/>
            <wp:effectExtent l="0" t="0" r="0" b="0"/>
            <wp:docPr id="2"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F080B" w:rsidRDefault="001F080B" w:rsidP="0091602C">
      <w:pPr>
        <w:jc w:val="center"/>
        <w:rPr>
          <w:szCs w:val="21"/>
        </w:rPr>
      </w:pPr>
      <w:r>
        <w:rPr>
          <w:rFonts w:hint="eastAsia"/>
          <w:szCs w:val="21"/>
        </w:rPr>
        <w:t>図２　「各授業の評価平均　グラフ」</w:t>
      </w:r>
    </w:p>
    <w:p w:rsidR="00AD0273" w:rsidRDefault="00AD0273" w:rsidP="00263DB6">
      <w:pPr>
        <w:jc w:val="left"/>
        <w:rPr>
          <w:szCs w:val="21"/>
        </w:rPr>
      </w:pPr>
    </w:p>
    <w:p w:rsidR="00263DB6" w:rsidRDefault="00263DB6" w:rsidP="00263DB6">
      <w:pPr>
        <w:jc w:val="left"/>
        <w:rPr>
          <w:szCs w:val="21"/>
        </w:rPr>
      </w:pPr>
      <w:r>
        <w:rPr>
          <w:rFonts w:hint="eastAsia"/>
          <w:szCs w:val="21"/>
        </w:rPr>
        <w:t>９．考察と反省</w:t>
      </w:r>
      <w:bookmarkStart w:id="0" w:name="_GoBack"/>
      <w:bookmarkEnd w:id="0"/>
    </w:p>
    <w:p w:rsidR="00263DB6" w:rsidRDefault="00263DB6" w:rsidP="00263DB6">
      <w:pPr>
        <w:jc w:val="left"/>
        <w:rPr>
          <w:szCs w:val="21"/>
        </w:rPr>
      </w:pPr>
      <w:r>
        <w:rPr>
          <w:rFonts w:hint="eastAsia"/>
          <w:szCs w:val="21"/>
        </w:rPr>
        <w:t>今回の実験で改めて事前準備の大切さがわかった。実験に失敗はつきものではあるが、失敗したときには失敗したとき用の授業、成功した時は成功したとき用の授業などを用意しておくのも一つの手だと思った。実験の内容は比較的生徒の印象に残りやすいものを選んだので</w:t>
      </w:r>
      <w:r w:rsidR="00B16BBE">
        <w:rPr>
          <w:rFonts w:hint="eastAsia"/>
          <w:szCs w:val="21"/>
        </w:rPr>
        <w:t>、</w:t>
      </w:r>
      <w:r>
        <w:rPr>
          <w:rFonts w:hint="eastAsia"/>
          <w:szCs w:val="21"/>
        </w:rPr>
        <w:t>その実験の長所を</w:t>
      </w:r>
      <w:r w:rsidR="00B16BBE">
        <w:rPr>
          <w:rFonts w:hint="eastAsia"/>
          <w:szCs w:val="21"/>
        </w:rPr>
        <w:t>もっと</w:t>
      </w:r>
      <w:r>
        <w:rPr>
          <w:rFonts w:hint="eastAsia"/>
          <w:szCs w:val="21"/>
        </w:rPr>
        <w:t>生か</w:t>
      </w:r>
      <w:r w:rsidR="00B16BBE">
        <w:rPr>
          <w:rFonts w:hint="eastAsia"/>
          <w:szCs w:val="21"/>
        </w:rPr>
        <w:t>せれる授業にしてもよかった。例をあげるとすると、前で教師だけが実験を行うのではなく班ごとで行うなどで、より生徒の記憶に残る実験になることでその実験と関連づけて凝固点降下の苦手意識をなくしてもらったり、暗記、理解につなげていってほしい。</w:t>
      </w:r>
    </w:p>
    <w:p w:rsidR="00B16BBE" w:rsidRPr="005A058B" w:rsidRDefault="00B16BBE" w:rsidP="00263DB6">
      <w:pPr>
        <w:jc w:val="left"/>
        <w:rPr>
          <w:szCs w:val="21"/>
        </w:rPr>
      </w:pPr>
      <w:r>
        <w:rPr>
          <w:rFonts w:hint="eastAsia"/>
          <w:szCs w:val="21"/>
        </w:rPr>
        <w:t>全体を通して雰囲気作りは良かったけど、その雰囲気に教師が流されてしまっているので細かいところはとことん突き詰めて、楽しむ実験のときはとことん楽しむといったメリハリが必要だと思いました。</w:t>
      </w:r>
    </w:p>
    <w:sectPr w:rsidR="00B16BBE" w:rsidRPr="005A058B" w:rsidSect="008162C2">
      <w:foot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16D" w:rsidRDefault="00BF216D" w:rsidP="004109C8">
      <w:r>
        <w:separator/>
      </w:r>
    </w:p>
  </w:endnote>
  <w:endnote w:type="continuationSeparator" w:id="0">
    <w:p w:rsidR="00BF216D" w:rsidRDefault="00BF216D" w:rsidP="0041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734618"/>
      <w:docPartObj>
        <w:docPartGallery w:val="Page Numbers (Bottom of Page)"/>
        <w:docPartUnique/>
      </w:docPartObj>
    </w:sdtPr>
    <w:sdtContent>
      <w:p w:rsidR="0091602C" w:rsidRDefault="0091602C">
        <w:pPr>
          <w:pStyle w:val="a6"/>
          <w:jc w:val="center"/>
        </w:pPr>
        <w:r>
          <w:fldChar w:fldCharType="begin"/>
        </w:r>
        <w:r>
          <w:instrText>PAGE   \* MERGEFORMAT</w:instrText>
        </w:r>
        <w:r>
          <w:fldChar w:fldCharType="separate"/>
        </w:r>
        <w:r w:rsidR="00D90857" w:rsidRPr="00D90857">
          <w:rPr>
            <w:noProof/>
            <w:lang w:val="ja-JP"/>
          </w:rPr>
          <w:t>4</w:t>
        </w:r>
        <w:r>
          <w:fldChar w:fldCharType="end"/>
        </w:r>
      </w:p>
    </w:sdtContent>
  </w:sdt>
  <w:p w:rsidR="0091602C" w:rsidRDefault="009160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16D" w:rsidRDefault="00BF216D" w:rsidP="004109C8">
      <w:r>
        <w:separator/>
      </w:r>
    </w:p>
  </w:footnote>
  <w:footnote w:type="continuationSeparator" w:id="0">
    <w:p w:rsidR="00BF216D" w:rsidRDefault="00BF216D" w:rsidP="00410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12DBD"/>
    <w:multiLevelType w:val="hybridMultilevel"/>
    <w:tmpl w:val="EF2C0BA6"/>
    <w:lvl w:ilvl="0" w:tplc="5DB675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B2721FD"/>
    <w:multiLevelType w:val="hybridMultilevel"/>
    <w:tmpl w:val="54245B2A"/>
    <w:lvl w:ilvl="0" w:tplc="1988E5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BCB484C"/>
    <w:multiLevelType w:val="hybridMultilevel"/>
    <w:tmpl w:val="9E0EF8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FED1E9C"/>
    <w:multiLevelType w:val="hybridMultilevel"/>
    <w:tmpl w:val="D44ACAB6"/>
    <w:lvl w:ilvl="0" w:tplc="C6880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72EB"/>
    <w:rsid w:val="000D11CC"/>
    <w:rsid w:val="001E459A"/>
    <w:rsid w:val="001F080B"/>
    <w:rsid w:val="001F2661"/>
    <w:rsid w:val="00263DB6"/>
    <w:rsid w:val="00297D88"/>
    <w:rsid w:val="004109C8"/>
    <w:rsid w:val="00447763"/>
    <w:rsid w:val="00467E8C"/>
    <w:rsid w:val="004D30F9"/>
    <w:rsid w:val="004D7A42"/>
    <w:rsid w:val="005A058B"/>
    <w:rsid w:val="00624808"/>
    <w:rsid w:val="00727E93"/>
    <w:rsid w:val="008162C2"/>
    <w:rsid w:val="00853FBC"/>
    <w:rsid w:val="0091602C"/>
    <w:rsid w:val="009B76EF"/>
    <w:rsid w:val="00A93B8A"/>
    <w:rsid w:val="00AD0273"/>
    <w:rsid w:val="00AE1C7E"/>
    <w:rsid w:val="00B16BBE"/>
    <w:rsid w:val="00BF216D"/>
    <w:rsid w:val="00BF37C0"/>
    <w:rsid w:val="00C672EB"/>
    <w:rsid w:val="00CF42DB"/>
    <w:rsid w:val="00D90857"/>
    <w:rsid w:val="00DF1D34"/>
    <w:rsid w:val="00E866AB"/>
    <w:rsid w:val="00F80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2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72EB"/>
    <w:pPr>
      <w:ind w:leftChars="400" w:left="840"/>
    </w:pPr>
  </w:style>
  <w:style w:type="paragraph" w:styleId="a4">
    <w:name w:val="header"/>
    <w:basedOn w:val="a"/>
    <w:link w:val="a5"/>
    <w:uiPriority w:val="99"/>
    <w:unhideWhenUsed/>
    <w:rsid w:val="004109C8"/>
    <w:pPr>
      <w:tabs>
        <w:tab w:val="center" w:pos="4252"/>
        <w:tab w:val="right" w:pos="8504"/>
      </w:tabs>
      <w:snapToGrid w:val="0"/>
    </w:pPr>
  </w:style>
  <w:style w:type="character" w:customStyle="1" w:styleId="a5">
    <w:name w:val="ヘッダー (文字)"/>
    <w:basedOn w:val="a0"/>
    <w:link w:val="a4"/>
    <w:uiPriority w:val="99"/>
    <w:rsid w:val="004109C8"/>
  </w:style>
  <w:style w:type="paragraph" w:styleId="a6">
    <w:name w:val="footer"/>
    <w:basedOn w:val="a"/>
    <w:link w:val="a7"/>
    <w:uiPriority w:val="99"/>
    <w:unhideWhenUsed/>
    <w:rsid w:val="004109C8"/>
    <w:pPr>
      <w:tabs>
        <w:tab w:val="center" w:pos="4252"/>
        <w:tab w:val="right" w:pos="8504"/>
      </w:tabs>
      <w:snapToGrid w:val="0"/>
    </w:pPr>
  </w:style>
  <w:style w:type="character" w:customStyle="1" w:styleId="a7">
    <w:name w:val="フッター (文字)"/>
    <w:basedOn w:val="a0"/>
    <w:link w:val="a6"/>
    <w:uiPriority w:val="99"/>
    <w:rsid w:val="004109C8"/>
  </w:style>
  <w:style w:type="paragraph" w:styleId="a8">
    <w:name w:val="Balloon Text"/>
    <w:basedOn w:val="a"/>
    <w:link w:val="a9"/>
    <w:uiPriority w:val="99"/>
    <w:semiHidden/>
    <w:unhideWhenUsed/>
    <w:rsid w:val="001E45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459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1"/>
          <c:order val="0"/>
          <c:tx>
            <c:strRef>
              <c:f>Sheet1!$C$1</c:f>
              <c:strCache>
                <c:ptCount val="1"/>
                <c:pt idx="0">
                  <c:v>列1</c:v>
                </c:pt>
              </c:strCache>
            </c:strRef>
          </c:tx>
          <c:dPt>
            <c:idx val="1"/>
            <c:bubble3D val="0"/>
          </c:dPt>
          <c:cat>
            <c:strRef>
              <c:f>Sheet1!$A$2:$A$5</c:f>
              <c:strCache>
                <c:ptCount val="4"/>
                <c:pt idx="0">
                  <c:v>笛</c:v>
                </c:pt>
                <c:pt idx="1">
                  <c:v>盲点</c:v>
                </c:pt>
                <c:pt idx="2">
                  <c:v>ダイラタンシ</c:v>
                </c:pt>
                <c:pt idx="3">
                  <c:v>凝固点降下</c:v>
                </c:pt>
              </c:strCache>
            </c:strRef>
          </c:cat>
          <c:val>
            <c:numRef>
              <c:f>Sheet1!$C$2:$C$5</c:f>
              <c:numCache>
                <c:formatCode>General</c:formatCode>
                <c:ptCount val="4"/>
                <c:pt idx="0">
                  <c:v>3.8</c:v>
                </c:pt>
                <c:pt idx="1">
                  <c:v>3.8</c:v>
                </c:pt>
                <c:pt idx="2">
                  <c:v>3.8</c:v>
                </c:pt>
                <c:pt idx="3">
                  <c:v>3.7</c:v>
                </c:pt>
              </c:numCache>
            </c:numRef>
          </c:val>
          <c:smooth val="0"/>
        </c:ser>
        <c:dLbls>
          <c:showLegendKey val="0"/>
          <c:showVal val="0"/>
          <c:showCatName val="0"/>
          <c:showSerName val="0"/>
          <c:showPercent val="0"/>
          <c:showBubbleSize val="0"/>
        </c:dLbls>
        <c:marker val="1"/>
        <c:smooth val="0"/>
        <c:axId val="138336512"/>
        <c:axId val="221279360"/>
      </c:lineChart>
      <c:catAx>
        <c:axId val="138336512"/>
        <c:scaling>
          <c:orientation val="minMax"/>
        </c:scaling>
        <c:delete val="0"/>
        <c:axPos val="b"/>
        <c:majorTickMark val="out"/>
        <c:minorTickMark val="none"/>
        <c:tickLblPos val="nextTo"/>
        <c:crossAx val="221279360"/>
        <c:crosses val="autoZero"/>
        <c:auto val="1"/>
        <c:lblAlgn val="ctr"/>
        <c:lblOffset val="100"/>
        <c:noMultiLvlLbl val="0"/>
      </c:catAx>
      <c:valAx>
        <c:axId val="221279360"/>
        <c:scaling>
          <c:orientation val="minMax"/>
          <c:max val="5"/>
          <c:min val="1"/>
        </c:scaling>
        <c:delete val="0"/>
        <c:axPos val="l"/>
        <c:majorGridlines/>
        <c:numFmt formatCode="General" sourceLinked="1"/>
        <c:majorTickMark val="out"/>
        <c:minorTickMark val="none"/>
        <c:tickLblPos val="nextTo"/>
        <c:crossAx val="138336512"/>
        <c:crosses val="autoZero"/>
        <c:crossBetween val="between"/>
        <c:majorUnit val="1"/>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5864E-C3FC-4860-AC73-0025AF81E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4</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n_mogami</dc:creator>
  <cp:lastModifiedBy>yk</cp:lastModifiedBy>
  <cp:revision>15</cp:revision>
  <dcterms:created xsi:type="dcterms:W3CDTF">2014-06-27T04:50:00Z</dcterms:created>
  <dcterms:modified xsi:type="dcterms:W3CDTF">2014-07-07T08:45:00Z</dcterms:modified>
</cp:coreProperties>
</file>