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E6" w:rsidRDefault="008F4105">
      <w:r>
        <w:rPr>
          <w:rFonts w:hint="eastAsia"/>
        </w:rPr>
        <w:t>理科教育法Ⅳ　模擬授業報告書</w:t>
      </w:r>
    </w:p>
    <w:p w:rsidR="008F4105" w:rsidRDefault="008F4105" w:rsidP="008F4105">
      <w:pPr>
        <w:pStyle w:val="a6"/>
      </w:pPr>
      <w:r>
        <w:rPr>
          <w:rFonts w:hint="eastAsia"/>
        </w:rPr>
        <w:t>時計反応</w:t>
      </w:r>
      <w:bookmarkStart w:id="0" w:name="_GoBack"/>
      <w:bookmarkEnd w:id="0"/>
    </w:p>
    <w:p w:rsidR="008F4105" w:rsidRDefault="008F4105" w:rsidP="008F4105">
      <w:pPr>
        <w:jc w:val="right"/>
      </w:pPr>
      <w:r>
        <w:rPr>
          <w:rFonts w:hint="eastAsia"/>
        </w:rPr>
        <w:t>2014.6.15</w:t>
      </w:r>
    </w:p>
    <w:p w:rsidR="008F4105" w:rsidRDefault="008F4105" w:rsidP="008F4105">
      <w:pPr>
        <w:jc w:val="right"/>
      </w:pPr>
      <w:r>
        <w:rPr>
          <w:rFonts w:hint="eastAsia"/>
        </w:rPr>
        <w:t>石井笑子、谷本直緒子、福濱有喜子、山本江里子</w:t>
      </w:r>
    </w:p>
    <w:p w:rsidR="008F4105" w:rsidRPr="005E1E3B" w:rsidRDefault="005E1E3B" w:rsidP="005E1E3B">
      <w:pPr>
        <w:rPr>
          <w:b/>
        </w:rPr>
      </w:pPr>
      <w:r w:rsidRPr="005E1E3B">
        <w:rPr>
          <w:rFonts w:hint="eastAsia"/>
          <w:b/>
        </w:rPr>
        <w:t>１．</w:t>
      </w:r>
      <w:r w:rsidR="008F4105" w:rsidRPr="005E1E3B">
        <w:rPr>
          <w:rFonts w:hint="eastAsia"/>
          <w:b/>
        </w:rPr>
        <w:t>目的</w:t>
      </w:r>
    </w:p>
    <w:p w:rsidR="00435448" w:rsidRDefault="00834B36" w:rsidP="00435448">
      <w:r>
        <w:rPr>
          <w:rFonts w:hint="eastAsia"/>
        </w:rPr>
        <w:t xml:space="preserve">　</w:t>
      </w:r>
      <w:r w:rsidR="00435448">
        <w:rPr>
          <w:rFonts w:hint="eastAsia"/>
        </w:rPr>
        <w:t>高校</w:t>
      </w:r>
      <w:r w:rsidR="00435448">
        <w:rPr>
          <w:rFonts w:hint="eastAsia"/>
        </w:rPr>
        <w:t>1</w:t>
      </w:r>
      <w:r w:rsidR="00435448">
        <w:rPr>
          <w:rFonts w:hint="eastAsia"/>
        </w:rPr>
        <w:t>年生に酸化還元反応の知識を定着させることを目的とした。</w:t>
      </w:r>
    </w:p>
    <w:p w:rsidR="005E1E3B" w:rsidRPr="00435448" w:rsidRDefault="005E1E3B" w:rsidP="00435448"/>
    <w:p w:rsidR="008F4105" w:rsidRPr="005E1E3B" w:rsidRDefault="005E1E3B" w:rsidP="005E1E3B">
      <w:pPr>
        <w:rPr>
          <w:b/>
        </w:rPr>
      </w:pPr>
      <w:r w:rsidRPr="005E1E3B">
        <w:rPr>
          <w:rFonts w:hint="eastAsia"/>
          <w:b/>
        </w:rPr>
        <w:t>２．</w:t>
      </w:r>
      <w:r w:rsidR="008F4105" w:rsidRPr="005E1E3B">
        <w:rPr>
          <w:rFonts w:hint="eastAsia"/>
          <w:b/>
        </w:rPr>
        <w:t>準備物</w:t>
      </w:r>
    </w:p>
    <w:p w:rsidR="00435448" w:rsidRDefault="00834B36" w:rsidP="00435448">
      <w:r>
        <w:rPr>
          <w:rFonts w:hint="eastAsia"/>
        </w:rPr>
        <w:t xml:space="preserve">　</w:t>
      </w:r>
      <w:r w:rsidR="00A469E4">
        <w:rPr>
          <w:rFonts w:hint="eastAsia"/>
        </w:rPr>
        <w:t>片栗粉、</w:t>
      </w:r>
      <w:r w:rsidR="00435448">
        <w:rPr>
          <w:rFonts w:hint="eastAsia"/>
        </w:rPr>
        <w:t>ペットボトル</w:t>
      </w:r>
      <w:r w:rsidR="00435448">
        <w:rPr>
          <w:rFonts w:hint="eastAsia"/>
        </w:rPr>
        <w:t>(1.5</w:t>
      </w:r>
      <w:r w:rsidR="00435448">
        <w:rPr>
          <w:rFonts w:hint="eastAsia"/>
        </w:rPr>
        <w:t>ｌ２本、</w:t>
      </w:r>
      <w:r w:rsidR="00435448">
        <w:rPr>
          <w:rFonts w:hint="eastAsia"/>
        </w:rPr>
        <w:t>500</w:t>
      </w:r>
      <w:r w:rsidR="00435448">
        <w:rPr>
          <w:rFonts w:hint="eastAsia"/>
        </w:rPr>
        <w:t>ｍ</w:t>
      </w:r>
      <w:r>
        <w:rPr>
          <w:rFonts w:hint="eastAsia"/>
        </w:rPr>
        <w:t>L</w:t>
      </w:r>
      <w:r>
        <w:rPr>
          <w:rFonts w:hint="eastAsia"/>
        </w:rPr>
        <w:t xml:space="preserve">　</w:t>
      </w:r>
      <w:r w:rsidR="00435448">
        <w:rPr>
          <w:rFonts w:hint="eastAsia"/>
        </w:rPr>
        <w:t>３本、</w:t>
      </w:r>
      <w:r w:rsidR="00435448">
        <w:rPr>
          <w:rFonts w:hint="eastAsia"/>
        </w:rPr>
        <w:t>350</w:t>
      </w:r>
      <w:r w:rsidR="00435448">
        <w:rPr>
          <w:rFonts w:hint="eastAsia"/>
        </w:rPr>
        <w:t>ｍ</w:t>
      </w:r>
      <w:r>
        <w:rPr>
          <w:rFonts w:hint="eastAsia"/>
        </w:rPr>
        <w:t>L</w:t>
      </w:r>
      <w:r>
        <w:rPr>
          <w:rFonts w:hint="eastAsia"/>
        </w:rPr>
        <w:t xml:space="preserve">　</w:t>
      </w:r>
      <w:r w:rsidR="00435448">
        <w:rPr>
          <w:rFonts w:hint="eastAsia"/>
        </w:rPr>
        <w:t>６本</w:t>
      </w:r>
      <w:r w:rsidR="00435448">
        <w:rPr>
          <w:rFonts w:hint="eastAsia"/>
        </w:rPr>
        <w:t>)</w:t>
      </w:r>
      <w:r w:rsidR="00435448">
        <w:rPr>
          <w:rFonts w:hint="eastAsia"/>
        </w:rPr>
        <w:t>、イソジン、オキシドール、ビタミンＣ入り飲料水とお菓子、食紅、小瓶</w:t>
      </w:r>
    </w:p>
    <w:p w:rsidR="00435448" w:rsidRDefault="00435448" w:rsidP="00435448">
      <w:r>
        <w:rPr>
          <w:rFonts w:hint="eastAsia"/>
        </w:rPr>
        <w:t>ペットボトルはごみを再利用し、</w:t>
      </w:r>
      <w:r w:rsidR="00A469E4">
        <w:rPr>
          <w:rFonts w:hint="eastAsia"/>
        </w:rPr>
        <w:t>片栗粉・</w:t>
      </w:r>
      <w:r>
        <w:rPr>
          <w:rFonts w:hint="eastAsia"/>
        </w:rPr>
        <w:t>小瓶は</w:t>
      </w:r>
      <w:r w:rsidR="00A469E4">
        <w:rPr>
          <w:rFonts w:hint="eastAsia"/>
        </w:rPr>
        <w:t>これまで</w:t>
      </w:r>
      <w:r>
        <w:rPr>
          <w:rFonts w:hint="eastAsia"/>
        </w:rPr>
        <w:t>の実験の際の残りを用いて、イソジンは大学の保健室で借りた。</w:t>
      </w:r>
    </w:p>
    <w:p w:rsidR="00A469E4" w:rsidRPr="00A469E4" w:rsidRDefault="00A469E4" w:rsidP="00A469E4">
      <w:pPr>
        <w:rPr>
          <w:b/>
          <w:u w:val="single"/>
        </w:rPr>
      </w:pPr>
      <w:r w:rsidRPr="00A469E4">
        <w:rPr>
          <w:rFonts w:hint="eastAsia"/>
          <w:b/>
          <w:u w:val="single"/>
        </w:rPr>
        <w:t>予算</w:t>
      </w:r>
    </w:p>
    <w:p w:rsidR="00435448" w:rsidRDefault="00435448" w:rsidP="00435448">
      <w:r>
        <w:rPr>
          <w:rFonts w:hint="eastAsia"/>
        </w:rPr>
        <w:t>ビタミンＣ入りのお菓子…</w:t>
      </w:r>
      <w:r>
        <w:rPr>
          <w:rFonts w:hint="eastAsia"/>
        </w:rPr>
        <w:t>183</w:t>
      </w:r>
      <w:r>
        <w:rPr>
          <w:rFonts w:hint="eastAsia"/>
        </w:rPr>
        <w:t>円</w:t>
      </w:r>
    </w:p>
    <w:p w:rsidR="00435448" w:rsidRDefault="00435448" w:rsidP="00435448">
      <w:r>
        <w:rPr>
          <w:rFonts w:hint="eastAsia"/>
        </w:rPr>
        <w:t>ビタミンＣ入りの飲料…</w:t>
      </w:r>
      <w:r>
        <w:rPr>
          <w:rFonts w:hint="eastAsia"/>
        </w:rPr>
        <w:t>100</w:t>
      </w:r>
      <w:r>
        <w:rPr>
          <w:rFonts w:hint="eastAsia"/>
        </w:rPr>
        <w:t>円</w:t>
      </w:r>
    </w:p>
    <w:p w:rsidR="00435448" w:rsidRDefault="00435448" w:rsidP="00435448">
      <w:r>
        <w:rPr>
          <w:rFonts w:hint="eastAsia"/>
        </w:rPr>
        <w:t>食紅…</w:t>
      </w:r>
      <w:r>
        <w:rPr>
          <w:rFonts w:hint="eastAsia"/>
        </w:rPr>
        <w:t>159</w:t>
      </w:r>
      <w:r>
        <w:rPr>
          <w:rFonts w:hint="eastAsia"/>
        </w:rPr>
        <w:t>円</w:t>
      </w:r>
    </w:p>
    <w:p w:rsidR="00435448" w:rsidRDefault="00A469E4" w:rsidP="00435448">
      <w:r>
        <w:rPr>
          <w:rFonts w:hint="eastAsia"/>
        </w:rPr>
        <w:t>オキシドール…</w:t>
      </w:r>
      <w:r>
        <w:rPr>
          <w:rFonts w:hint="eastAsia"/>
        </w:rPr>
        <w:t>307</w:t>
      </w:r>
      <w:r>
        <w:rPr>
          <w:rFonts w:hint="eastAsia"/>
        </w:rPr>
        <w:t>円</w:t>
      </w:r>
    </w:p>
    <w:p w:rsidR="00A469E4" w:rsidRDefault="00A469E4" w:rsidP="00435448">
      <w:r>
        <w:rPr>
          <w:rFonts w:hint="eastAsia"/>
        </w:rPr>
        <w:t>合計…</w:t>
      </w:r>
      <w:r>
        <w:rPr>
          <w:rFonts w:hint="eastAsia"/>
        </w:rPr>
        <w:t>749</w:t>
      </w:r>
      <w:r>
        <w:rPr>
          <w:rFonts w:hint="eastAsia"/>
        </w:rPr>
        <w:t>円（一人当たり</w:t>
      </w:r>
      <w:r>
        <w:rPr>
          <w:rFonts w:hint="eastAsia"/>
        </w:rPr>
        <w:t>187</w:t>
      </w:r>
      <w:r>
        <w:rPr>
          <w:rFonts w:hint="eastAsia"/>
        </w:rPr>
        <w:t>円）</w:t>
      </w:r>
    </w:p>
    <w:p w:rsidR="005E1E3B" w:rsidRDefault="00A469E4" w:rsidP="005E1E3B">
      <w:r>
        <w:rPr>
          <w:rFonts w:hint="eastAsia"/>
        </w:rPr>
        <w:t>40</w:t>
      </w:r>
      <w:r>
        <w:rPr>
          <w:rFonts w:hint="eastAsia"/>
        </w:rPr>
        <w:t>人学級の場合、用意するペットボトルの量は増えるものの、予算は今回と同じ値段で大丈夫だと思われる。</w:t>
      </w:r>
    </w:p>
    <w:p w:rsidR="005E1E3B" w:rsidRDefault="005E1E3B" w:rsidP="005E1E3B"/>
    <w:p w:rsidR="008F4105" w:rsidRPr="005E1E3B" w:rsidRDefault="005E1E3B" w:rsidP="005E1E3B">
      <w:pPr>
        <w:rPr>
          <w:b/>
        </w:rPr>
      </w:pPr>
      <w:r w:rsidRPr="005E1E3B">
        <w:rPr>
          <w:rFonts w:hint="eastAsia"/>
          <w:b/>
        </w:rPr>
        <w:t>３．</w:t>
      </w:r>
      <w:r w:rsidR="008F4105" w:rsidRPr="005E1E3B">
        <w:rPr>
          <w:rFonts w:hint="eastAsia"/>
          <w:b/>
        </w:rPr>
        <w:t>事前準備</w:t>
      </w:r>
    </w:p>
    <w:p w:rsidR="00A469E4" w:rsidRPr="00512E19" w:rsidRDefault="00A469E4" w:rsidP="00A469E4">
      <w:pPr>
        <w:rPr>
          <w:b/>
          <w:u w:val="single"/>
        </w:rPr>
      </w:pPr>
      <w:r w:rsidRPr="00512E19">
        <w:rPr>
          <w:rFonts w:hint="eastAsia"/>
          <w:b/>
          <w:u w:val="single"/>
        </w:rPr>
        <w:t>実験</w:t>
      </w:r>
      <w:r w:rsidRPr="00512E19">
        <w:rPr>
          <w:rFonts w:hint="eastAsia"/>
          <w:b/>
          <w:u w:val="single"/>
        </w:rPr>
        <w:t>1</w:t>
      </w:r>
    </w:p>
    <w:p w:rsidR="00A469E4" w:rsidRDefault="00834B36" w:rsidP="00A469E4">
      <w:r>
        <w:rPr>
          <w:rFonts w:hint="eastAsia"/>
        </w:rPr>
        <w:t xml:space="preserve">　</w:t>
      </w:r>
      <w:r w:rsidR="00A469E4">
        <w:rPr>
          <w:rFonts w:hint="eastAsia"/>
        </w:rPr>
        <w:t>ペットボトルに水溶き片栗粉、ヨウ素液、ビタミンＣ入りの飲料を加え、ヨウ素でんぷん反応が止まっている状態のものを用意した。</w:t>
      </w:r>
    </w:p>
    <w:p w:rsidR="00A469E4" w:rsidRPr="00512E19" w:rsidRDefault="00A469E4" w:rsidP="00A469E4">
      <w:pPr>
        <w:rPr>
          <w:b/>
          <w:u w:val="single"/>
        </w:rPr>
      </w:pPr>
      <w:r w:rsidRPr="00512E19">
        <w:rPr>
          <w:rFonts w:hint="eastAsia"/>
          <w:b/>
          <w:u w:val="single"/>
        </w:rPr>
        <w:t>実験</w:t>
      </w:r>
      <w:r w:rsidRPr="00512E19">
        <w:rPr>
          <w:rFonts w:hint="eastAsia"/>
          <w:b/>
          <w:u w:val="single"/>
        </w:rPr>
        <w:t>2</w:t>
      </w:r>
    </w:p>
    <w:p w:rsidR="005E1E3B" w:rsidRDefault="00834B36" w:rsidP="005E1E3B">
      <w:r>
        <w:rPr>
          <w:rFonts w:hint="eastAsia"/>
        </w:rPr>
        <w:t xml:space="preserve">　</w:t>
      </w:r>
      <w:r w:rsidR="00512E19">
        <w:rPr>
          <w:rFonts w:hint="eastAsia"/>
        </w:rPr>
        <w:t>水溶き片栗粉を入れたペットボトルと</w:t>
      </w:r>
      <w:r w:rsidR="00A469E4">
        <w:rPr>
          <w:rFonts w:hint="eastAsia"/>
        </w:rPr>
        <w:t>ヨウ素液を各班分</w:t>
      </w:r>
      <w:r w:rsidR="00512E19">
        <w:rPr>
          <w:rFonts w:hint="eastAsia"/>
        </w:rPr>
        <w:t>小瓶に分けて用意した。色水を</w:t>
      </w:r>
      <w:r w:rsidR="00512E19">
        <w:rPr>
          <w:rFonts w:hint="eastAsia"/>
        </w:rPr>
        <w:t>2</w:t>
      </w:r>
      <w:r>
        <w:rPr>
          <w:rFonts w:hint="eastAsia"/>
        </w:rPr>
        <w:t>L</w:t>
      </w:r>
      <w:r w:rsidR="00512E19">
        <w:rPr>
          <w:rFonts w:hint="eastAsia"/>
        </w:rPr>
        <w:t>ほど用意した。</w:t>
      </w:r>
    </w:p>
    <w:p w:rsidR="005E1E3B" w:rsidRDefault="005E1E3B" w:rsidP="005E1E3B"/>
    <w:p w:rsidR="008F4105" w:rsidRPr="005E1E3B" w:rsidRDefault="005E1E3B" w:rsidP="005E1E3B">
      <w:pPr>
        <w:rPr>
          <w:b/>
        </w:rPr>
      </w:pPr>
      <w:r w:rsidRPr="005E1E3B">
        <w:rPr>
          <w:rFonts w:hint="eastAsia"/>
          <w:b/>
        </w:rPr>
        <w:t>４．</w:t>
      </w:r>
      <w:r w:rsidR="008F4105" w:rsidRPr="005E1E3B">
        <w:rPr>
          <w:rFonts w:hint="eastAsia"/>
          <w:b/>
        </w:rPr>
        <w:t>実験方法</w:t>
      </w:r>
    </w:p>
    <w:p w:rsidR="00512E19" w:rsidRPr="00512E19" w:rsidRDefault="00512E19" w:rsidP="00512E19">
      <w:pPr>
        <w:rPr>
          <w:b/>
          <w:u w:val="single"/>
        </w:rPr>
      </w:pPr>
      <w:r w:rsidRPr="00512E19">
        <w:rPr>
          <w:rFonts w:hint="eastAsia"/>
          <w:b/>
          <w:u w:val="single"/>
        </w:rPr>
        <w:t>実験</w:t>
      </w:r>
      <w:r w:rsidRPr="00512E19">
        <w:rPr>
          <w:rFonts w:hint="eastAsia"/>
          <w:b/>
          <w:u w:val="single"/>
        </w:rPr>
        <w:t>1</w:t>
      </w:r>
    </w:p>
    <w:p w:rsidR="00512E19" w:rsidRDefault="00834B36" w:rsidP="00512E19">
      <w:r>
        <w:rPr>
          <w:rFonts w:hint="eastAsia"/>
        </w:rPr>
        <w:t xml:space="preserve">　</w:t>
      </w:r>
      <w:r w:rsidR="00512E19">
        <w:rPr>
          <w:rFonts w:hint="eastAsia"/>
        </w:rPr>
        <w:t>準備しておいたペットボトルにオキシドールを加えた。</w:t>
      </w:r>
    </w:p>
    <w:p w:rsidR="00512E19" w:rsidRPr="00512E19" w:rsidRDefault="00512E19" w:rsidP="00512E19">
      <w:pPr>
        <w:rPr>
          <w:b/>
          <w:u w:val="single"/>
        </w:rPr>
      </w:pPr>
      <w:r w:rsidRPr="00512E19">
        <w:rPr>
          <w:rFonts w:hint="eastAsia"/>
          <w:b/>
          <w:u w:val="single"/>
        </w:rPr>
        <w:t>実験</w:t>
      </w:r>
      <w:r w:rsidRPr="00512E19">
        <w:rPr>
          <w:rFonts w:hint="eastAsia"/>
          <w:b/>
          <w:u w:val="single"/>
        </w:rPr>
        <w:t>2</w:t>
      </w:r>
    </w:p>
    <w:p w:rsidR="00C2192E" w:rsidRDefault="00834B36" w:rsidP="00C2192E">
      <w:r>
        <w:rPr>
          <w:rFonts w:hint="eastAsia"/>
        </w:rPr>
        <w:t xml:space="preserve">　</w:t>
      </w:r>
      <w:r w:rsidR="00512E19">
        <w:rPr>
          <w:rFonts w:hint="eastAsia"/>
        </w:rPr>
        <w:t>各班に、色水を加えてもヨウ素でんぷん反応により真黒に着色したままのペットボトル</w:t>
      </w:r>
      <w:r w:rsidR="00512E19">
        <w:rPr>
          <w:rFonts w:hint="eastAsia"/>
        </w:rPr>
        <w:lastRenderedPageBreak/>
        <w:t>にビタミンＣ入りのお菓子を加え振ってもらった。</w:t>
      </w:r>
    </w:p>
    <w:p w:rsidR="00C2192E" w:rsidRDefault="00C2192E" w:rsidP="00C2192E"/>
    <w:p w:rsidR="008F4105" w:rsidRPr="00C2192E" w:rsidRDefault="00C2192E" w:rsidP="00C2192E">
      <w:pPr>
        <w:rPr>
          <w:b/>
        </w:rPr>
      </w:pPr>
      <w:r w:rsidRPr="00C2192E">
        <w:rPr>
          <w:rFonts w:hint="eastAsia"/>
          <w:b/>
        </w:rPr>
        <w:t>５．</w:t>
      </w:r>
      <w:r w:rsidR="008F4105" w:rsidRPr="00C2192E">
        <w:rPr>
          <w:rFonts w:hint="eastAsia"/>
          <w:b/>
        </w:rPr>
        <w:t>実験結果</w:t>
      </w:r>
    </w:p>
    <w:p w:rsidR="00512E19" w:rsidRPr="006C47F0" w:rsidRDefault="00512E19" w:rsidP="00512E19">
      <w:pPr>
        <w:rPr>
          <w:b/>
          <w:u w:val="single"/>
        </w:rPr>
      </w:pPr>
      <w:r w:rsidRPr="006C47F0">
        <w:rPr>
          <w:rFonts w:hint="eastAsia"/>
          <w:b/>
          <w:u w:val="single"/>
        </w:rPr>
        <w:t>実験</w:t>
      </w:r>
      <w:r w:rsidRPr="006C47F0">
        <w:rPr>
          <w:rFonts w:hint="eastAsia"/>
          <w:b/>
          <w:u w:val="single"/>
        </w:rPr>
        <w:t>1</w:t>
      </w:r>
    </w:p>
    <w:p w:rsidR="00512E19" w:rsidRDefault="00834B36" w:rsidP="00512E19">
      <w:r>
        <w:rPr>
          <w:rFonts w:hint="eastAsia"/>
        </w:rPr>
        <w:t xml:space="preserve">　</w:t>
      </w:r>
      <w:r w:rsidR="00512E19">
        <w:rPr>
          <w:rFonts w:hint="eastAsia"/>
        </w:rPr>
        <w:t>徐々にペットボトル内が紫色に呈色し、ヨウ素が酸化されていっていることを見せた。</w:t>
      </w:r>
    </w:p>
    <w:p w:rsidR="00512E19" w:rsidRPr="006C47F0" w:rsidRDefault="00512E19" w:rsidP="00512E19">
      <w:pPr>
        <w:rPr>
          <w:b/>
          <w:u w:val="single"/>
        </w:rPr>
      </w:pPr>
      <w:r w:rsidRPr="006C47F0">
        <w:rPr>
          <w:rFonts w:hint="eastAsia"/>
          <w:b/>
          <w:u w:val="single"/>
        </w:rPr>
        <w:t>実験</w:t>
      </w:r>
      <w:r w:rsidRPr="006C47F0">
        <w:rPr>
          <w:rFonts w:hint="eastAsia"/>
          <w:b/>
          <w:u w:val="single"/>
        </w:rPr>
        <w:t>2</w:t>
      </w:r>
    </w:p>
    <w:p w:rsidR="00C2192E" w:rsidRDefault="00834B36" w:rsidP="00C2192E">
      <w:r>
        <w:rPr>
          <w:rFonts w:hint="eastAsia"/>
        </w:rPr>
        <w:t xml:space="preserve">　</w:t>
      </w:r>
      <w:r w:rsidR="00512E19">
        <w:rPr>
          <w:rFonts w:hint="eastAsia"/>
        </w:rPr>
        <w:t>ペットボトル内が色水の色に変わり、ビタミンＣによってヨウ素でんぷん反応が止まるということを各班に実感してもらった。</w:t>
      </w:r>
    </w:p>
    <w:p w:rsidR="00C2192E" w:rsidRDefault="00C2192E" w:rsidP="00C2192E"/>
    <w:p w:rsidR="008F4105" w:rsidRPr="00C2192E" w:rsidRDefault="00C2192E" w:rsidP="00C2192E">
      <w:pPr>
        <w:rPr>
          <w:b/>
        </w:rPr>
      </w:pPr>
      <w:r w:rsidRPr="00C2192E">
        <w:rPr>
          <w:rFonts w:hint="eastAsia"/>
          <w:b/>
        </w:rPr>
        <w:t>６．</w:t>
      </w:r>
      <w:r w:rsidR="008F4105" w:rsidRPr="00C2192E">
        <w:rPr>
          <w:rFonts w:hint="eastAsia"/>
          <w:b/>
        </w:rPr>
        <w:t>考察</w:t>
      </w:r>
    </w:p>
    <w:p w:rsidR="006C47F0" w:rsidRPr="00834B36" w:rsidRDefault="006C47F0" w:rsidP="006C47F0">
      <w:pPr>
        <w:rPr>
          <w:b/>
        </w:rPr>
      </w:pPr>
      <w:r w:rsidRPr="00834B36">
        <w:rPr>
          <w:rFonts w:hint="eastAsia"/>
          <w:b/>
        </w:rPr>
        <w:t>実験</w:t>
      </w:r>
      <w:r w:rsidRPr="00834B36">
        <w:rPr>
          <w:rFonts w:hint="eastAsia"/>
          <w:b/>
        </w:rPr>
        <w:t>1</w:t>
      </w:r>
    </w:p>
    <w:p w:rsidR="006C47F0" w:rsidRDefault="00834B36" w:rsidP="006C47F0">
      <w:r>
        <w:rPr>
          <w:rFonts w:hint="eastAsia"/>
        </w:rPr>
        <w:t xml:space="preserve">　</w:t>
      </w:r>
      <w:r w:rsidR="006C47F0">
        <w:rPr>
          <w:rFonts w:hint="eastAsia"/>
        </w:rPr>
        <w:t>ヨウ素でんぷん反応を起こし紫色に呈色しているところにビタミンＣを加えると、①式の反応によってヨウ素が還元されヨウ素イオンになる。そのため、呈色反応を示さなくなり元の液体の色に戻る。これにオキシドールを加えると②式の反応によってヨウ素が酸化され再びヨウ素でんぷん反応が生じる。</w:t>
      </w:r>
    </w:p>
    <w:p w:rsidR="006C47F0" w:rsidRDefault="006C47F0" w:rsidP="006C47F0">
      <w:r>
        <w:rPr>
          <w:rFonts w:hint="eastAsia"/>
        </w:rPr>
        <w:t xml:space="preserve">　</w:t>
      </w:r>
      <w:r w:rsidR="00834B36">
        <w:rPr>
          <w:rFonts w:hint="eastAsia"/>
        </w:rPr>
        <w:t xml:space="preserve">　</w:t>
      </w:r>
      <w:r>
        <w:rPr>
          <w:rFonts w:hint="eastAsia"/>
        </w:rPr>
        <w:t>2C</w:t>
      </w:r>
      <w:r w:rsidRPr="006C47F0">
        <w:rPr>
          <w:rFonts w:hint="eastAsia"/>
          <w:vertAlign w:val="subscript"/>
        </w:rPr>
        <w:t>6</w:t>
      </w:r>
      <w:r>
        <w:rPr>
          <w:rFonts w:hint="eastAsia"/>
        </w:rPr>
        <w:t>H</w:t>
      </w:r>
      <w:r w:rsidRPr="006C47F0">
        <w:rPr>
          <w:rFonts w:hint="eastAsia"/>
          <w:vertAlign w:val="subscript"/>
        </w:rPr>
        <w:t>8</w:t>
      </w:r>
      <w:r>
        <w:rPr>
          <w:rFonts w:hint="eastAsia"/>
        </w:rPr>
        <w:t>O</w:t>
      </w:r>
      <w:r w:rsidRPr="006C47F0">
        <w:rPr>
          <w:rFonts w:hint="eastAsia"/>
          <w:vertAlign w:val="subscript"/>
        </w:rPr>
        <w:t>6</w:t>
      </w:r>
      <w:r>
        <w:rPr>
          <w:rFonts w:hint="eastAsia"/>
        </w:rPr>
        <w:t>+I</w:t>
      </w:r>
      <w:r w:rsidRPr="006C47F0">
        <w:rPr>
          <w:rFonts w:hint="eastAsia"/>
          <w:vertAlign w:val="subscript"/>
        </w:rPr>
        <w:t>2</w:t>
      </w:r>
      <w:r>
        <w:rPr>
          <w:rFonts w:hint="eastAsia"/>
        </w:rPr>
        <w:t>→</w:t>
      </w:r>
      <w:r>
        <w:rPr>
          <w:rFonts w:hint="eastAsia"/>
        </w:rPr>
        <w:t>C</w:t>
      </w:r>
      <w:r w:rsidRPr="006C47F0">
        <w:rPr>
          <w:rFonts w:hint="eastAsia"/>
          <w:vertAlign w:val="subscript"/>
        </w:rPr>
        <w:t>6</w:t>
      </w:r>
      <w:r>
        <w:rPr>
          <w:rFonts w:hint="eastAsia"/>
        </w:rPr>
        <w:t>H</w:t>
      </w:r>
      <w:r w:rsidRPr="006C47F0">
        <w:rPr>
          <w:rFonts w:hint="eastAsia"/>
          <w:vertAlign w:val="subscript"/>
        </w:rPr>
        <w:t>6</w:t>
      </w:r>
      <w:r>
        <w:rPr>
          <w:rFonts w:hint="eastAsia"/>
        </w:rPr>
        <w:t>O</w:t>
      </w:r>
      <w:r w:rsidRPr="006C47F0">
        <w:rPr>
          <w:rFonts w:hint="eastAsia"/>
          <w:vertAlign w:val="subscript"/>
        </w:rPr>
        <w:t>6</w:t>
      </w:r>
      <w:r>
        <w:rPr>
          <w:rFonts w:hint="eastAsia"/>
        </w:rPr>
        <w:t>+2HI</w:t>
      </w:r>
      <w:r>
        <w:rPr>
          <w:rFonts w:hint="eastAsia"/>
        </w:rPr>
        <w:t>…①</w:t>
      </w:r>
    </w:p>
    <w:p w:rsidR="006C47F0" w:rsidRDefault="006C47F0" w:rsidP="006C47F0">
      <w:r>
        <w:rPr>
          <w:rFonts w:hint="eastAsia"/>
        </w:rPr>
        <w:t xml:space="preserve">　</w:t>
      </w:r>
      <w:r w:rsidR="00834B36">
        <w:rPr>
          <w:rFonts w:hint="eastAsia"/>
        </w:rPr>
        <w:t xml:space="preserve">　</w:t>
      </w:r>
      <w:r>
        <w:rPr>
          <w:rFonts w:hint="eastAsia"/>
        </w:rPr>
        <w:t>2I</w:t>
      </w:r>
      <w:r w:rsidRPr="006C47F0">
        <w:rPr>
          <w:rFonts w:hint="eastAsia"/>
          <w:sz w:val="28"/>
          <w:szCs w:val="28"/>
          <w:vertAlign w:val="superscript"/>
        </w:rPr>
        <w:t>-</w:t>
      </w:r>
      <w:r>
        <w:rPr>
          <w:rFonts w:hint="eastAsia"/>
        </w:rPr>
        <w:t>+H</w:t>
      </w:r>
      <w:r w:rsidRPr="00DC62D8">
        <w:rPr>
          <w:rFonts w:hint="eastAsia"/>
          <w:vertAlign w:val="subscript"/>
        </w:rPr>
        <w:t>2</w:t>
      </w:r>
      <w:r>
        <w:rPr>
          <w:rFonts w:hint="eastAsia"/>
        </w:rPr>
        <w:t>O</w:t>
      </w:r>
      <w:r w:rsidRPr="00DC62D8">
        <w:rPr>
          <w:rFonts w:hint="eastAsia"/>
          <w:vertAlign w:val="subscript"/>
        </w:rPr>
        <w:t>2</w:t>
      </w:r>
      <w:r>
        <w:rPr>
          <w:rFonts w:hint="eastAsia"/>
        </w:rPr>
        <w:t>→</w:t>
      </w:r>
      <w:r>
        <w:rPr>
          <w:rFonts w:hint="eastAsia"/>
        </w:rPr>
        <w:t>I</w:t>
      </w:r>
      <w:r w:rsidRPr="00DC62D8">
        <w:rPr>
          <w:rFonts w:hint="eastAsia"/>
          <w:vertAlign w:val="subscript"/>
        </w:rPr>
        <w:t>2</w:t>
      </w:r>
      <w:r>
        <w:rPr>
          <w:rFonts w:hint="eastAsia"/>
        </w:rPr>
        <w:t>+2OH</w:t>
      </w:r>
      <w:r w:rsidRPr="006C47F0">
        <w:rPr>
          <w:rFonts w:hint="eastAsia"/>
          <w:sz w:val="28"/>
          <w:szCs w:val="28"/>
          <w:vertAlign w:val="superscript"/>
        </w:rPr>
        <w:t>-</w:t>
      </w:r>
      <w:r>
        <w:rPr>
          <w:rFonts w:hint="eastAsia"/>
        </w:rPr>
        <w:t>…②</w:t>
      </w:r>
    </w:p>
    <w:p w:rsidR="00DC62D8" w:rsidRPr="00834B36" w:rsidRDefault="00DC62D8" w:rsidP="006C47F0">
      <w:pPr>
        <w:rPr>
          <w:b/>
        </w:rPr>
      </w:pPr>
      <w:r w:rsidRPr="00834B36">
        <w:rPr>
          <w:rFonts w:hint="eastAsia"/>
          <w:b/>
        </w:rPr>
        <w:t>実験</w:t>
      </w:r>
      <w:r w:rsidRPr="00834B36">
        <w:rPr>
          <w:rFonts w:hint="eastAsia"/>
          <w:b/>
        </w:rPr>
        <w:t>2</w:t>
      </w:r>
    </w:p>
    <w:p w:rsidR="00834B36" w:rsidRDefault="00834B36" w:rsidP="00834B36">
      <w:r>
        <w:rPr>
          <w:rFonts w:hint="eastAsia"/>
        </w:rPr>
        <w:t xml:space="preserve">　</w:t>
      </w:r>
      <w:r w:rsidR="00DC62D8">
        <w:rPr>
          <w:rFonts w:hint="eastAsia"/>
        </w:rPr>
        <w:t>実験</w:t>
      </w:r>
      <w:r w:rsidR="00DC62D8">
        <w:rPr>
          <w:rFonts w:hint="eastAsia"/>
        </w:rPr>
        <w:t>1</w:t>
      </w:r>
      <w:r w:rsidR="00DC62D8">
        <w:rPr>
          <w:rFonts w:hint="eastAsia"/>
        </w:rPr>
        <w:t>の反応を利用した実験である。ヨウ素でんぷん反応を起こし紫色に呈色しているところにビタミンＣを加えると、①式の反応によって呈色反応を示さなくなり元の液体の色に戻る。今回は元の液体を薄い赤色に着色しておいた。</w:t>
      </w:r>
    </w:p>
    <w:p w:rsidR="00834B36" w:rsidRDefault="00834B36" w:rsidP="00834B36"/>
    <w:p w:rsidR="008F4105" w:rsidRPr="00834B36" w:rsidRDefault="00834B36" w:rsidP="00834B36">
      <w:pPr>
        <w:rPr>
          <w:b/>
        </w:rPr>
      </w:pPr>
      <w:r w:rsidRPr="00834B36">
        <w:rPr>
          <w:rFonts w:hint="eastAsia"/>
          <w:b/>
        </w:rPr>
        <w:t>６．</w:t>
      </w:r>
      <w:r w:rsidR="008F4105" w:rsidRPr="00834B36">
        <w:rPr>
          <w:rFonts w:hint="eastAsia"/>
          <w:b/>
        </w:rPr>
        <w:t>授業風景</w:t>
      </w:r>
    </w:p>
    <w:p w:rsidR="00DC62D8" w:rsidRDefault="00DC62D8" w:rsidP="00DC62D8">
      <w:r>
        <w:rPr>
          <w:rFonts w:hint="eastAsia"/>
          <w:noProof/>
        </w:rPr>
        <w:drawing>
          <wp:inline distT="0" distB="0" distL="0" distR="0">
            <wp:extent cx="5541171" cy="2105025"/>
            <wp:effectExtent l="0" t="0" r="0" b="0"/>
            <wp:docPr id="1" name="図 0" descr="DSC_205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053 (1).jpg"/>
                    <pic:cNvPicPr/>
                  </pic:nvPicPr>
                  <pic:blipFill rotWithShape="1">
                    <a:blip r:embed="rId9" cstate="email">
                      <a:extLst>
                        <a:ext uri="{28A0092B-C50C-407E-A947-70E740481C1C}">
                          <a14:useLocalDpi xmlns:a14="http://schemas.microsoft.com/office/drawing/2010/main"/>
                        </a:ext>
                      </a:extLst>
                    </a:blip>
                    <a:srcRect l="2513" t="3984" b="7967"/>
                    <a:stretch/>
                  </pic:blipFill>
                  <pic:spPr bwMode="auto">
                    <a:xfrm>
                      <a:off x="0" y="0"/>
                      <a:ext cx="5540518" cy="2104777"/>
                    </a:xfrm>
                    <a:prstGeom prst="rect">
                      <a:avLst/>
                    </a:prstGeom>
                    <a:ln>
                      <a:noFill/>
                    </a:ln>
                    <a:extLst>
                      <a:ext uri="{53640926-AAD7-44D8-BBD7-CCE9431645EC}">
                        <a14:shadowObscured xmlns:a14="http://schemas.microsoft.com/office/drawing/2010/main"/>
                      </a:ext>
                    </a:extLst>
                  </pic:spPr>
                </pic:pic>
              </a:graphicData>
            </a:graphic>
          </wp:inline>
        </w:drawing>
      </w:r>
    </w:p>
    <w:p w:rsidR="00DC62D8" w:rsidRDefault="00DC62D8" w:rsidP="00DC62D8">
      <w:pPr>
        <w:jc w:val="center"/>
      </w:pPr>
      <w:r>
        <w:rPr>
          <w:rFonts w:hint="eastAsia"/>
        </w:rPr>
        <w:t>授業最初の復習の様子</w:t>
      </w:r>
    </w:p>
    <w:p w:rsidR="00DC62D8" w:rsidRDefault="00DC62D8" w:rsidP="00DC62D8">
      <w:pPr>
        <w:jc w:val="center"/>
      </w:pPr>
      <w:r>
        <w:rPr>
          <w:rFonts w:hint="eastAsia"/>
          <w:noProof/>
        </w:rPr>
        <w:lastRenderedPageBreak/>
        <w:drawing>
          <wp:inline distT="0" distB="0" distL="0" distR="0">
            <wp:extent cx="5429249" cy="2390775"/>
            <wp:effectExtent l="0" t="0" r="635" b="0"/>
            <wp:docPr id="4" name="図 3" descr="DSC_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054.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430579" cy="2391361"/>
                    </a:xfrm>
                    <a:prstGeom prst="rect">
                      <a:avLst/>
                    </a:prstGeom>
                    <a:ln>
                      <a:noFill/>
                    </a:ln>
                    <a:extLst>
                      <a:ext uri="{53640926-AAD7-44D8-BBD7-CCE9431645EC}">
                        <a14:shadowObscured xmlns:a14="http://schemas.microsoft.com/office/drawing/2010/main"/>
                      </a:ext>
                    </a:extLst>
                  </pic:spPr>
                </pic:pic>
              </a:graphicData>
            </a:graphic>
          </wp:inline>
        </w:drawing>
      </w:r>
    </w:p>
    <w:p w:rsidR="00DC62D8" w:rsidRDefault="00DC62D8" w:rsidP="00DC62D8">
      <w:pPr>
        <w:jc w:val="center"/>
      </w:pPr>
      <w:r>
        <w:rPr>
          <w:rFonts w:hint="eastAsia"/>
        </w:rPr>
        <w:t>実験</w:t>
      </w:r>
      <w:r>
        <w:rPr>
          <w:rFonts w:hint="eastAsia"/>
        </w:rPr>
        <w:t>2</w:t>
      </w:r>
      <w:r>
        <w:rPr>
          <w:rFonts w:hint="eastAsia"/>
        </w:rPr>
        <w:t>が始まった時の様子</w:t>
      </w:r>
    </w:p>
    <w:p w:rsidR="00DC62D8" w:rsidRDefault="00DC62D8" w:rsidP="00DC62D8">
      <w:pPr>
        <w:jc w:val="center"/>
      </w:pPr>
      <w:r>
        <w:rPr>
          <w:rFonts w:hint="eastAsia"/>
          <w:noProof/>
        </w:rPr>
        <w:drawing>
          <wp:inline distT="0" distB="0" distL="0" distR="0">
            <wp:extent cx="5705475" cy="1971675"/>
            <wp:effectExtent l="0" t="0" r="0" b="9525"/>
            <wp:docPr id="5" name="図 4" descr="DSC_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056.jp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705966" cy="1971845"/>
                    </a:xfrm>
                    <a:prstGeom prst="rect">
                      <a:avLst/>
                    </a:prstGeom>
                    <a:ln>
                      <a:noFill/>
                    </a:ln>
                    <a:extLst>
                      <a:ext uri="{53640926-AAD7-44D8-BBD7-CCE9431645EC}">
                        <a14:shadowObscured xmlns:a14="http://schemas.microsoft.com/office/drawing/2010/main"/>
                      </a:ext>
                    </a:extLst>
                  </pic:spPr>
                </pic:pic>
              </a:graphicData>
            </a:graphic>
          </wp:inline>
        </w:drawing>
      </w:r>
    </w:p>
    <w:p w:rsidR="00DC62D8" w:rsidRDefault="00DC62D8" w:rsidP="00DC62D8">
      <w:pPr>
        <w:jc w:val="center"/>
      </w:pPr>
      <w:r>
        <w:rPr>
          <w:rFonts w:hint="eastAsia"/>
        </w:rPr>
        <w:t>板書</w:t>
      </w:r>
    </w:p>
    <w:p w:rsidR="00EE30FD" w:rsidRDefault="00EE30FD" w:rsidP="00DC62D8">
      <w:pPr>
        <w:jc w:val="center"/>
      </w:pPr>
      <w:r>
        <w:rPr>
          <w:noProof/>
        </w:rPr>
        <w:drawing>
          <wp:inline distT="0" distB="0" distL="0" distR="0">
            <wp:extent cx="4733925" cy="2828925"/>
            <wp:effectExtent l="0" t="0" r="9525" b="9525"/>
            <wp:docPr id="8" name="図 7" descr="DSC_2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055.jp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4733368" cy="2828592"/>
                    </a:xfrm>
                    <a:prstGeom prst="rect">
                      <a:avLst/>
                    </a:prstGeom>
                    <a:ln>
                      <a:noFill/>
                    </a:ln>
                    <a:extLst>
                      <a:ext uri="{53640926-AAD7-44D8-BBD7-CCE9431645EC}">
                        <a14:shadowObscured xmlns:a14="http://schemas.microsoft.com/office/drawing/2010/main"/>
                      </a:ext>
                    </a:extLst>
                  </pic:spPr>
                </pic:pic>
              </a:graphicData>
            </a:graphic>
          </wp:inline>
        </w:drawing>
      </w:r>
    </w:p>
    <w:p w:rsidR="00B50B1A" w:rsidRDefault="00EE30FD" w:rsidP="00B50B1A">
      <w:pPr>
        <w:jc w:val="center"/>
      </w:pPr>
      <w:r>
        <w:rPr>
          <w:rFonts w:hint="eastAsia"/>
        </w:rPr>
        <w:t>実験終了後のペットボトル</w:t>
      </w:r>
    </w:p>
    <w:p w:rsidR="008F4105" w:rsidRPr="00B50B1A" w:rsidRDefault="00B50B1A" w:rsidP="00B50B1A">
      <w:pPr>
        <w:jc w:val="left"/>
        <w:rPr>
          <w:b/>
        </w:rPr>
      </w:pPr>
      <w:r w:rsidRPr="00B50B1A">
        <w:rPr>
          <w:rFonts w:hint="eastAsia"/>
          <w:b/>
        </w:rPr>
        <w:lastRenderedPageBreak/>
        <w:t>７．</w:t>
      </w:r>
      <w:r w:rsidR="008F4105" w:rsidRPr="00B50B1A">
        <w:rPr>
          <w:rFonts w:hint="eastAsia"/>
          <w:b/>
        </w:rPr>
        <w:t>生徒役の評価</w:t>
      </w:r>
    </w:p>
    <w:p w:rsidR="0068794B" w:rsidRPr="00FE644D" w:rsidRDefault="00B50B1A" w:rsidP="0068794B">
      <w:pPr>
        <w:rPr>
          <w:b/>
          <w:u w:val="single"/>
        </w:rPr>
      </w:pPr>
      <w:r>
        <w:rPr>
          <w:rFonts w:hint="eastAsia"/>
          <w:b/>
          <w:u w:val="single"/>
        </w:rPr>
        <w:t>よ</w:t>
      </w:r>
      <w:r w:rsidR="0068794B" w:rsidRPr="00FE644D">
        <w:rPr>
          <w:rFonts w:hint="eastAsia"/>
          <w:b/>
          <w:u w:val="single"/>
        </w:rPr>
        <w:t>かった点</w:t>
      </w:r>
    </w:p>
    <w:p w:rsidR="0068794B" w:rsidRDefault="0068794B" w:rsidP="00FE644D">
      <w:pPr>
        <w:pStyle w:val="a5"/>
        <w:numPr>
          <w:ilvl w:val="0"/>
          <w:numId w:val="3"/>
        </w:numPr>
        <w:ind w:leftChars="0"/>
      </w:pPr>
      <w:r>
        <w:rPr>
          <w:rFonts w:hint="eastAsia"/>
        </w:rPr>
        <w:t>板書が見やすかった</w:t>
      </w:r>
    </w:p>
    <w:p w:rsidR="0068794B" w:rsidRDefault="0068794B" w:rsidP="00FE644D">
      <w:pPr>
        <w:pStyle w:val="a5"/>
        <w:numPr>
          <w:ilvl w:val="0"/>
          <w:numId w:val="3"/>
        </w:numPr>
        <w:ind w:leftChars="0"/>
      </w:pPr>
      <w:r>
        <w:rPr>
          <w:rFonts w:hint="eastAsia"/>
        </w:rPr>
        <w:t>少しずつ変化が起こったので反応を確認しやすかった</w:t>
      </w:r>
    </w:p>
    <w:p w:rsidR="0068794B" w:rsidRPr="00FE644D" w:rsidRDefault="0068794B" w:rsidP="0068794B">
      <w:pPr>
        <w:rPr>
          <w:b/>
          <w:u w:val="single"/>
        </w:rPr>
      </w:pPr>
      <w:r w:rsidRPr="00FE644D">
        <w:rPr>
          <w:rFonts w:hint="eastAsia"/>
          <w:b/>
          <w:u w:val="single"/>
        </w:rPr>
        <w:t>改善点</w:t>
      </w:r>
    </w:p>
    <w:p w:rsidR="0068794B" w:rsidRDefault="0068794B" w:rsidP="00FE644D">
      <w:pPr>
        <w:pStyle w:val="a5"/>
        <w:numPr>
          <w:ilvl w:val="0"/>
          <w:numId w:val="4"/>
        </w:numPr>
        <w:ind w:leftChars="0"/>
      </w:pPr>
      <w:r>
        <w:rPr>
          <w:rFonts w:hint="eastAsia"/>
        </w:rPr>
        <w:t>実験</w:t>
      </w:r>
      <w:r>
        <w:rPr>
          <w:rFonts w:hint="eastAsia"/>
        </w:rPr>
        <w:t>1</w:t>
      </w:r>
      <w:r>
        <w:rPr>
          <w:rFonts w:hint="eastAsia"/>
        </w:rPr>
        <w:t>で反応がおこったあと、クラス全員に見せて回ったほうがよい</w:t>
      </w:r>
    </w:p>
    <w:p w:rsidR="0068794B" w:rsidRDefault="0068794B" w:rsidP="00FE644D">
      <w:pPr>
        <w:pStyle w:val="a5"/>
        <w:numPr>
          <w:ilvl w:val="0"/>
          <w:numId w:val="4"/>
        </w:numPr>
        <w:ind w:leftChars="0"/>
      </w:pPr>
      <w:r>
        <w:rPr>
          <w:rFonts w:hint="eastAsia"/>
        </w:rPr>
        <w:t>声が小さく抑揚がなかった</w:t>
      </w:r>
    </w:p>
    <w:p w:rsidR="0068794B" w:rsidRDefault="0068794B" w:rsidP="00FE644D">
      <w:pPr>
        <w:pStyle w:val="a5"/>
        <w:numPr>
          <w:ilvl w:val="0"/>
          <w:numId w:val="4"/>
        </w:numPr>
        <w:ind w:leftChars="0"/>
      </w:pPr>
      <w:r>
        <w:rPr>
          <w:rFonts w:hint="eastAsia"/>
        </w:rPr>
        <w:t>黒板に向かって話していた</w:t>
      </w:r>
    </w:p>
    <w:p w:rsidR="0068794B" w:rsidRDefault="0068794B" w:rsidP="00FE644D">
      <w:pPr>
        <w:pStyle w:val="a5"/>
        <w:numPr>
          <w:ilvl w:val="0"/>
          <w:numId w:val="4"/>
        </w:numPr>
        <w:ind w:leftChars="0"/>
      </w:pPr>
      <w:r>
        <w:rPr>
          <w:rFonts w:hint="eastAsia"/>
        </w:rPr>
        <w:t>復習で発問に答えさせるときにヒントがあればよかった</w:t>
      </w:r>
    </w:p>
    <w:p w:rsidR="0068794B" w:rsidRDefault="0068794B" w:rsidP="00FE644D">
      <w:pPr>
        <w:pStyle w:val="a5"/>
        <w:numPr>
          <w:ilvl w:val="0"/>
          <w:numId w:val="4"/>
        </w:numPr>
        <w:ind w:leftChars="0"/>
      </w:pPr>
      <w:r>
        <w:rPr>
          <w:rFonts w:hint="eastAsia"/>
        </w:rPr>
        <w:t>板書と解説がリンクしていなかった</w:t>
      </w:r>
    </w:p>
    <w:p w:rsidR="00FE644D" w:rsidRPr="00B50B1A" w:rsidRDefault="00FE644D" w:rsidP="00B50B1A">
      <w:pPr>
        <w:widowControl/>
        <w:jc w:val="left"/>
      </w:pPr>
    </w:p>
    <w:p w:rsidR="00DC62D8" w:rsidRDefault="00DC62D8" w:rsidP="00DC62D8">
      <w:r>
        <w:rPr>
          <w:rFonts w:hint="eastAsia"/>
        </w:rPr>
        <w:t>表１</w:t>
      </w:r>
      <w:r w:rsidRPr="001112C5">
        <w:rPr>
          <w:rFonts w:hint="eastAsia"/>
        </w:rPr>
        <w:t>生徒役による模擬授業の</w:t>
      </w:r>
      <w:r w:rsidRPr="001112C5">
        <w:rPr>
          <w:rFonts w:hint="eastAsia"/>
        </w:rPr>
        <w:t>5</w:t>
      </w:r>
      <w:r w:rsidRPr="001112C5">
        <w:rPr>
          <w:rFonts w:hint="eastAsia"/>
        </w:rPr>
        <w:t>段階評価</w:t>
      </w:r>
      <w:r w:rsidR="0068794B">
        <w:rPr>
          <w:rFonts w:hint="eastAsia"/>
        </w:rPr>
        <w:t xml:space="preserve">　（生徒</w:t>
      </w:r>
      <w:r w:rsidR="0068794B">
        <w:rPr>
          <w:rFonts w:hint="eastAsia"/>
        </w:rPr>
        <w:t>18</w:t>
      </w:r>
      <w:r w:rsidR="0068794B">
        <w:rPr>
          <w:rFonts w:hint="eastAsia"/>
        </w:rPr>
        <w:t>名　先生</w:t>
      </w:r>
      <w:r w:rsidR="0068794B">
        <w:rPr>
          <w:rFonts w:hint="eastAsia"/>
        </w:rPr>
        <w:t>1</w:t>
      </w:r>
      <w:r w:rsidR="0068794B">
        <w:rPr>
          <w:rFonts w:hint="eastAsia"/>
        </w:rPr>
        <w:t>名　計</w:t>
      </w:r>
      <w:r w:rsidR="0068794B">
        <w:rPr>
          <w:rFonts w:hint="eastAsia"/>
        </w:rPr>
        <w:t>19</w:t>
      </w:r>
      <w:r w:rsidR="0068794B">
        <w:rPr>
          <w:rFonts w:hint="eastAsia"/>
        </w:rPr>
        <w:t>名）</w:t>
      </w:r>
    </w:p>
    <w:p w:rsidR="0068794B" w:rsidRDefault="001112C5" w:rsidP="001112C5">
      <w:pPr>
        <w:jc w:val="center"/>
      </w:pPr>
      <w:r>
        <w:object w:dxaOrig="7574" w:dyaOrig="2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47.75pt" o:ole="">
            <v:imagedata r:id="rId13" o:title=""/>
          </v:shape>
          <o:OLEObject Type="Embed" ProgID="Excel.Sheet.12" ShapeID="_x0000_i1025" DrawAspect="Content" ObjectID="_1465675083" r:id="rId14"/>
        </w:object>
      </w:r>
    </w:p>
    <w:p w:rsidR="0068794B" w:rsidRDefault="0068794B" w:rsidP="00DC62D8"/>
    <w:p w:rsidR="00B50B1A" w:rsidRDefault="0068794B" w:rsidP="00B50B1A">
      <w:pPr>
        <w:jc w:val="center"/>
      </w:pPr>
      <w:r w:rsidRPr="0068794B">
        <w:rPr>
          <w:noProof/>
        </w:rPr>
        <w:drawing>
          <wp:inline distT="0" distB="0" distL="0" distR="0">
            <wp:extent cx="4048125" cy="2809875"/>
            <wp:effectExtent l="0" t="0" r="0" b="0"/>
            <wp:docPr id="7"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0B1A" w:rsidRDefault="001112C5" w:rsidP="00B50B1A">
      <w:pPr>
        <w:jc w:val="center"/>
      </w:pPr>
      <w:r w:rsidRPr="0068794B">
        <w:rPr>
          <w:noProof/>
        </w:rPr>
        <w:lastRenderedPageBreak/>
        <w:drawing>
          <wp:inline distT="0" distB="0" distL="0" distR="0" wp14:anchorId="283D5719" wp14:editId="544326E2">
            <wp:extent cx="3952875" cy="2105025"/>
            <wp:effectExtent l="0" t="0" r="0" b="0"/>
            <wp:docPr id="6"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0B1A" w:rsidRPr="00CC0F99" w:rsidRDefault="001112C5" w:rsidP="001112C5">
      <w:pPr>
        <w:jc w:val="center"/>
        <w:rPr>
          <w:b/>
          <w:color w:val="FF0000"/>
        </w:rPr>
      </w:pPr>
      <w:r>
        <w:rPr>
          <w:rFonts w:hint="eastAsia"/>
        </w:rPr>
        <w:t>１～</w:t>
      </w:r>
      <w:r>
        <w:rPr>
          <w:rFonts w:hint="eastAsia"/>
        </w:rPr>
        <w:t>10</w:t>
      </w:r>
      <w:r>
        <w:rPr>
          <w:rFonts w:hint="eastAsia"/>
        </w:rPr>
        <w:t>は表</w:t>
      </w:r>
      <w:r>
        <w:rPr>
          <w:rFonts w:hint="eastAsia"/>
        </w:rPr>
        <w:t>1</w:t>
      </w:r>
      <w:r>
        <w:rPr>
          <w:rFonts w:hint="eastAsia"/>
        </w:rPr>
        <w:t>の項目と同じ、</w:t>
      </w:r>
      <w:r>
        <w:rPr>
          <w:rFonts w:hint="eastAsia"/>
        </w:rPr>
        <w:t>11</w:t>
      </w:r>
      <w:r>
        <w:rPr>
          <w:rFonts w:hint="eastAsia"/>
        </w:rPr>
        <w:t>は評価内容の平均</w:t>
      </w:r>
    </w:p>
    <w:p w:rsidR="00B50B1A" w:rsidRDefault="00B50B1A" w:rsidP="00B50B1A">
      <w:pPr>
        <w:jc w:val="center"/>
      </w:pPr>
    </w:p>
    <w:p w:rsidR="008F4105" w:rsidRPr="00B50B1A" w:rsidRDefault="00B50B1A" w:rsidP="00B50B1A">
      <w:pPr>
        <w:jc w:val="left"/>
        <w:rPr>
          <w:b/>
        </w:rPr>
      </w:pPr>
      <w:r w:rsidRPr="00B50B1A">
        <w:rPr>
          <w:rFonts w:hint="eastAsia"/>
          <w:b/>
        </w:rPr>
        <w:t>８．</w:t>
      </w:r>
      <w:r w:rsidR="008F4105" w:rsidRPr="00B50B1A">
        <w:rPr>
          <w:rFonts w:hint="eastAsia"/>
          <w:b/>
        </w:rPr>
        <w:t>考察・反省</w:t>
      </w:r>
    </w:p>
    <w:p w:rsidR="00FE644D" w:rsidRDefault="00FE644D" w:rsidP="00FE644D">
      <w:pPr>
        <w:pStyle w:val="a5"/>
        <w:numPr>
          <w:ilvl w:val="0"/>
          <w:numId w:val="5"/>
        </w:numPr>
        <w:ind w:leftChars="0"/>
      </w:pPr>
      <w:r>
        <w:rPr>
          <w:rFonts w:hint="eastAsia"/>
        </w:rPr>
        <w:t>前回までの反省をふまえ、今回は板書計画をいつもよりも練ったため見やすい板書をすることができた</w:t>
      </w:r>
    </w:p>
    <w:p w:rsidR="00FE644D" w:rsidRDefault="00FE644D" w:rsidP="00FE644D">
      <w:pPr>
        <w:pStyle w:val="a5"/>
        <w:numPr>
          <w:ilvl w:val="0"/>
          <w:numId w:val="5"/>
        </w:numPr>
        <w:ind w:leftChars="0"/>
      </w:pPr>
      <w:r>
        <w:rPr>
          <w:rFonts w:hint="eastAsia"/>
        </w:rPr>
        <w:t>事前実験準備をしっかり行ったため実験中戸惑うことがなかった</w:t>
      </w:r>
    </w:p>
    <w:p w:rsidR="00FE644D" w:rsidRDefault="00FE644D" w:rsidP="00FE644D">
      <w:pPr>
        <w:pStyle w:val="a5"/>
        <w:numPr>
          <w:ilvl w:val="0"/>
          <w:numId w:val="5"/>
        </w:numPr>
        <w:ind w:leftChars="0"/>
      </w:pPr>
      <w:r>
        <w:rPr>
          <w:rFonts w:hint="eastAsia"/>
        </w:rPr>
        <w:t>声の大きさや話し方は初回からずっと指摘されているもののなかなか直すことができず、今後の課題である</w:t>
      </w:r>
    </w:p>
    <w:p w:rsidR="00FE644D" w:rsidRPr="00FE644D" w:rsidRDefault="00FE644D" w:rsidP="00FE644D">
      <w:pPr>
        <w:pStyle w:val="a5"/>
        <w:numPr>
          <w:ilvl w:val="0"/>
          <w:numId w:val="5"/>
        </w:numPr>
        <w:ind w:leftChars="0"/>
      </w:pPr>
      <w:r>
        <w:rPr>
          <w:rFonts w:hint="eastAsia"/>
        </w:rPr>
        <w:t>発問の仕方や解答後の対応などが苦手なので直していきたい</w:t>
      </w:r>
    </w:p>
    <w:sectPr w:rsidR="00FE644D" w:rsidRPr="00FE644D" w:rsidSect="009D4203">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50" w:rsidRDefault="00701250" w:rsidP="000E6C7D">
      <w:r>
        <w:separator/>
      </w:r>
    </w:p>
  </w:endnote>
  <w:endnote w:type="continuationSeparator" w:id="0">
    <w:p w:rsidR="00701250" w:rsidRDefault="00701250" w:rsidP="000E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14089"/>
      <w:docPartObj>
        <w:docPartGallery w:val="Page Numbers (Bottom of Page)"/>
        <w:docPartUnique/>
      </w:docPartObj>
    </w:sdtPr>
    <w:sdtEndPr/>
    <w:sdtContent>
      <w:p w:rsidR="000E6C7D" w:rsidRDefault="00736982">
        <w:pPr>
          <w:pStyle w:val="ae"/>
          <w:jc w:val="center"/>
        </w:pPr>
        <w:r>
          <w:fldChar w:fldCharType="begin"/>
        </w:r>
        <w:r w:rsidR="000E6C7D">
          <w:instrText>PAGE   \* MERGEFORMAT</w:instrText>
        </w:r>
        <w:r>
          <w:fldChar w:fldCharType="separate"/>
        </w:r>
        <w:r w:rsidR="00AB15A6" w:rsidRPr="00AB15A6">
          <w:rPr>
            <w:noProof/>
            <w:lang w:val="ja-JP"/>
          </w:rPr>
          <w:t>1</w:t>
        </w:r>
        <w:r>
          <w:fldChar w:fldCharType="end"/>
        </w:r>
      </w:p>
    </w:sdtContent>
  </w:sdt>
  <w:p w:rsidR="000E6C7D" w:rsidRDefault="000E6C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50" w:rsidRDefault="00701250" w:rsidP="000E6C7D">
      <w:r>
        <w:separator/>
      </w:r>
    </w:p>
  </w:footnote>
  <w:footnote w:type="continuationSeparator" w:id="0">
    <w:p w:rsidR="00701250" w:rsidRDefault="00701250" w:rsidP="000E6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F19"/>
    <w:multiLevelType w:val="hybridMultilevel"/>
    <w:tmpl w:val="31F4C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3D2EEB"/>
    <w:multiLevelType w:val="hybridMultilevel"/>
    <w:tmpl w:val="3F9C94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35502B"/>
    <w:multiLevelType w:val="hybridMultilevel"/>
    <w:tmpl w:val="8FA0729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2B4D32"/>
    <w:multiLevelType w:val="hybridMultilevel"/>
    <w:tmpl w:val="6EBEF3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BEE747A"/>
    <w:multiLevelType w:val="hybridMultilevel"/>
    <w:tmpl w:val="81E4A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05"/>
    <w:rsid w:val="000E6C7D"/>
    <w:rsid w:val="001112C5"/>
    <w:rsid w:val="001A5DA1"/>
    <w:rsid w:val="002B4D49"/>
    <w:rsid w:val="002F703E"/>
    <w:rsid w:val="00435448"/>
    <w:rsid w:val="00512E19"/>
    <w:rsid w:val="005A3C26"/>
    <w:rsid w:val="005E1E3B"/>
    <w:rsid w:val="00612161"/>
    <w:rsid w:val="00613C67"/>
    <w:rsid w:val="0068794B"/>
    <w:rsid w:val="006C47F0"/>
    <w:rsid w:val="00701250"/>
    <w:rsid w:val="00736982"/>
    <w:rsid w:val="00834B36"/>
    <w:rsid w:val="00891D10"/>
    <w:rsid w:val="008F4105"/>
    <w:rsid w:val="009C15BD"/>
    <w:rsid w:val="009D4203"/>
    <w:rsid w:val="00A469E4"/>
    <w:rsid w:val="00AB15A6"/>
    <w:rsid w:val="00B50B1A"/>
    <w:rsid w:val="00BA1B9E"/>
    <w:rsid w:val="00BE690C"/>
    <w:rsid w:val="00C2192E"/>
    <w:rsid w:val="00CC0F99"/>
    <w:rsid w:val="00DC62D8"/>
    <w:rsid w:val="00DE704B"/>
    <w:rsid w:val="00EE30FD"/>
    <w:rsid w:val="00FA718A"/>
    <w:rsid w:val="00FE64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41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4105"/>
  </w:style>
  <w:style w:type="character" w:customStyle="1" w:styleId="a4">
    <w:name w:val="日付 (文字)"/>
    <w:basedOn w:val="a0"/>
    <w:link w:val="a3"/>
    <w:uiPriority w:val="99"/>
    <w:semiHidden/>
    <w:rsid w:val="008F4105"/>
  </w:style>
  <w:style w:type="paragraph" w:styleId="a5">
    <w:name w:val="List Paragraph"/>
    <w:basedOn w:val="a"/>
    <w:uiPriority w:val="34"/>
    <w:qFormat/>
    <w:rsid w:val="008F4105"/>
    <w:pPr>
      <w:ind w:leftChars="400" w:left="840"/>
    </w:pPr>
  </w:style>
  <w:style w:type="paragraph" w:styleId="a6">
    <w:name w:val="Title"/>
    <w:basedOn w:val="a"/>
    <w:next w:val="a"/>
    <w:link w:val="a7"/>
    <w:uiPriority w:val="10"/>
    <w:qFormat/>
    <w:rsid w:val="008F4105"/>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8F4105"/>
    <w:rPr>
      <w:rFonts w:asciiTheme="majorHAnsi" w:eastAsia="ＭＳ ゴシック" w:hAnsiTheme="majorHAnsi" w:cstheme="majorBidi"/>
      <w:sz w:val="32"/>
      <w:szCs w:val="32"/>
    </w:rPr>
  </w:style>
  <w:style w:type="character" w:customStyle="1" w:styleId="10">
    <w:name w:val="見出し 1 (文字)"/>
    <w:basedOn w:val="a0"/>
    <w:link w:val="1"/>
    <w:uiPriority w:val="9"/>
    <w:rsid w:val="008F4105"/>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DC6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2D8"/>
    <w:rPr>
      <w:rFonts w:asciiTheme="majorHAnsi" w:eastAsiaTheme="majorEastAsia" w:hAnsiTheme="majorHAnsi" w:cstheme="majorBidi"/>
      <w:sz w:val="18"/>
      <w:szCs w:val="18"/>
    </w:rPr>
  </w:style>
  <w:style w:type="character" w:styleId="aa">
    <w:name w:val="Hyperlink"/>
    <w:basedOn w:val="a0"/>
    <w:uiPriority w:val="99"/>
    <w:unhideWhenUsed/>
    <w:rsid w:val="00DC62D8"/>
    <w:rPr>
      <w:color w:val="0000FF" w:themeColor="hyperlink"/>
      <w:u w:val="single"/>
    </w:rPr>
  </w:style>
  <w:style w:type="character" w:styleId="ab">
    <w:name w:val="FollowedHyperlink"/>
    <w:basedOn w:val="a0"/>
    <w:uiPriority w:val="99"/>
    <w:semiHidden/>
    <w:unhideWhenUsed/>
    <w:rsid w:val="0068794B"/>
    <w:rPr>
      <w:color w:val="800080" w:themeColor="followedHyperlink"/>
      <w:u w:val="single"/>
    </w:rPr>
  </w:style>
  <w:style w:type="paragraph" w:styleId="ac">
    <w:name w:val="header"/>
    <w:basedOn w:val="a"/>
    <w:link w:val="ad"/>
    <w:uiPriority w:val="99"/>
    <w:unhideWhenUsed/>
    <w:rsid w:val="000E6C7D"/>
    <w:pPr>
      <w:tabs>
        <w:tab w:val="center" w:pos="4252"/>
        <w:tab w:val="right" w:pos="8504"/>
      </w:tabs>
      <w:snapToGrid w:val="0"/>
    </w:pPr>
  </w:style>
  <w:style w:type="character" w:customStyle="1" w:styleId="ad">
    <w:name w:val="ヘッダー (文字)"/>
    <w:basedOn w:val="a0"/>
    <w:link w:val="ac"/>
    <w:uiPriority w:val="99"/>
    <w:rsid w:val="000E6C7D"/>
  </w:style>
  <w:style w:type="paragraph" w:styleId="ae">
    <w:name w:val="footer"/>
    <w:basedOn w:val="a"/>
    <w:link w:val="af"/>
    <w:uiPriority w:val="99"/>
    <w:unhideWhenUsed/>
    <w:rsid w:val="000E6C7D"/>
    <w:pPr>
      <w:tabs>
        <w:tab w:val="center" w:pos="4252"/>
        <w:tab w:val="right" w:pos="8504"/>
      </w:tabs>
      <w:snapToGrid w:val="0"/>
    </w:pPr>
  </w:style>
  <w:style w:type="character" w:customStyle="1" w:styleId="af">
    <w:name w:val="フッター (文字)"/>
    <w:basedOn w:val="a0"/>
    <w:link w:val="ae"/>
    <w:uiPriority w:val="99"/>
    <w:rsid w:val="000E6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41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4105"/>
  </w:style>
  <w:style w:type="character" w:customStyle="1" w:styleId="a4">
    <w:name w:val="日付 (文字)"/>
    <w:basedOn w:val="a0"/>
    <w:link w:val="a3"/>
    <w:uiPriority w:val="99"/>
    <w:semiHidden/>
    <w:rsid w:val="008F4105"/>
  </w:style>
  <w:style w:type="paragraph" w:styleId="a5">
    <w:name w:val="List Paragraph"/>
    <w:basedOn w:val="a"/>
    <w:uiPriority w:val="34"/>
    <w:qFormat/>
    <w:rsid w:val="008F4105"/>
    <w:pPr>
      <w:ind w:leftChars="400" w:left="840"/>
    </w:pPr>
  </w:style>
  <w:style w:type="paragraph" w:styleId="a6">
    <w:name w:val="Title"/>
    <w:basedOn w:val="a"/>
    <w:next w:val="a"/>
    <w:link w:val="a7"/>
    <w:uiPriority w:val="10"/>
    <w:qFormat/>
    <w:rsid w:val="008F4105"/>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8F4105"/>
    <w:rPr>
      <w:rFonts w:asciiTheme="majorHAnsi" w:eastAsia="ＭＳ ゴシック" w:hAnsiTheme="majorHAnsi" w:cstheme="majorBidi"/>
      <w:sz w:val="32"/>
      <w:szCs w:val="32"/>
    </w:rPr>
  </w:style>
  <w:style w:type="character" w:customStyle="1" w:styleId="10">
    <w:name w:val="見出し 1 (文字)"/>
    <w:basedOn w:val="a0"/>
    <w:link w:val="1"/>
    <w:uiPriority w:val="9"/>
    <w:rsid w:val="008F4105"/>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DC6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2D8"/>
    <w:rPr>
      <w:rFonts w:asciiTheme="majorHAnsi" w:eastAsiaTheme="majorEastAsia" w:hAnsiTheme="majorHAnsi" w:cstheme="majorBidi"/>
      <w:sz w:val="18"/>
      <w:szCs w:val="18"/>
    </w:rPr>
  </w:style>
  <w:style w:type="character" w:styleId="aa">
    <w:name w:val="Hyperlink"/>
    <w:basedOn w:val="a0"/>
    <w:uiPriority w:val="99"/>
    <w:unhideWhenUsed/>
    <w:rsid w:val="00DC62D8"/>
    <w:rPr>
      <w:color w:val="0000FF" w:themeColor="hyperlink"/>
      <w:u w:val="single"/>
    </w:rPr>
  </w:style>
  <w:style w:type="character" w:styleId="ab">
    <w:name w:val="FollowedHyperlink"/>
    <w:basedOn w:val="a0"/>
    <w:uiPriority w:val="99"/>
    <w:semiHidden/>
    <w:unhideWhenUsed/>
    <w:rsid w:val="0068794B"/>
    <w:rPr>
      <w:color w:val="800080" w:themeColor="followedHyperlink"/>
      <w:u w:val="single"/>
    </w:rPr>
  </w:style>
  <w:style w:type="paragraph" w:styleId="ac">
    <w:name w:val="header"/>
    <w:basedOn w:val="a"/>
    <w:link w:val="ad"/>
    <w:uiPriority w:val="99"/>
    <w:unhideWhenUsed/>
    <w:rsid w:val="000E6C7D"/>
    <w:pPr>
      <w:tabs>
        <w:tab w:val="center" w:pos="4252"/>
        <w:tab w:val="right" w:pos="8504"/>
      </w:tabs>
      <w:snapToGrid w:val="0"/>
    </w:pPr>
  </w:style>
  <w:style w:type="character" w:customStyle="1" w:styleId="ad">
    <w:name w:val="ヘッダー (文字)"/>
    <w:basedOn w:val="a0"/>
    <w:link w:val="ac"/>
    <w:uiPriority w:val="99"/>
    <w:rsid w:val="000E6C7D"/>
  </w:style>
  <w:style w:type="paragraph" w:styleId="ae">
    <w:name w:val="footer"/>
    <w:basedOn w:val="a"/>
    <w:link w:val="af"/>
    <w:uiPriority w:val="99"/>
    <w:unhideWhenUsed/>
    <w:rsid w:val="000E6C7D"/>
    <w:pPr>
      <w:tabs>
        <w:tab w:val="center" w:pos="4252"/>
        <w:tab w:val="right" w:pos="8504"/>
      </w:tabs>
      <w:snapToGrid w:val="0"/>
    </w:pPr>
  </w:style>
  <w:style w:type="character" w:customStyle="1" w:styleId="af">
    <w:name w:val="フッター (文字)"/>
    <w:basedOn w:val="a0"/>
    <w:link w:val="ae"/>
    <w:uiPriority w:val="99"/>
    <w:rsid w:val="000E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2334">
      <w:bodyDiv w:val="1"/>
      <w:marLeft w:val="0"/>
      <w:marRight w:val="0"/>
      <w:marTop w:val="0"/>
      <w:marBottom w:val="0"/>
      <w:divBdr>
        <w:top w:val="none" w:sz="0" w:space="0" w:color="auto"/>
        <w:left w:val="none" w:sz="0" w:space="0" w:color="auto"/>
        <w:bottom w:val="none" w:sz="0" w:space="0" w:color="auto"/>
        <w:right w:val="none" w:sz="0" w:space="0" w:color="auto"/>
      </w:divBdr>
    </w:div>
    <w:div w:id="15398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1.xlsx"/></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shii\Documents\&#12418;&#1236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評価内容の平均点の推移</a:t>
            </a:r>
          </a:p>
        </c:rich>
      </c:tx>
      <c:overlay val="1"/>
    </c:title>
    <c:autoTitleDeleted val="0"/>
    <c:plotArea>
      <c:layout>
        <c:manualLayout>
          <c:layoutTarget val="inner"/>
          <c:xMode val="edge"/>
          <c:yMode val="edge"/>
          <c:x val="0.13984951881014873"/>
          <c:y val="0.16251166520851523"/>
          <c:w val="0.81292825896762899"/>
          <c:h val="0.50600916410872354"/>
        </c:manualLayout>
      </c:layout>
      <c:lineChart>
        <c:grouping val="standard"/>
        <c:varyColors val="0"/>
        <c:ser>
          <c:idx val="0"/>
          <c:order val="0"/>
          <c:marker>
            <c:symbol val="none"/>
          </c:marker>
          <c:val>
            <c:numRef>
              <c:f>Sheet2!$B$12:$E$12</c:f>
              <c:numCache>
                <c:formatCode>General</c:formatCode>
                <c:ptCount val="4"/>
                <c:pt idx="0">
                  <c:v>4</c:v>
                </c:pt>
                <c:pt idx="1">
                  <c:v>4.4000000000000004</c:v>
                </c:pt>
                <c:pt idx="2">
                  <c:v>4.0999999999999996</c:v>
                </c:pt>
                <c:pt idx="3" formatCode="0.0_ ">
                  <c:v>4.5333333333333377</c:v>
                </c:pt>
              </c:numCache>
            </c:numRef>
          </c:val>
          <c:smooth val="0"/>
        </c:ser>
        <c:dLbls>
          <c:showLegendKey val="0"/>
          <c:showVal val="0"/>
          <c:showCatName val="0"/>
          <c:showSerName val="0"/>
          <c:showPercent val="0"/>
          <c:showBubbleSize val="0"/>
        </c:dLbls>
        <c:marker val="1"/>
        <c:smooth val="0"/>
        <c:axId val="144565760"/>
        <c:axId val="144567680"/>
      </c:lineChart>
      <c:catAx>
        <c:axId val="144565760"/>
        <c:scaling>
          <c:orientation val="minMax"/>
        </c:scaling>
        <c:delete val="0"/>
        <c:axPos val="b"/>
        <c:majorTickMark val="out"/>
        <c:minorTickMark val="none"/>
        <c:tickLblPos val="nextTo"/>
        <c:crossAx val="144567680"/>
        <c:crosses val="autoZero"/>
        <c:auto val="1"/>
        <c:lblAlgn val="ctr"/>
        <c:lblOffset val="100"/>
        <c:noMultiLvlLbl val="0"/>
      </c:catAx>
      <c:valAx>
        <c:axId val="144567680"/>
        <c:scaling>
          <c:orientation val="minMax"/>
          <c:max val="5"/>
          <c:min val="1"/>
        </c:scaling>
        <c:delete val="0"/>
        <c:axPos val="l"/>
        <c:majorGridlines>
          <c:spPr>
            <a:ln>
              <a:solidFill>
                <a:schemeClr val="accent2"/>
              </a:solidFill>
            </a:ln>
          </c:spPr>
        </c:majorGridlines>
        <c:title>
          <c:tx>
            <c:rich>
              <a:bodyPr rot="-5400000" vert="horz"/>
              <a:lstStyle/>
              <a:p>
                <a:pPr>
                  <a:defRPr/>
                </a:pPr>
                <a:r>
                  <a:rPr lang="ja-JP" altLang="en-US"/>
                  <a:t>平均点</a:t>
                </a: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a:solidFill>
                  <a:schemeClr val="tx1"/>
                </a:solidFill>
                <a:latin typeface="+mn-lt"/>
                <a:ea typeface="+mn-ea"/>
                <a:cs typeface="+mn-cs"/>
              </a:defRPr>
            </a:pPr>
            <a:endParaRPr lang="ja-JP"/>
          </a:p>
        </c:txPr>
        <c:crossAx val="144565760"/>
        <c:crosses val="autoZero"/>
        <c:crossBetween val="between"/>
        <c:majorUnit val="2"/>
      </c:valAx>
    </c:plotArea>
    <c:plotVisOnly val="1"/>
    <c:dispBlanksAs val="gap"/>
    <c:showDLblsOverMax val="0"/>
  </c:chart>
  <c:spPr>
    <a:ln>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第</a:t>
            </a:r>
            <a:r>
              <a:rPr lang="en-US" altLang="ja-JP"/>
              <a:t>1</a:t>
            </a:r>
            <a:r>
              <a:rPr lang="ja-JP" altLang="en-US"/>
              <a:t>～</a:t>
            </a:r>
            <a:r>
              <a:rPr lang="en-US" altLang="ja-JP"/>
              <a:t>4</a:t>
            </a:r>
            <a:r>
              <a:rPr lang="ja-JP" altLang="en-US"/>
              <a:t>回の評価の比較</a:t>
            </a:r>
          </a:p>
        </c:rich>
      </c:tx>
      <c:overlay val="1"/>
    </c:title>
    <c:autoTitleDeleted val="0"/>
    <c:plotArea>
      <c:layout>
        <c:manualLayout>
          <c:layoutTarget val="inner"/>
          <c:xMode val="edge"/>
          <c:yMode val="edge"/>
          <c:x val="0.10929396325459327"/>
          <c:y val="0.16251166520851523"/>
          <c:w val="0.69051159230096237"/>
          <c:h val="0.6871139545056868"/>
        </c:manualLayout>
      </c:layout>
      <c:lineChart>
        <c:grouping val="standard"/>
        <c:varyColors val="0"/>
        <c:ser>
          <c:idx val="0"/>
          <c:order val="0"/>
          <c:tx>
            <c:strRef>
              <c:f>Sheet2!$B$1</c:f>
              <c:strCache>
                <c:ptCount val="1"/>
                <c:pt idx="0">
                  <c:v>1回目</c:v>
                </c:pt>
              </c:strCache>
            </c:strRef>
          </c:tx>
          <c:marker>
            <c:symbol val="none"/>
          </c:marker>
          <c:cat>
            <c:numRef>
              <c:f>Sheet2!$A$2:$A$12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Sheet2!$B$2:$B$12</c:f>
              <c:numCache>
                <c:formatCode>General</c:formatCode>
                <c:ptCount val="11"/>
                <c:pt idx="0">
                  <c:v>4.3</c:v>
                </c:pt>
                <c:pt idx="1">
                  <c:v>3</c:v>
                </c:pt>
                <c:pt idx="2">
                  <c:v>3.5</c:v>
                </c:pt>
                <c:pt idx="3">
                  <c:v>4.4000000000000004</c:v>
                </c:pt>
                <c:pt idx="4">
                  <c:v>4.4000000000000004</c:v>
                </c:pt>
                <c:pt idx="5">
                  <c:v>4.3</c:v>
                </c:pt>
                <c:pt idx="6">
                  <c:v>4.3</c:v>
                </c:pt>
                <c:pt idx="7">
                  <c:v>3.6</c:v>
                </c:pt>
                <c:pt idx="8">
                  <c:v>4.5999999999999996</c:v>
                </c:pt>
                <c:pt idx="9">
                  <c:v>4</c:v>
                </c:pt>
                <c:pt idx="10">
                  <c:v>4</c:v>
                </c:pt>
              </c:numCache>
            </c:numRef>
          </c:val>
          <c:smooth val="0"/>
        </c:ser>
        <c:ser>
          <c:idx val="1"/>
          <c:order val="1"/>
          <c:tx>
            <c:strRef>
              <c:f>Sheet2!$C$1</c:f>
              <c:strCache>
                <c:ptCount val="1"/>
                <c:pt idx="0">
                  <c:v>2回目</c:v>
                </c:pt>
              </c:strCache>
            </c:strRef>
          </c:tx>
          <c:marker>
            <c:symbol val="none"/>
          </c:marker>
          <c:cat>
            <c:numRef>
              <c:f>Sheet2!$A$2:$A$12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Sheet2!$C$2:$C$12</c:f>
              <c:numCache>
                <c:formatCode>General</c:formatCode>
                <c:ptCount val="11"/>
                <c:pt idx="0" formatCode="0.0_ ">
                  <c:v>4.4000000000000004</c:v>
                </c:pt>
                <c:pt idx="1">
                  <c:v>4.0999999999999996</c:v>
                </c:pt>
                <c:pt idx="2">
                  <c:v>4.0999999999999996</c:v>
                </c:pt>
                <c:pt idx="3">
                  <c:v>4.2</c:v>
                </c:pt>
                <c:pt idx="4">
                  <c:v>4.0999999999999996</c:v>
                </c:pt>
                <c:pt idx="5">
                  <c:v>4.8</c:v>
                </c:pt>
                <c:pt idx="6">
                  <c:v>4.3</c:v>
                </c:pt>
                <c:pt idx="7">
                  <c:v>4.3</c:v>
                </c:pt>
                <c:pt idx="8">
                  <c:v>4.9000000000000004</c:v>
                </c:pt>
                <c:pt idx="9">
                  <c:v>4.4000000000000004</c:v>
                </c:pt>
                <c:pt idx="10">
                  <c:v>4.4000000000000004</c:v>
                </c:pt>
              </c:numCache>
            </c:numRef>
          </c:val>
          <c:smooth val="0"/>
        </c:ser>
        <c:ser>
          <c:idx val="2"/>
          <c:order val="2"/>
          <c:tx>
            <c:strRef>
              <c:f>Sheet2!$D$1</c:f>
              <c:strCache>
                <c:ptCount val="1"/>
                <c:pt idx="0">
                  <c:v>3回目</c:v>
                </c:pt>
              </c:strCache>
            </c:strRef>
          </c:tx>
          <c:marker>
            <c:symbol val="none"/>
          </c:marker>
          <c:cat>
            <c:numRef>
              <c:f>Sheet2!$A$2:$A$12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Sheet2!$D$2:$D$12</c:f>
              <c:numCache>
                <c:formatCode>General</c:formatCode>
                <c:ptCount val="11"/>
                <c:pt idx="0">
                  <c:v>4.3</c:v>
                </c:pt>
                <c:pt idx="1">
                  <c:v>3.9</c:v>
                </c:pt>
                <c:pt idx="2">
                  <c:v>3.8</c:v>
                </c:pt>
                <c:pt idx="3">
                  <c:v>4.5999999999999996</c:v>
                </c:pt>
                <c:pt idx="4">
                  <c:v>4.4000000000000004</c:v>
                </c:pt>
                <c:pt idx="5">
                  <c:v>4.0999999999999996</c:v>
                </c:pt>
                <c:pt idx="6">
                  <c:v>3.9</c:v>
                </c:pt>
                <c:pt idx="7">
                  <c:v>4.0999999999999996</c:v>
                </c:pt>
                <c:pt idx="8">
                  <c:v>4.3</c:v>
                </c:pt>
                <c:pt idx="9">
                  <c:v>3.6</c:v>
                </c:pt>
                <c:pt idx="10">
                  <c:v>4.0999999999999996</c:v>
                </c:pt>
              </c:numCache>
            </c:numRef>
          </c:val>
          <c:smooth val="0"/>
        </c:ser>
        <c:ser>
          <c:idx val="3"/>
          <c:order val="3"/>
          <c:tx>
            <c:strRef>
              <c:f>Sheet2!$E$1</c:f>
              <c:strCache>
                <c:ptCount val="1"/>
                <c:pt idx="0">
                  <c:v>4回目</c:v>
                </c:pt>
              </c:strCache>
            </c:strRef>
          </c:tx>
          <c:marker>
            <c:symbol val="none"/>
          </c:marker>
          <c:cat>
            <c:numRef>
              <c:f>Sheet2!$A$2:$A$12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Sheet2!$E$2:$E$12</c:f>
              <c:numCache>
                <c:formatCode>0.0_ </c:formatCode>
                <c:ptCount val="11"/>
                <c:pt idx="0">
                  <c:v>4.4444444444444464</c:v>
                </c:pt>
                <c:pt idx="1">
                  <c:v>4</c:v>
                </c:pt>
                <c:pt idx="2">
                  <c:v>4.2777777777777777</c:v>
                </c:pt>
                <c:pt idx="3">
                  <c:v>4.7222222222222223</c:v>
                </c:pt>
                <c:pt idx="4">
                  <c:v>4.6111111111111107</c:v>
                </c:pt>
                <c:pt idx="5">
                  <c:v>4.7777777777777777</c:v>
                </c:pt>
                <c:pt idx="6">
                  <c:v>4.6111111111111107</c:v>
                </c:pt>
                <c:pt idx="7">
                  <c:v>4.55555555555555</c:v>
                </c:pt>
                <c:pt idx="8">
                  <c:v>4.6111111111111107</c:v>
                </c:pt>
                <c:pt idx="9">
                  <c:v>4.7222222222222223</c:v>
                </c:pt>
                <c:pt idx="10">
                  <c:v>4.5333333333333377</c:v>
                </c:pt>
              </c:numCache>
            </c:numRef>
          </c:val>
          <c:smooth val="0"/>
        </c:ser>
        <c:dLbls>
          <c:showLegendKey val="0"/>
          <c:showVal val="0"/>
          <c:showCatName val="0"/>
          <c:showSerName val="0"/>
          <c:showPercent val="0"/>
          <c:showBubbleSize val="0"/>
        </c:dLbls>
        <c:marker val="1"/>
        <c:smooth val="0"/>
        <c:axId val="144556416"/>
        <c:axId val="144557952"/>
      </c:lineChart>
      <c:catAx>
        <c:axId val="144556416"/>
        <c:scaling>
          <c:orientation val="minMax"/>
        </c:scaling>
        <c:delete val="0"/>
        <c:axPos val="b"/>
        <c:numFmt formatCode="General" sourceLinked="1"/>
        <c:majorTickMark val="out"/>
        <c:minorTickMark val="none"/>
        <c:tickLblPos val="nextTo"/>
        <c:crossAx val="144557952"/>
        <c:crosses val="autoZero"/>
        <c:auto val="1"/>
        <c:lblAlgn val="ctr"/>
        <c:lblOffset val="100"/>
        <c:noMultiLvlLbl val="0"/>
      </c:catAx>
      <c:valAx>
        <c:axId val="144557952"/>
        <c:scaling>
          <c:orientation val="minMax"/>
          <c:max val="5"/>
          <c:min val="1"/>
        </c:scaling>
        <c:delete val="0"/>
        <c:axPos val="l"/>
        <c:majorGridlines>
          <c:spPr>
            <a:ln>
              <a:solidFill>
                <a:schemeClr val="accent2"/>
              </a:solidFill>
            </a:ln>
          </c:spPr>
        </c:majorGridlines>
        <c:numFmt formatCode="General" sourceLinked="1"/>
        <c:majorTickMark val="out"/>
        <c:minorTickMark val="none"/>
        <c:tickLblPos val="nextTo"/>
        <c:crossAx val="144556416"/>
        <c:crosses val="autoZero"/>
        <c:crossBetween val="between"/>
        <c:majorUnit val="2"/>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0.0375</cdr:x>
      <cdr:y>0.78125</cdr:y>
    </cdr:from>
    <cdr:to>
      <cdr:x>0.0875</cdr:x>
      <cdr:y>1</cdr:y>
    </cdr:to>
    <cdr:sp macro="" textlink="">
      <cdr:nvSpPr>
        <cdr:cNvPr id="2" name="テキスト ボックス 1"/>
        <cdr:cNvSpPr txBox="1"/>
      </cdr:nvSpPr>
      <cdr:spPr>
        <a:xfrm xmlns:a="http://schemas.openxmlformats.org/drawingml/2006/main">
          <a:off x="171450" y="2247900"/>
          <a:ext cx="228600" cy="600075"/>
        </a:xfrm>
        <a:prstGeom xmlns:a="http://schemas.openxmlformats.org/drawingml/2006/main" prst="rect">
          <a:avLst/>
        </a:prstGeom>
      </cdr:spPr>
      <cdr:txBody>
        <a:bodyPr xmlns:a="http://schemas.openxmlformats.org/drawingml/2006/main" vert="eaVert"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0.22607</cdr:x>
      <cdr:y>0.76554</cdr:y>
    </cdr:from>
    <cdr:to>
      <cdr:x>0.27088</cdr:x>
      <cdr:y>1</cdr:y>
    </cdr:to>
    <cdr:sp macro="" textlink="">
      <cdr:nvSpPr>
        <cdr:cNvPr id="3" name="テキスト ボックス 2"/>
        <cdr:cNvSpPr txBox="1"/>
      </cdr:nvSpPr>
      <cdr:spPr>
        <a:xfrm xmlns:a="http://schemas.openxmlformats.org/drawingml/2006/main">
          <a:off x="1057275" y="2581275"/>
          <a:ext cx="209550" cy="790575"/>
        </a:xfrm>
        <a:prstGeom xmlns:a="http://schemas.openxmlformats.org/drawingml/2006/main" prst="rect">
          <a:avLst/>
        </a:prstGeom>
      </cdr:spPr>
      <cdr:txBody>
        <a:bodyPr xmlns:a="http://schemas.openxmlformats.org/drawingml/2006/main" vert="eaVert" wrap="square" rtlCol="0"/>
        <a:lstStyle xmlns:a="http://schemas.openxmlformats.org/drawingml/2006/main"/>
        <a:p xmlns:a="http://schemas.openxmlformats.org/drawingml/2006/main">
          <a:r>
            <a:rPr lang="ja-JP" altLang="en-US" sz="1100"/>
            <a:t>浮沈子</a:t>
          </a:r>
        </a:p>
      </cdr:txBody>
    </cdr:sp>
  </cdr:relSizeAnchor>
  <cdr:relSizeAnchor xmlns:cdr="http://schemas.openxmlformats.org/drawingml/2006/chartDrawing">
    <cdr:from>
      <cdr:x>0.41548</cdr:x>
      <cdr:y>0.75706</cdr:y>
    </cdr:from>
    <cdr:to>
      <cdr:x>0.49287</cdr:x>
      <cdr:y>0.98305</cdr:y>
    </cdr:to>
    <cdr:sp macro="" textlink="">
      <cdr:nvSpPr>
        <cdr:cNvPr id="4" name="テキスト ボックス 3"/>
        <cdr:cNvSpPr txBox="1"/>
      </cdr:nvSpPr>
      <cdr:spPr>
        <a:xfrm xmlns:a="http://schemas.openxmlformats.org/drawingml/2006/main">
          <a:off x="1943100" y="2552700"/>
          <a:ext cx="361950" cy="762000"/>
        </a:xfrm>
        <a:prstGeom xmlns:a="http://schemas.openxmlformats.org/drawingml/2006/main" prst="rect">
          <a:avLst/>
        </a:prstGeom>
      </cdr:spPr>
      <cdr:txBody>
        <a:bodyPr xmlns:a="http://schemas.openxmlformats.org/drawingml/2006/main" vert="eaVert" wrap="square" rtlCol="0"/>
        <a:lstStyle xmlns:a="http://schemas.openxmlformats.org/drawingml/2006/main"/>
        <a:p xmlns:a="http://schemas.openxmlformats.org/drawingml/2006/main">
          <a:r>
            <a:rPr lang="ja-JP" altLang="en-US" sz="1100"/>
            <a:t>ダイラタンシー</a:t>
          </a:r>
        </a:p>
      </cdr:txBody>
    </cdr:sp>
  </cdr:relSizeAnchor>
  <cdr:relSizeAnchor xmlns:cdr="http://schemas.openxmlformats.org/drawingml/2006/chartDrawing">
    <cdr:from>
      <cdr:x>0.61711</cdr:x>
      <cdr:y>0.72881</cdr:y>
    </cdr:from>
    <cdr:to>
      <cdr:x>0.67617</cdr:x>
      <cdr:y>1</cdr:y>
    </cdr:to>
    <cdr:sp macro="" textlink="">
      <cdr:nvSpPr>
        <cdr:cNvPr id="5" name="テキスト ボックス 4"/>
        <cdr:cNvSpPr txBox="1"/>
      </cdr:nvSpPr>
      <cdr:spPr>
        <a:xfrm xmlns:a="http://schemas.openxmlformats.org/drawingml/2006/main">
          <a:off x="2886075" y="2457450"/>
          <a:ext cx="276225" cy="914400"/>
        </a:xfrm>
        <a:prstGeom xmlns:a="http://schemas.openxmlformats.org/drawingml/2006/main" prst="rect">
          <a:avLst/>
        </a:prstGeom>
      </cdr:spPr>
      <cdr:txBody>
        <a:bodyPr xmlns:a="http://schemas.openxmlformats.org/drawingml/2006/main"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0.611</cdr:x>
      <cdr:y>0.75141</cdr:y>
    </cdr:from>
    <cdr:to>
      <cdr:x>0.69246</cdr:x>
      <cdr:y>0.98305</cdr:y>
    </cdr:to>
    <cdr:sp macro="" textlink="">
      <cdr:nvSpPr>
        <cdr:cNvPr id="6" name="テキスト ボックス 5"/>
        <cdr:cNvSpPr txBox="1"/>
      </cdr:nvSpPr>
      <cdr:spPr>
        <a:xfrm xmlns:a="http://schemas.openxmlformats.org/drawingml/2006/main">
          <a:off x="2857500" y="2533650"/>
          <a:ext cx="381000" cy="781050"/>
        </a:xfrm>
        <a:prstGeom xmlns:a="http://schemas.openxmlformats.org/drawingml/2006/main" prst="rect">
          <a:avLst/>
        </a:prstGeom>
      </cdr:spPr>
      <cdr:txBody>
        <a:bodyPr xmlns:a="http://schemas.openxmlformats.org/drawingml/2006/main" vert="eaVert" wrap="square" rtlCol="0"/>
        <a:lstStyle xmlns:a="http://schemas.openxmlformats.org/drawingml/2006/main"/>
        <a:p xmlns:a="http://schemas.openxmlformats.org/drawingml/2006/main">
          <a:r>
            <a:rPr lang="ja-JP" altLang="en-US" sz="1100"/>
            <a:t>弦楽器</a:t>
          </a:r>
        </a:p>
      </cdr:txBody>
    </cdr:sp>
  </cdr:relSizeAnchor>
  <cdr:relSizeAnchor xmlns:cdr="http://schemas.openxmlformats.org/drawingml/2006/chartDrawing">
    <cdr:from>
      <cdr:x>0.80652</cdr:x>
      <cdr:y>0.73164</cdr:y>
    </cdr:from>
    <cdr:to>
      <cdr:x>0.88798</cdr:x>
      <cdr:y>1</cdr:y>
    </cdr:to>
    <cdr:sp macro="" textlink="">
      <cdr:nvSpPr>
        <cdr:cNvPr id="7" name="テキスト ボックス 6"/>
        <cdr:cNvSpPr txBox="1"/>
      </cdr:nvSpPr>
      <cdr:spPr>
        <a:xfrm xmlns:a="http://schemas.openxmlformats.org/drawingml/2006/main">
          <a:off x="3771900" y="2466975"/>
          <a:ext cx="381000" cy="904875"/>
        </a:xfrm>
        <a:prstGeom xmlns:a="http://schemas.openxmlformats.org/drawingml/2006/main" prst="rect">
          <a:avLst/>
        </a:prstGeom>
      </cdr:spPr>
      <cdr:txBody>
        <a:bodyPr xmlns:a="http://schemas.openxmlformats.org/drawingml/2006/main" vert="eaVert" wrap="square" rtlCol="0"/>
        <a:lstStyle xmlns:a="http://schemas.openxmlformats.org/drawingml/2006/main"/>
        <a:p xmlns:a="http://schemas.openxmlformats.org/drawingml/2006/main">
          <a:r>
            <a:rPr lang="ja-JP" altLang="en-US" sz="1100"/>
            <a:t>時計反応</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5310-EF44-41F7-8FFF-3D0DEEA6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yk</cp:lastModifiedBy>
  <cp:revision>2</cp:revision>
  <dcterms:created xsi:type="dcterms:W3CDTF">2014-06-30T14:12:00Z</dcterms:created>
  <dcterms:modified xsi:type="dcterms:W3CDTF">2014-06-30T14:12:00Z</dcterms:modified>
</cp:coreProperties>
</file>