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79D" w:rsidRDefault="0013479D">
      <w:pPr>
        <w:pStyle w:val="1"/>
        <w:jc w:val="center"/>
      </w:pPr>
      <w:r>
        <w:t xml:space="preserve">第一回模擬授業　浮沈子実験　報告書　</w:t>
      </w:r>
    </w:p>
    <w:p w:rsidR="0013479D" w:rsidRDefault="0013479D">
      <w:pPr>
        <w:jc w:val="right"/>
      </w:pPr>
      <w:r>
        <w:t>2012</w:t>
      </w:r>
      <w:r>
        <w:t>年</w:t>
      </w:r>
      <w:r>
        <w:t>5</w:t>
      </w:r>
      <w:r>
        <w:t>月</w:t>
      </w:r>
      <w:r>
        <w:t>26</w:t>
      </w:r>
      <w:r>
        <w:t>日実施</w:t>
      </w:r>
    </w:p>
    <w:p w:rsidR="0013479D" w:rsidRDefault="0013479D">
      <w:pPr>
        <w:jc w:val="right"/>
      </w:pPr>
      <w:r>
        <w:t>1</w:t>
      </w:r>
      <w:r>
        <w:t>班</w:t>
      </w:r>
      <w:r>
        <w:t xml:space="preserve"> </w:t>
      </w:r>
      <w:r>
        <w:t>：</w:t>
      </w:r>
      <w:r>
        <w:t xml:space="preserve"> </w:t>
      </w:r>
      <w:r>
        <w:t>奥田岬　柴田哲志　中家渚　曵地穂</w:t>
      </w:r>
    </w:p>
    <w:p w:rsidR="0013479D" w:rsidRDefault="0013479D">
      <w:pPr>
        <w:jc w:val="right"/>
      </w:pPr>
    </w:p>
    <w:p w:rsidR="0013479D" w:rsidRDefault="0013479D">
      <w:r>
        <w:t>□</w:t>
      </w:r>
      <w:r>
        <w:t>目的</w:t>
      </w:r>
      <w:r>
        <w:br/>
      </w:r>
      <w:r>
        <w:t xml:space="preserve">　浮沈子の模型を用いた実験を通し、浮力についての理解を深めることである。また、実験自体の目的には、調整不十分の浮沈子模型を修復することを定める。</w:t>
      </w:r>
    </w:p>
    <w:p w:rsidR="0013479D" w:rsidRDefault="0013479D"/>
    <w:p w:rsidR="0013479D" w:rsidRDefault="0013479D">
      <w:r>
        <w:t>□</w:t>
      </w:r>
      <w:r>
        <w:t>実験材料</w:t>
      </w:r>
    </w:p>
    <w:p w:rsidR="0013479D" w:rsidRDefault="0013479D">
      <w:r>
        <w:t xml:space="preserve">　</w:t>
      </w:r>
      <w:r>
        <w:t>500ml</w:t>
      </w:r>
      <w:r>
        <w:t>ペットボトル</w:t>
      </w:r>
      <w:r>
        <w:t xml:space="preserve"> (</w:t>
      </w:r>
      <w:r>
        <w:t>キャップ付き</w:t>
      </w:r>
      <w:r>
        <w:t>) 6</w:t>
      </w:r>
      <w:r>
        <w:t>本、弁当用の使いきり醤油差し</w:t>
      </w:r>
      <w:r>
        <w:t>6</w:t>
      </w:r>
      <w:r>
        <w:t>個、市販のペーパークリップ</w:t>
      </w:r>
      <w:r>
        <w:t>24</w:t>
      </w:r>
      <w:r>
        <w:t>個、ホッチキスの</w:t>
      </w:r>
      <w:r>
        <w:t>10</w:t>
      </w:r>
      <w:r>
        <w:t>号針</w:t>
      </w:r>
      <w:r>
        <w:t>6</w:t>
      </w:r>
      <w:r>
        <w:t>本、水道水を用いて浮沈子模型を</w:t>
      </w:r>
      <w:r>
        <w:t>6</w:t>
      </w:r>
      <w:r>
        <w:t>本</w:t>
      </w:r>
      <w:r>
        <w:t xml:space="preserve"> </w:t>
      </w:r>
      <w:r>
        <w:t>（正常な模型</w:t>
      </w:r>
      <w:r>
        <w:t>3</w:t>
      </w:r>
      <w:r>
        <w:t>本、調整不十分の模型</w:t>
      </w:r>
      <w:r>
        <w:t>3</w:t>
      </w:r>
      <w:r>
        <w:t>本）</w:t>
      </w:r>
      <w:r>
        <w:t xml:space="preserve"> </w:t>
      </w:r>
      <w:r>
        <w:t>作製した。また、実験を円滑に行うための備品として、浮沈子の調整と水の継ぎ足しのための、水を入れた使い捨て紙コップと、机上の水没を防止するための、乾いたタオルを用意した。</w:t>
      </w:r>
    </w:p>
    <w:p w:rsidR="0013479D" w:rsidRDefault="0013479D"/>
    <w:p w:rsidR="0013479D" w:rsidRDefault="0013479D">
      <w:r>
        <w:t>□</w:t>
      </w:r>
      <w:r>
        <w:t>実験の準備</w:t>
      </w:r>
    </w:p>
    <w:p w:rsidR="0013479D" w:rsidRDefault="0013479D">
      <w:r>
        <w:t xml:space="preserve">　</w:t>
      </w:r>
      <w:r>
        <w:t>500ml</w:t>
      </w:r>
      <w:r>
        <w:t>のペットボトルを水で満たし、あらかじめ調整した浮沈子をペットボトル内に封じ込め、ボトル口をキャップで密封したものを浮沈子模型とした。正常に機能する模型と、調整が不十分で正常に機能しない模型それぞれについて、浮沈子の調整を次のように行った。まず、市販のペーパークリップ</w:t>
      </w:r>
      <w:r>
        <w:t>4</w:t>
      </w:r>
      <w:r>
        <w:t>つをホッチキスの</w:t>
      </w:r>
      <w:r>
        <w:t>10</w:t>
      </w:r>
      <w:r>
        <w:t>号針</w:t>
      </w:r>
      <w:r>
        <w:t>1</w:t>
      </w:r>
      <w:r>
        <w:t>つを用いて浮沈子に固定し、おもりとした。次に、それぞれ適切な量の水を浮沈子に入れ、浮沈子内の空気の量を調整し、</w:t>
      </w:r>
      <w:r>
        <w:t>2</w:t>
      </w:r>
      <w:r>
        <w:t>通りの模型を作り、それらを</w:t>
      </w:r>
      <w:r>
        <w:t>1</w:t>
      </w:r>
      <w:r>
        <w:t>セットとして班ごとに配布した。</w:t>
      </w:r>
    </w:p>
    <w:p w:rsidR="0013479D" w:rsidRDefault="0013479D"/>
    <w:p w:rsidR="0013479D" w:rsidRDefault="0013479D">
      <w:r>
        <w:t>□</w:t>
      </w:r>
      <w:r>
        <w:t>実験の方法</w:t>
      </w:r>
      <w:r>
        <w:br/>
      </w:r>
      <w:r>
        <w:t xml:space="preserve">　調整が不十分な模型を機能させるための解決策として</w:t>
      </w:r>
      <w:r>
        <w:t>3</w:t>
      </w:r>
      <w:r>
        <w:t>つの方法を最初に提示し、班ごとに予想を立て、各自選んだ方法を実行させた。</w:t>
      </w:r>
      <w:r>
        <w:t>1</w:t>
      </w:r>
      <w:r>
        <w:t>つ目は、ペットボトルを外部からより強い力で押すこと、</w:t>
      </w:r>
      <w:r>
        <w:t>2</w:t>
      </w:r>
      <w:r>
        <w:t>つ目は、浮沈子の空気量を変えること</w:t>
      </w:r>
      <w:r>
        <w:t xml:space="preserve"> </w:t>
      </w:r>
      <w:r>
        <w:t>（</w:t>
      </w:r>
      <w:r>
        <w:t>2</w:t>
      </w:r>
      <w:r>
        <w:t>、</w:t>
      </w:r>
      <w:r>
        <w:t>3</w:t>
      </w:r>
      <w:r>
        <w:t>、</w:t>
      </w:r>
      <w:r>
        <w:t>4</w:t>
      </w:r>
      <w:r>
        <w:t>班が選択）</w:t>
      </w:r>
      <w:r>
        <w:t xml:space="preserve"> </w:t>
      </w:r>
      <w:r>
        <w:t>、</w:t>
      </w:r>
      <w:r>
        <w:t>3</w:t>
      </w:r>
      <w:r>
        <w:t>つ目は、浮沈子に付属するおもり（ペーパークリップ）の数を変えることであった。班ごとの検証の後、教卓にて全ての方法を実演した。</w:t>
      </w:r>
    </w:p>
    <w:p w:rsidR="0013479D" w:rsidRDefault="0013479D"/>
    <w:p w:rsidR="0013479D" w:rsidRDefault="0013479D">
      <w:r>
        <w:t>□</w:t>
      </w:r>
      <w:r>
        <w:t>理論</w:t>
      </w:r>
    </w:p>
    <w:p w:rsidR="0013479D" w:rsidRDefault="0013479D">
      <w:r>
        <w:t xml:space="preserve">　正常なペットボトル浮沈子モデルについて、浮沈子が浮いた状態にあるとき、ペットボトルを押す、すなわち外部から圧力をかけた時には浮沈子にも圧力がかかる。このとき、浮沈子にも圧力がかかり、浮沈子内部にあった空気も圧縮される。そのため、圧縮された分、浮力が小さくなり、重力が浮力に勝るために浮沈子は沈む。</w:t>
      </w:r>
    </w:p>
    <w:p w:rsidR="0013479D" w:rsidRDefault="0013479D"/>
    <w:p w:rsidR="0013479D" w:rsidRDefault="0013479D">
      <w:r>
        <w:t>□</w:t>
      </w:r>
      <w:r>
        <w:t>結果</w:t>
      </w:r>
    </w:p>
    <w:p w:rsidR="0013479D" w:rsidRDefault="0013479D">
      <w:pPr>
        <w:rPr>
          <w:lang w:eastAsia="ja-JP"/>
        </w:rPr>
      </w:pPr>
      <w:r>
        <w:t xml:space="preserve">　全ての班が、浮沈子の空気の量を調整するという予想を選択し、浮沈子の空気量の調節を試みた。しかし、どの班も模型の修復に失敗し実験が成立しなかった。特に、生徒役の</w:t>
      </w:r>
      <w:r>
        <w:t>2</w:t>
      </w:r>
      <w:r>
        <w:t>班の状況は、調整の際に浮沈子がボトル底まで完全に沈んでしまい用意された器具では浮沈子を取り出すことができず、実験が続行できないという事態となった。これについては、事前に予防策として、水を入れた紙コップ内であらかじめ試験してから浮沈子を模型に戻すように指示をしていた。しかし、浮沈子の空気量の厳密な調整にあたっておおまかな目安となる具体的な説明</w:t>
      </w:r>
      <w:r>
        <w:t xml:space="preserve"> </w:t>
      </w:r>
      <w:r>
        <w:t>（口頭での指示や、浮沈子自体へのマーキングなど）</w:t>
      </w:r>
      <w:r>
        <w:t xml:space="preserve"> </w:t>
      </w:r>
      <w:r>
        <w:t>は行わなかった。一方、教師側の班員によって事前に調整を施された模型は、全て正常に機能した。</w:t>
      </w:r>
    </w:p>
    <w:p w:rsidR="001D0549" w:rsidRDefault="001D0549">
      <w:pPr>
        <w:rPr>
          <w:lang w:eastAsia="ja-JP"/>
        </w:rPr>
      </w:pPr>
    </w:p>
    <w:p w:rsidR="0013479D" w:rsidRDefault="0013479D">
      <w:r>
        <w:lastRenderedPageBreak/>
        <w:t>□</w:t>
      </w:r>
      <w:r>
        <w:t>考察</w:t>
      </w:r>
    </w:p>
    <w:p w:rsidR="0013479D" w:rsidRDefault="0013479D">
      <w:r>
        <w:t xml:space="preserve">　実験は、中学</w:t>
      </w:r>
      <w:r>
        <w:t>2</w:t>
      </w:r>
      <w:r>
        <w:t>年生を対象とした。模型を配布し中の浮沈子をただ上下させるだけではなく、今回の実験では、数人の受講者からなるグループが与えられた解決策から</w:t>
      </w:r>
      <w:r>
        <w:t>1</w:t>
      </w:r>
      <w:r>
        <w:t>つを選んで予想し、</w:t>
      </w:r>
      <w:r>
        <w:rPr>
          <w:rFonts w:ascii="ＭＳ Ｐゴシック" w:hAnsi="ＭＳ Ｐゴシック" w:cs="ＭＳ Ｐゴシック"/>
        </w:rPr>
        <w:t>模型のどこに異常があって、なぜ故障しているのかを考えさせ、</w:t>
      </w:r>
      <w:r>
        <w:t>その予想に基いて浮沈子の調整をさせる作業を盛り込んだ。</w:t>
      </w:r>
      <w:r>
        <w:rPr>
          <w:rFonts w:ascii="ＭＳ Ｐゴシック" w:hAnsi="ＭＳ Ｐゴシック" w:cs="ＭＳ Ｐゴシック"/>
        </w:rPr>
        <w:t>この作業の狙いは、受講者それぞれの知識や経験、学習実態などを調査することと、生徒達に目の前の科学現象を観察させ彼らなりに探求させること、グループ学習の形をとることで協同的な学習をさせることの三項目である。また、授業を受ける生徒達の具体的な到達目標として、浮沈子の模型を自分で修理できることを定めた。原理の正確な理解、というように到達目標を定めると、原理の説明のために教師が板書ばかり用いる偏った授業内容になることが考えられ、生徒達の主体的な実験や観察の機会が失われる恐れがあったためであった。受講者が実際に模型を手にすることで、体感的に浮力の存在を認識するということが本実験のコンセプトであった。しかし、受講者のどのグループも到達目標を達成できなかった。浮沈子の調整にあたって具体的な指示をしなかったことが原因となり、実験に混乱が起きたものと考えられた。また、その実験の意図は何であったか、実験によってどんな知識を得るべきであったか、といった、実験後のまとめが不足であったという意見が受講者から挙がった。授業の効果が実験の成果に依存しながら、実験が必ずしも成立するとはいえないものである場合、まとめは授業の単なる締めくくりに留まらず、むしろ実験後のまとめこそが授業の効果を補助し確立するものになり得ると考えられた。実験を避け板書を偏用する教師主導の授業は確かに問題だが、実験による科学現象や真理の体感はもちろん、言語を用いた明瞭な説明も、授業の中で適切に運用される必要があると思われた。</w:t>
      </w:r>
    </w:p>
    <w:p w:rsidR="0013479D" w:rsidRDefault="0013479D"/>
    <w:p w:rsidR="0013479D" w:rsidRDefault="0013479D">
      <w:r>
        <w:t>□</w:t>
      </w:r>
      <w:commentRangeStart w:id="0"/>
      <w:r>
        <w:t>実験風景</w:t>
      </w:r>
      <w:commentRangeEnd w:id="0"/>
      <w:r w:rsidR="0080627C">
        <w:rPr>
          <w:rStyle w:val="ab"/>
        </w:rPr>
        <w:commentReference w:id="0"/>
      </w:r>
    </w:p>
    <w:p w:rsidR="0013479D" w:rsidRDefault="00174C22" w:rsidP="00526601">
      <w:pPr>
        <w:ind w:firstLineChars="100" w:firstLine="240"/>
      </w:pPr>
      <w:r>
        <w:rPr>
          <w:noProof/>
          <w:lang w:eastAsia="ja-JP" w:bidi="ar-SA"/>
        </w:rPr>
        <w:drawing>
          <wp:inline distT="0" distB="0" distL="0" distR="0">
            <wp:extent cx="2955608" cy="22098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55608" cy="2209800"/>
                    </a:xfrm>
                    <a:prstGeom prst="rect">
                      <a:avLst/>
                    </a:prstGeom>
                    <a:solidFill>
                      <a:srgbClr val="FFFFFF"/>
                    </a:solidFill>
                    <a:ln>
                      <a:noFill/>
                    </a:ln>
                  </pic:spPr>
                </pic:pic>
              </a:graphicData>
            </a:graphic>
          </wp:inline>
        </w:drawing>
      </w:r>
      <w:r>
        <w:rPr>
          <w:noProof/>
          <w:lang w:eastAsia="ja-JP" w:bidi="ar-SA"/>
        </w:rPr>
        <w:drawing>
          <wp:inline distT="0" distB="0" distL="0" distR="0">
            <wp:extent cx="2962275" cy="221478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2275" cy="2214785"/>
                    </a:xfrm>
                    <a:prstGeom prst="rect">
                      <a:avLst/>
                    </a:prstGeom>
                    <a:solidFill>
                      <a:srgbClr val="FFFFFF"/>
                    </a:solidFill>
                    <a:ln>
                      <a:noFill/>
                    </a:ln>
                  </pic:spPr>
                </pic:pic>
              </a:graphicData>
            </a:graphic>
          </wp:inline>
        </w:drawing>
      </w:r>
    </w:p>
    <w:p w:rsidR="0013479D" w:rsidRDefault="0013479D"/>
    <w:p w:rsidR="0013479D" w:rsidRDefault="0013479D">
      <w:r>
        <w:t>□</w:t>
      </w:r>
      <w:r>
        <w:t>良かった点</w:t>
      </w:r>
    </w:p>
    <w:p w:rsidR="0013479D" w:rsidRDefault="0013479D">
      <w:r>
        <w:t xml:space="preserve">　話のテンポや声の聞き取りやすさ、板書の丁寧さが良いとの意見があった。授業の進め方では、今回、選択肢の中から答えを選んでもらう形をとったが、限られた時間の中で行うには適していた。また、内容としても生徒に考えさせるものとなっていたので、生徒は授業に参加しているのだと感じることができるという意見があった。</w:t>
      </w:r>
    </w:p>
    <w:p w:rsidR="0013479D" w:rsidRDefault="0013479D"/>
    <w:p w:rsidR="0013479D" w:rsidRDefault="0013479D">
      <w:r>
        <w:t>□</w:t>
      </w:r>
      <w:r>
        <w:t>改善点</w:t>
      </w:r>
    </w:p>
    <w:p w:rsidR="0013479D" w:rsidRDefault="0013479D">
      <w:r>
        <w:t xml:space="preserve">　他班の意見として、初めてこの実験を行う生徒のためには図を書いたほうがわかりやすい、公式を使うのであればより丁寧な説明を加えるべきということが挙げられた。また、黒板のレイアウトや結果のまとめが必要という意見があった。</w:t>
      </w:r>
    </w:p>
    <w:p w:rsidR="0013479D" w:rsidRDefault="0013479D"/>
    <w:p w:rsidR="0013479D" w:rsidRDefault="0013479D">
      <w:pPr>
        <w:rPr>
          <w:lang w:eastAsia="ja-JP"/>
        </w:rPr>
      </w:pPr>
    </w:p>
    <w:p w:rsidR="00DD0227" w:rsidRPr="00DD0227" w:rsidRDefault="00DD0227">
      <w:pPr>
        <w:rPr>
          <w:lang w:eastAsia="ja-JP"/>
        </w:rPr>
      </w:pPr>
    </w:p>
    <w:p w:rsidR="0013479D" w:rsidRDefault="0013479D">
      <w:r>
        <w:lastRenderedPageBreak/>
        <w:t>□10</w:t>
      </w:r>
      <w:r>
        <w:t>項目による</w:t>
      </w:r>
      <w:r>
        <w:t>5</w:t>
      </w:r>
      <w:r>
        <w:t>段階評価</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734"/>
        <w:gridCol w:w="1455"/>
        <w:gridCol w:w="1456"/>
      </w:tblGrid>
      <w:tr w:rsidR="0013479D">
        <w:tc>
          <w:tcPr>
            <w:tcW w:w="6734" w:type="dxa"/>
            <w:tcBorders>
              <w:top w:val="single" w:sz="1" w:space="0" w:color="000000"/>
              <w:left w:val="single" w:sz="1" w:space="0" w:color="000000"/>
              <w:bottom w:val="single" w:sz="1" w:space="0" w:color="000000"/>
            </w:tcBorders>
            <w:shd w:val="clear" w:color="auto" w:fill="auto"/>
          </w:tcPr>
          <w:p w:rsidR="0013479D" w:rsidRDefault="0013479D">
            <w:pPr>
              <w:pStyle w:val="a8"/>
              <w:jc w:val="center"/>
            </w:pPr>
          </w:p>
        </w:tc>
        <w:tc>
          <w:tcPr>
            <w:tcW w:w="1455" w:type="dxa"/>
            <w:tcBorders>
              <w:top w:val="single" w:sz="1" w:space="0" w:color="000000"/>
              <w:left w:val="single" w:sz="1" w:space="0" w:color="000000"/>
              <w:bottom w:val="single" w:sz="1" w:space="0" w:color="000000"/>
            </w:tcBorders>
            <w:shd w:val="clear" w:color="auto" w:fill="auto"/>
          </w:tcPr>
          <w:p w:rsidR="0013479D" w:rsidRDefault="0013479D">
            <w:pPr>
              <w:pStyle w:val="a8"/>
              <w:jc w:val="center"/>
              <w:rPr>
                <w:sz w:val="21"/>
                <w:szCs w:val="21"/>
              </w:rPr>
            </w:pPr>
            <w:r>
              <w:rPr>
                <w:sz w:val="21"/>
                <w:szCs w:val="21"/>
              </w:rPr>
              <w:t>点数の合計</w:t>
            </w:r>
            <w:r>
              <w:rPr>
                <w:sz w:val="21"/>
                <w:szCs w:val="21"/>
              </w:rPr>
              <w:t xml:space="preserve"> </w:t>
            </w:r>
          </w:p>
          <w:p w:rsidR="0013479D" w:rsidRDefault="0013479D">
            <w:pPr>
              <w:pStyle w:val="a8"/>
              <w:jc w:val="center"/>
              <w:rPr>
                <w:sz w:val="21"/>
                <w:szCs w:val="21"/>
              </w:rPr>
            </w:pPr>
            <w:r>
              <w:rPr>
                <w:sz w:val="21"/>
                <w:szCs w:val="21"/>
              </w:rPr>
              <w:t>（</w:t>
            </w:r>
            <w:r>
              <w:rPr>
                <w:sz w:val="21"/>
                <w:szCs w:val="21"/>
              </w:rPr>
              <w:t xml:space="preserve"> / 70</w:t>
            </w:r>
            <w:r>
              <w:rPr>
                <w:sz w:val="21"/>
                <w:szCs w:val="21"/>
              </w:rPr>
              <w:t>）</w:t>
            </w:r>
          </w:p>
        </w:tc>
        <w:tc>
          <w:tcPr>
            <w:tcW w:w="1456" w:type="dxa"/>
            <w:tcBorders>
              <w:top w:val="single" w:sz="1" w:space="0" w:color="000000"/>
              <w:left w:val="single" w:sz="1" w:space="0" w:color="000000"/>
              <w:bottom w:val="single" w:sz="1" w:space="0" w:color="000000"/>
              <w:right w:val="single" w:sz="1" w:space="0" w:color="000000"/>
            </w:tcBorders>
            <w:shd w:val="clear" w:color="auto" w:fill="auto"/>
          </w:tcPr>
          <w:p w:rsidR="0013479D" w:rsidRDefault="0013479D">
            <w:pPr>
              <w:pStyle w:val="a8"/>
              <w:jc w:val="center"/>
              <w:rPr>
                <w:rFonts w:ascii="ＭＳ Ｐ明朝" w:hAnsi="ＭＳ Ｐ明朝"/>
                <w:sz w:val="21"/>
                <w:szCs w:val="21"/>
              </w:rPr>
            </w:pPr>
            <w:r>
              <w:rPr>
                <w:sz w:val="21"/>
                <w:szCs w:val="21"/>
              </w:rPr>
              <w:t>点数の平均</w:t>
            </w:r>
          </w:p>
        </w:tc>
      </w:tr>
      <w:tr w:rsidR="0013479D">
        <w:tc>
          <w:tcPr>
            <w:tcW w:w="6734" w:type="dxa"/>
            <w:tcBorders>
              <w:left w:val="single" w:sz="1" w:space="0" w:color="000000"/>
              <w:bottom w:val="single" w:sz="1" w:space="0" w:color="000000"/>
            </w:tcBorders>
            <w:shd w:val="clear" w:color="auto" w:fill="auto"/>
          </w:tcPr>
          <w:p w:rsidR="0013479D" w:rsidRDefault="0013479D">
            <w:pPr>
              <w:pStyle w:val="a8"/>
            </w:pPr>
            <w:r>
              <w:rPr>
                <w:rFonts w:ascii="ＭＳ Ｐ明朝" w:hAnsi="ＭＳ Ｐ明朝"/>
                <w:sz w:val="21"/>
                <w:szCs w:val="21"/>
              </w:rPr>
              <w:t>1</w:t>
            </w:r>
            <w:proofErr w:type="gramStart"/>
            <w:r>
              <w:rPr>
                <w:rFonts w:ascii="ＭＳ Ｐ明朝" w:hAnsi="ＭＳ Ｐ明朝"/>
                <w:sz w:val="21"/>
                <w:szCs w:val="21"/>
              </w:rPr>
              <w:t xml:space="preserve">　　</w:t>
            </w:r>
            <w:r>
              <w:rPr>
                <w:rFonts w:ascii="ＭＳ Ｐ明朝" w:hAnsi="ＭＳ Ｐ明朝" w:cs="Times New Roman"/>
                <w:sz w:val="21"/>
                <w:szCs w:val="21"/>
              </w:rPr>
              <w:t>服装や話し言葉は教員として適当だったか</w:t>
            </w:r>
            <w:proofErr w:type="gramEnd"/>
            <w:r>
              <w:rPr>
                <w:rFonts w:ascii="ＭＳ Ｐ明朝" w:hAnsi="ＭＳ Ｐ明朝" w:cs="Times New Roman"/>
                <w:sz w:val="21"/>
                <w:szCs w:val="21"/>
              </w:rPr>
              <w:t>？</w:t>
            </w:r>
          </w:p>
        </w:tc>
        <w:tc>
          <w:tcPr>
            <w:tcW w:w="1455" w:type="dxa"/>
            <w:tcBorders>
              <w:left w:val="single" w:sz="1" w:space="0" w:color="000000"/>
              <w:bottom w:val="single" w:sz="1" w:space="0" w:color="000000"/>
            </w:tcBorders>
            <w:shd w:val="clear" w:color="auto" w:fill="auto"/>
          </w:tcPr>
          <w:p w:rsidR="0013479D" w:rsidRDefault="0013479D">
            <w:pPr>
              <w:pStyle w:val="a8"/>
              <w:jc w:val="center"/>
            </w:pPr>
            <w:r>
              <w:t>61</w:t>
            </w:r>
          </w:p>
        </w:tc>
        <w:tc>
          <w:tcPr>
            <w:tcW w:w="1456" w:type="dxa"/>
            <w:tcBorders>
              <w:left w:val="single" w:sz="1" w:space="0" w:color="000000"/>
              <w:bottom w:val="single" w:sz="1" w:space="0" w:color="000000"/>
              <w:right w:val="single" w:sz="1" w:space="0" w:color="000000"/>
            </w:tcBorders>
            <w:shd w:val="clear" w:color="auto" w:fill="auto"/>
          </w:tcPr>
          <w:p w:rsidR="0013479D" w:rsidRDefault="0013479D">
            <w:pPr>
              <w:pStyle w:val="a8"/>
              <w:jc w:val="center"/>
              <w:rPr>
                <w:rFonts w:ascii="ＭＳ Ｐ明朝" w:hAnsi="ＭＳ Ｐ明朝"/>
                <w:sz w:val="21"/>
                <w:szCs w:val="21"/>
              </w:rPr>
            </w:pPr>
            <w:r>
              <w:t>4.36</w:t>
            </w:r>
          </w:p>
        </w:tc>
      </w:tr>
      <w:tr w:rsidR="0013479D">
        <w:tc>
          <w:tcPr>
            <w:tcW w:w="6734" w:type="dxa"/>
            <w:tcBorders>
              <w:left w:val="single" w:sz="1" w:space="0" w:color="000000"/>
              <w:bottom w:val="single" w:sz="1" w:space="0" w:color="000000"/>
            </w:tcBorders>
            <w:shd w:val="clear" w:color="auto" w:fill="auto"/>
          </w:tcPr>
          <w:p w:rsidR="0013479D" w:rsidRDefault="0013479D">
            <w:pPr>
              <w:pStyle w:val="a8"/>
            </w:pPr>
            <w:r>
              <w:rPr>
                <w:rFonts w:ascii="ＭＳ Ｐ明朝" w:hAnsi="ＭＳ Ｐ明朝"/>
                <w:sz w:val="21"/>
                <w:szCs w:val="21"/>
              </w:rPr>
              <w:t>2</w:t>
            </w:r>
            <w:proofErr w:type="gramStart"/>
            <w:r>
              <w:rPr>
                <w:rFonts w:ascii="ＭＳ Ｐ明朝" w:hAnsi="ＭＳ Ｐ明朝"/>
                <w:sz w:val="21"/>
                <w:szCs w:val="21"/>
              </w:rPr>
              <w:t xml:space="preserve">　　</w:t>
            </w:r>
            <w:r>
              <w:rPr>
                <w:rFonts w:ascii="ＭＳ Ｐ明朝" w:hAnsi="ＭＳ Ｐ明朝" w:cs="Times New Roman"/>
                <w:sz w:val="21"/>
                <w:szCs w:val="21"/>
              </w:rPr>
              <w:t>声は生徒の方に向かって発せられ</w:t>
            </w:r>
            <w:proofErr w:type="gramEnd"/>
            <w:r>
              <w:rPr>
                <w:rFonts w:ascii="ＭＳ Ｐ明朝" w:hAnsi="ＭＳ Ｐ明朝" w:cs="Times New Roman"/>
                <w:sz w:val="21"/>
                <w:szCs w:val="21"/>
              </w:rPr>
              <w:t>，聞き取りやすかったか？</w:t>
            </w:r>
          </w:p>
        </w:tc>
        <w:tc>
          <w:tcPr>
            <w:tcW w:w="1455" w:type="dxa"/>
            <w:tcBorders>
              <w:left w:val="single" w:sz="1" w:space="0" w:color="000000"/>
              <w:bottom w:val="single" w:sz="1" w:space="0" w:color="000000"/>
            </w:tcBorders>
            <w:shd w:val="clear" w:color="auto" w:fill="auto"/>
          </w:tcPr>
          <w:p w:rsidR="0013479D" w:rsidRDefault="0013479D">
            <w:pPr>
              <w:pStyle w:val="a8"/>
              <w:jc w:val="center"/>
            </w:pPr>
            <w:r>
              <w:t>57</w:t>
            </w:r>
          </w:p>
        </w:tc>
        <w:tc>
          <w:tcPr>
            <w:tcW w:w="1456" w:type="dxa"/>
            <w:tcBorders>
              <w:left w:val="single" w:sz="1" w:space="0" w:color="000000"/>
              <w:bottom w:val="single" w:sz="1" w:space="0" w:color="000000"/>
              <w:right w:val="single" w:sz="1" w:space="0" w:color="000000"/>
            </w:tcBorders>
            <w:shd w:val="clear" w:color="auto" w:fill="auto"/>
          </w:tcPr>
          <w:p w:rsidR="0013479D" w:rsidRDefault="0013479D">
            <w:pPr>
              <w:pStyle w:val="a8"/>
              <w:jc w:val="center"/>
              <w:rPr>
                <w:rFonts w:ascii="ＭＳ Ｐ明朝" w:hAnsi="ＭＳ Ｐ明朝"/>
                <w:sz w:val="21"/>
                <w:szCs w:val="21"/>
              </w:rPr>
            </w:pPr>
            <w:r>
              <w:t>4.07</w:t>
            </w:r>
          </w:p>
        </w:tc>
      </w:tr>
      <w:tr w:rsidR="0013479D">
        <w:tc>
          <w:tcPr>
            <w:tcW w:w="6734" w:type="dxa"/>
            <w:tcBorders>
              <w:left w:val="single" w:sz="1" w:space="0" w:color="000000"/>
              <w:bottom w:val="single" w:sz="1" w:space="0" w:color="000000"/>
            </w:tcBorders>
            <w:shd w:val="clear" w:color="auto" w:fill="auto"/>
          </w:tcPr>
          <w:p w:rsidR="0013479D" w:rsidRDefault="0013479D">
            <w:pPr>
              <w:pStyle w:val="a8"/>
            </w:pPr>
            <w:r>
              <w:rPr>
                <w:rFonts w:ascii="ＭＳ Ｐ明朝" w:hAnsi="ＭＳ Ｐ明朝"/>
                <w:sz w:val="21"/>
                <w:szCs w:val="21"/>
              </w:rPr>
              <w:t>3</w:t>
            </w:r>
            <w:proofErr w:type="gramStart"/>
            <w:r>
              <w:rPr>
                <w:rFonts w:ascii="ＭＳ Ｐ明朝" w:hAnsi="ＭＳ Ｐ明朝"/>
                <w:sz w:val="21"/>
                <w:szCs w:val="21"/>
              </w:rPr>
              <w:t xml:space="preserve">　　</w:t>
            </w:r>
            <w:r>
              <w:rPr>
                <w:rFonts w:ascii="ＭＳ Ｐ明朝" w:hAnsi="ＭＳ Ｐ明朝" w:cs="Times New Roman"/>
                <w:sz w:val="21"/>
                <w:szCs w:val="21"/>
              </w:rPr>
              <w:t>発問は生徒が考えれば答えられるように工夫されていたか</w:t>
            </w:r>
            <w:proofErr w:type="gramEnd"/>
            <w:r>
              <w:rPr>
                <w:rFonts w:ascii="ＭＳ Ｐ明朝" w:hAnsi="ＭＳ Ｐ明朝" w:cs="Times New Roman"/>
                <w:sz w:val="21"/>
                <w:szCs w:val="21"/>
              </w:rPr>
              <w:t>？</w:t>
            </w:r>
          </w:p>
        </w:tc>
        <w:tc>
          <w:tcPr>
            <w:tcW w:w="1455" w:type="dxa"/>
            <w:tcBorders>
              <w:left w:val="single" w:sz="1" w:space="0" w:color="000000"/>
              <w:bottom w:val="single" w:sz="1" w:space="0" w:color="000000"/>
            </w:tcBorders>
            <w:shd w:val="clear" w:color="auto" w:fill="auto"/>
          </w:tcPr>
          <w:p w:rsidR="0013479D" w:rsidRDefault="0013479D">
            <w:pPr>
              <w:pStyle w:val="a8"/>
              <w:jc w:val="center"/>
            </w:pPr>
            <w:r>
              <w:t>53</w:t>
            </w:r>
          </w:p>
        </w:tc>
        <w:tc>
          <w:tcPr>
            <w:tcW w:w="1456" w:type="dxa"/>
            <w:tcBorders>
              <w:left w:val="single" w:sz="1" w:space="0" w:color="000000"/>
              <w:bottom w:val="single" w:sz="1" w:space="0" w:color="000000"/>
              <w:right w:val="single" w:sz="1" w:space="0" w:color="000000"/>
            </w:tcBorders>
            <w:shd w:val="clear" w:color="auto" w:fill="auto"/>
          </w:tcPr>
          <w:p w:rsidR="0013479D" w:rsidRDefault="0013479D">
            <w:pPr>
              <w:pStyle w:val="a8"/>
              <w:jc w:val="center"/>
              <w:rPr>
                <w:rFonts w:ascii="ＭＳ Ｐ明朝" w:hAnsi="ＭＳ Ｐ明朝"/>
                <w:sz w:val="21"/>
                <w:szCs w:val="21"/>
              </w:rPr>
            </w:pPr>
            <w:r>
              <w:t>3.79</w:t>
            </w:r>
          </w:p>
        </w:tc>
      </w:tr>
      <w:tr w:rsidR="0013479D">
        <w:tc>
          <w:tcPr>
            <w:tcW w:w="6734" w:type="dxa"/>
            <w:tcBorders>
              <w:left w:val="single" w:sz="1" w:space="0" w:color="000000"/>
              <w:bottom w:val="single" w:sz="1" w:space="0" w:color="000000"/>
            </w:tcBorders>
            <w:shd w:val="clear" w:color="auto" w:fill="auto"/>
          </w:tcPr>
          <w:p w:rsidR="0013479D" w:rsidRDefault="0013479D">
            <w:pPr>
              <w:pStyle w:val="a8"/>
            </w:pPr>
            <w:r>
              <w:rPr>
                <w:rFonts w:ascii="ＭＳ Ｐ明朝" w:hAnsi="ＭＳ Ｐ明朝"/>
                <w:sz w:val="21"/>
                <w:szCs w:val="21"/>
              </w:rPr>
              <w:t>4</w:t>
            </w:r>
            <w:proofErr w:type="gramStart"/>
            <w:r>
              <w:rPr>
                <w:rFonts w:ascii="ＭＳ Ｐ明朝" w:hAnsi="ＭＳ Ｐ明朝"/>
                <w:sz w:val="21"/>
                <w:szCs w:val="21"/>
              </w:rPr>
              <w:t xml:space="preserve">　　</w:t>
            </w:r>
            <w:r>
              <w:rPr>
                <w:rFonts w:ascii="ＭＳ Ｐ明朝" w:hAnsi="ＭＳ Ｐ明朝" w:cs="Times New Roman"/>
                <w:sz w:val="21"/>
                <w:szCs w:val="21"/>
              </w:rPr>
              <w:t>板書の文字や数字</w:t>
            </w:r>
            <w:proofErr w:type="gramEnd"/>
            <w:r>
              <w:rPr>
                <w:rFonts w:ascii="ＭＳ Ｐ明朝" w:hAnsi="ＭＳ Ｐ明朝" w:cs="Times New Roman"/>
                <w:sz w:val="21"/>
                <w:szCs w:val="21"/>
              </w:rPr>
              <w:t>，図などは丁寧で読みやすかったか？</w:t>
            </w:r>
          </w:p>
        </w:tc>
        <w:tc>
          <w:tcPr>
            <w:tcW w:w="1455" w:type="dxa"/>
            <w:tcBorders>
              <w:left w:val="single" w:sz="1" w:space="0" w:color="000000"/>
              <w:bottom w:val="single" w:sz="1" w:space="0" w:color="000000"/>
            </w:tcBorders>
            <w:shd w:val="clear" w:color="auto" w:fill="auto"/>
          </w:tcPr>
          <w:p w:rsidR="0013479D" w:rsidRDefault="0013479D">
            <w:pPr>
              <w:pStyle w:val="a8"/>
              <w:jc w:val="center"/>
            </w:pPr>
            <w:r>
              <w:t>56</w:t>
            </w:r>
          </w:p>
        </w:tc>
        <w:tc>
          <w:tcPr>
            <w:tcW w:w="1456" w:type="dxa"/>
            <w:tcBorders>
              <w:left w:val="single" w:sz="1" w:space="0" w:color="000000"/>
              <w:bottom w:val="single" w:sz="1" w:space="0" w:color="000000"/>
              <w:right w:val="single" w:sz="1" w:space="0" w:color="000000"/>
            </w:tcBorders>
            <w:shd w:val="clear" w:color="auto" w:fill="auto"/>
          </w:tcPr>
          <w:p w:rsidR="0013479D" w:rsidRDefault="0013479D">
            <w:pPr>
              <w:pStyle w:val="a8"/>
              <w:jc w:val="center"/>
              <w:rPr>
                <w:rFonts w:ascii="ＭＳ Ｐ明朝" w:hAnsi="ＭＳ Ｐ明朝"/>
                <w:sz w:val="21"/>
                <w:szCs w:val="21"/>
              </w:rPr>
            </w:pPr>
            <w:r>
              <w:t>4.00</w:t>
            </w:r>
          </w:p>
        </w:tc>
      </w:tr>
      <w:tr w:rsidR="0013479D">
        <w:tc>
          <w:tcPr>
            <w:tcW w:w="6734" w:type="dxa"/>
            <w:tcBorders>
              <w:left w:val="single" w:sz="1" w:space="0" w:color="000000"/>
              <w:bottom w:val="single" w:sz="1" w:space="0" w:color="000000"/>
            </w:tcBorders>
            <w:shd w:val="clear" w:color="auto" w:fill="auto"/>
          </w:tcPr>
          <w:p w:rsidR="0013479D" w:rsidRDefault="0013479D">
            <w:pPr>
              <w:pStyle w:val="a8"/>
            </w:pPr>
            <w:r>
              <w:rPr>
                <w:rFonts w:ascii="ＭＳ Ｐ明朝" w:hAnsi="ＭＳ Ｐ明朝"/>
                <w:sz w:val="21"/>
                <w:szCs w:val="21"/>
              </w:rPr>
              <w:t>5</w:t>
            </w:r>
            <w:proofErr w:type="gramStart"/>
            <w:r>
              <w:rPr>
                <w:rFonts w:ascii="ＭＳ Ｐ明朝" w:hAnsi="ＭＳ Ｐ明朝"/>
                <w:sz w:val="21"/>
                <w:szCs w:val="21"/>
              </w:rPr>
              <w:t xml:space="preserve">　　</w:t>
            </w:r>
            <w:r>
              <w:rPr>
                <w:rFonts w:ascii="ＭＳ Ｐ明朝" w:hAnsi="ＭＳ Ｐ明朝" w:cs="Times New Roman"/>
                <w:sz w:val="21"/>
                <w:szCs w:val="21"/>
              </w:rPr>
              <w:t>板書は学習者がノートを取りやすいように配置されていたか</w:t>
            </w:r>
            <w:proofErr w:type="gramEnd"/>
            <w:r>
              <w:rPr>
                <w:rFonts w:ascii="ＭＳ Ｐ明朝" w:hAnsi="ＭＳ Ｐ明朝" w:cs="Times New Roman"/>
                <w:sz w:val="21"/>
                <w:szCs w:val="21"/>
              </w:rPr>
              <w:t>？</w:t>
            </w:r>
          </w:p>
        </w:tc>
        <w:tc>
          <w:tcPr>
            <w:tcW w:w="1455" w:type="dxa"/>
            <w:tcBorders>
              <w:left w:val="single" w:sz="1" w:space="0" w:color="000000"/>
              <w:bottom w:val="single" w:sz="1" w:space="0" w:color="000000"/>
            </w:tcBorders>
            <w:shd w:val="clear" w:color="auto" w:fill="auto"/>
          </w:tcPr>
          <w:p w:rsidR="0013479D" w:rsidRDefault="0013479D">
            <w:pPr>
              <w:pStyle w:val="a8"/>
              <w:jc w:val="center"/>
            </w:pPr>
            <w:r>
              <w:t>48</w:t>
            </w:r>
          </w:p>
        </w:tc>
        <w:tc>
          <w:tcPr>
            <w:tcW w:w="1456" w:type="dxa"/>
            <w:tcBorders>
              <w:left w:val="single" w:sz="1" w:space="0" w:color="000000"/>
              <w:bottom w:val="single" w:sz="1" w:space="0" w:color="000000"/>
              <w:right w:val="single" w:sz="1" w:space="0" w:color="000000"/>
            </w:tcBorders>
            <w:shd w:val="clear" w:color="auto" w:fill="auto"/>
          </w:tcPr>
          <w:p w:rsidR="0013479D" w:rsidRDefault="0013479D">
            <w:pPr>
              <w:pStyle w:val="a8"/>
              <w:jc w:val="center"/>
              <w:rPr>
                <w:rFonts w:ascii="ＭＳ Ｐ明朝" w:hAnsi="ＭＳ Ｐ明朝"/>
                <w:sz w:val="21"/>
                <w:szCs w:val="21"/>
              </w:rPr>
            </w:pPr>
            <w:r>
              <w:t>3.43</w:t>
            </w:r>
          </w:p>
        </w:tc>
      </w:tr>
      <w:tr w:rsidR="0013479D">
        <w:tc>
          <w:tcPr>
            <w:tcW w:w="6734" w:type="dxa"/>
            <w:tcBorders>
              <w:left w:val="single" w:sz="1" w:space="0" w:color="000000"/>
              <w:bottom w:val="single" w:sz="1" w:space="0" w:color="000000"/>
            </w:tcBorders>
            <w:shd w:val="clear" w:color="auto" w:fill="auto"/>
          </w:tcPr>
          <w:p w:rsidR="0013479D" w:rsidRDefault="0013479D">
            <w:pPr>
              <w:pStyle w:val="a8"/>
            </w:pPr>
            <w:r>
              <w:rPr>
                <w:rFonts w:ascii="ＭＳ Ｐ明朝" w:hAnsi="ＭＳ Ｐ明朝"/>
                <w:sz w:val="21"/>
                <w:szCs w:val="21"/>
              </w:rPr>
              <w:t>6</w:t>
            </w:r>
            <w:proofErr w:type="gramStart"/>
            <w:r>
              <w:rPr>
                <w:rFonts w:ascii="ＭＳ Ｐ明朝" w:hAnsi="ＭＳ Ｐ明朝"/>
                <w:sz w:val="21"/>
                <w:szCs w:val="21"/>
              </w:rPr>
              <w:t xml:space="preserve">　　</w:t>
            </w:r>
            <w:r>
              <w:rPr>
                <w:rFonts w:ascii="ＭＳ Ｐ明朝" w:hAnsi="ＭＳ Ｐ明朝" w:cs="Times New Roman"/>
                <w:sz w:val="21"/>
                <w:szCs w:val="21"/>
              </w:rPr>
              <w:t>実験や観察は現象や対象物がはっきり確認できるものだったか</w:t>
            </w:r>
            <w:proofErr w:type="gramEnd"/>
            <w:r>
              <w:rPr>
                <w:rFonts w:ascii="ＭＳ Ｐ明朝" w:hAnsi="ＭＳ Ｐ明朝" w:cs="Times New Roman"/>
                <w:sz w:val="21"/>
                <w:szCs w:val="21"/>
              </w:rPr>
              <w:t>？</w:t>
            </w:r>
          </w:p>
        </w:tc>
        <w:tc>
          <w:tcPr>
            <w:tcW w:w="1455" w:type="dxa"/>
            <w:tcBorders>
              <w:left w:val="single" w:sz="1" w:space="0" w:color="000000"/>
              <w:bottom w:val="single" w:sz="1" w:space="0" w:color="000000"/>
            </w:tcBorders>
            <w:shd w:val="clear" w:color="auto" w:fill="auto"/>
          </w:tcPr>
          <w:p w:rsidR="0013479D" w:rsidRDefault="0013479D">
            <w:pPr>
              <w:pStyle w:val="a8"/>
              <w:jc w:val="center"/>
            </w:pPr>
            <w:r>
              <w:t>43</w:t>
            </w:r>
          </w:p>
        </w:tc>
        <w:tc>
          <w:tcPr>
            <w:tcW w:w="1456" w:type="dxa"/>
            <w:tcBorders>
              <w:left w:val="single" w:sz="1" w:space="0" w:color="000000"/>
              <w:bottom w:val="single" w:sz="1" w:space="0" w:color="000000"/>
              <w:right w:val="single" w:sz="1" w:space="0" w:color="000000"/>
            </w:tcBorders>
            <w:shd w:val="clear" w:color="auto" w:fill="auto"/>
          </w:tcPr>
          <w:p w:rsidR="0013479D" w:rsidRDefault="0013479D">
            <w:pPr>
              <w:pStyle w:val="a8"/>
              <w:jc w:val="center"/>
              <w:rPr>
                <w:rFonts w:ascii="ＭＳ Ｐ明朝" w:hAnsi="ＭＳ Ｐ明朝"/>
                <w:sz w:val="21"/>
                <w:szCs w:val="21"/>
              </w:rPr>
            </w:pPr>
            <w:r>
              <w:t>3.07</w:t>
            </w:r>
          </w:p>
        </w:tc>
      </w:tr>
      <w:tr w:rsidR="0013479D">
        <w:tc>
          <w:tcPr>
            <w:tcW w:w="6734" w:type="dxa"/>
            <w:tcBorders>
              <w:left w:val="single" w:sz="1" w:space="0" w:color="000000"/>
              <w:bottom w:val="single" w:sz="1" w:space="0" w:color="000000"/>
            </w:tcBorders>
            <w:shd w:val="clear" w:color="auto" w:fill="auto"/>
          </w:tcPr>
          <w:p w:rsidR="0013479D" w:rsidRDefault="0013479D">
            <w:pPr>
              <w:pStyle w:val="a8"/>
            </w:pPr>
            <w:r>
              <w:rPr>
                <w:rFonts w:ascii="ＭＳ Ｐ明朝" w:hAnsi="ＭＳ Ｐ明朝"/>
                <w:sz w:val="21"/>
                <w:szCs w:val="21"/>
              </w:rPr>
              <w:t>7</w:t>
            </w:r>
            <w:proofErr w:type="gramStart"/>
            <w:r>
              <w:rPr>
                <w:rFonts w:ascii="ＭＳ Ｐ明朝" w:hAnsi="ＭＳ Ｐ明朝"/>
                <w:sz w:val="21"/>
                <w:szCs w:val="21"/>
              </w:rPr>
              <w:t xml:space="preserve">　　</w:t>
            </w:r>
            <w:r>
              <w:rPr>
                <w:rFonts w:ascii="ＭＳ Ｐ明朝" w:hAnsi="ＭＳ Ｐ明朝" w:cs="Times New Roman"/>
                <w:sz w:val="21"/>
                <w:szCs w:val="21"/>
              </w:rPr>
              <w:t>実験は学習内容の理解</w:t>
            </w:r>
            <w:proofErr w:type="gramEnd"/>
            <w:r>
              <w:rPr>
                <w:rFonts w:ascii="ＭＳ Ｐ明朝" w:hAnsi="ＭＳ Ｐ明朝" w:cs="Times New Roman"/>
                <w:sz w:val="21"/>
                <w:szCs w:val="21"/>
              </w:rPr>
              <w:t>・定着の助けになるものだったか？</w:t>
            </w:r>
          </w:p>
        </w:tc>
        <w:tc>
          <w:tcPr>
            <w:tcW w:w="1455" w:type="dxa"/>
            <w:tcBorders>
              <w:left w:val="single" w:sz="1" w:space="0" w:color="000000"/>
              <w:bottom w:val="single" w:sz="1" w:space="0" w:color="000000"/>
            </w:tcBorders>
            <w:shd w:val="clear" w:color="auto" w:fill="auto"/>
          </w:tcPr>
          <w:p w:rsidR="0013479D" w:rsidRDefault="0013479D">
            <w:pPr>
              <w:pStyle w:val="a8"/>
              <w:jc w:val="center"/>
            </w:pPr>
            <w:r>
              <w:t>44</w:t>
            </w:r>
          </w:p>
        </w:tc>
        <w:tc>
          <w:tcPr>
            <w:tcW w:w="1456" w:type="dxa"/>
            <w:tcBorders>
              <w:left w:val="single" w:sz="1" w:space="0" w:color="000000"/>
              <w:bottom w:val="single" w:sz="1" w:space="0" w:color="000000"/>
              <w:right w:val="single" w:sz="1" w:space="0" w:color="000000"/>
            </w:tcBorders>
            <w:shd w:val="clear" w:color="auto" w:fill="auto"/>
          </w:tcPr>
          <w:p w:rsidR="0013479D" w:rsidRDefault="0013479D">
            <w:pPr>
              <w:pStyle w:val="a8"/>
              <w:jc w:val="center"/>
              <w:rPr>
                <w:rFonts w:ascii="ＭＳ Ｐ明朝" w:hAnsi="ＭＳ Ｐ明朝"/>
                <w:sz w:val="21"/>
                <w:szCs w:val="21"/>
              </w:rPr>
            </w:pPr>
            <w:r>
              <w:t>3.14</w:t>
            </w:r>
          </w:p>
        </w:tc>
      </w:tr>
      <w:tr w:rsidR="0013479D">
        <w:tc>
          <w:tcPr>
            <w:tcW w:w="6734" w:type="dxa"/>
            <w:tcBorders>
              <w:left w:val="single" w:sz="1" w:space="0" w:color="000000"/>
              <w:bottom w:val="single" w:sz="1" w:space="0" w:color="000000"/>
            </w:tcBorders>
            <w:shd w:val="clear" w:color="auto" w:fill="auto"/>
          </w:tcPr>
          <w:p w:rsidR="0013479D" w:rsidRDefault="0013479D">
            <w:pPr>
              <w:pStyle w:val="a8"/>
            </w:pPr>
            <w:r>
              <w:rPr>
                <w:rFonts w:ascii="ＭＳ Ｐ明朝" w:hAnsi="ＭＳ Ｐ明朝"/>
                <w:sz w:val="21"/>
                <w:szCs w:val="21"/>
              </w:rPr>
              <w:t>8</w:t>
            </w:r>
            <w:proofErr w:type="gramStart"/>
            <w:r>
              <w:rPr>
                <w:rFonts w:ascii="ＭＳ Ｐ明朝" w:hAnsi="ＭＳ Ｐ明朝"/>
                <w:sz w:val="21"/>
                <w:szCs w:val="21"/>
              </w:rPr>
              <w:t xml:space="preserve">　　</w:t>
            </w:r>
            <w:r>
              <w:rPr>
                <w:rFonts w:ascii="ＭＳ Ｐ明朝" w:hAnsi="ＭＳ Ｐ明朝" w:cs="Times New Roman"/>
                <w:sz w:val="21"/>
                <w:szCs w:val="21"/>
              </w:rPr>
              <w:t>立ち位置</w:t>
            </w:r>
            <w:proofErr w:type="gramEnd"/>
            <w:r>
              <w:rPr>
                <w:rFonts w:ascii="ＭＳ Ｐ明朝" w:hAnsi="ＭＳ Ｐ明朝" w:cs="Times New Roman"/>
                <w:sz w:val="21"/>
                <w:szCs w:val="21"/>
              </w:rPr>
              <w:t>（黒板や演示実験が隠れる等）や机間巡視は適当だったか？</w:t>
            </w:r>
          </w:p>
        </w:tc>
        <w:tc>
          <w:tcPr>
            <w:tcW w:w="1455" w:type="dxa"/>
            <w:tcBorders>
              <w:left w:val="single" w:sz="1" w:space="0" w:color="000000"/>
              <w:bottom w:val="single" w:sz="1" w:space="0" w:color="000000"/>
            </w:tcBorders>
            <w:shd w:val="clear" w:color="auto" w:fill="auto"/>
          </w:tcPr>
          <w:p w:rsidR="0013479D" w:rsidRDefault="0013479D">
            <w:pPr>
              <w:pStyle w:val="a8"/>
              <w:jc w:val="center"/>
            </w:pPr>
            <w:r>
              <w:t>48</w:t>
            </w:r>
          </w:p>
        </w:tc>
        <w:tc>
          <w:tcPr>
            <w:tcW w:w="1456" w:type="dxa"/>
            <w:tcBorders>
              <w:left w:val="single" w:sz="1" w:space="0" w:color="000000"/>
              <w:bottom w:val="single" w:sz="1" w:space="0" w:color="000000"/>
              <w:right w:val="single" w:sz="1" w:space="0" w:color="000000"/>
            </w:tcBorders>
            <w:shd w:val="clear" w:color="auto" w:fill="auto"/>
          </w:tcPr>
          <w:p w:rsidR="0013479D" w:rsidRDefault="0013479D">
            <w:pPr>
              <w:pStyle w:val="a8"/>
              <w:jc w:val="center"/>
              <w:rPr>
                <w:rFonts w:ascii="ＭＳ Ｐ明朝" w:hAnsi="ＭＳ Ｐ明朝"/>
                <w:sz w:val="21"/>
                <w:szCs w:val="21"/>
              </w:rPr>
            </w:pPr>
            <w:r>
              <w:t>3.43</w:t>
            </w:r>
          </w:p>
        </w:tc>
      </w:tr>
      <w:tr w:rsidR="0013479D">
        <w:tc>
          <w:tcPr>
            <w:tcW w:w="6734" w:type="dxa"/>
            <w:tcBorders>
              <w:left w:val="single" w:sz="1" w:space="0" w:color="000000"/>
              <w:bottom w:val="single" w:sz="1" w:space="0" w:color="000000"/>
            </w:tcBorders>
            <w:shd w:val="clear" w:color="auto" w:fill="auto"/>
          </w:tcPr>
          <w:p w:rsidR="0013479D" w:rsidRDefault="0013479D">
            <w:pPr>
              <w:pStyle w:val="a8"/>
            </w:pPr>
            <w:r>
              <w:rPr>
                <w:rFonts w:ascii="ＭＳ Ｐ明朝" w:hAnsi="ＭＳ Ｐ明朝"/>
                <w:sz w:val="21"/>
                <w:szCs w:val="21"/>
              </w:rPr>
              <w:t>9</w:t>
            </w:r>
            <w:proofErr w:type="gramStart"/>
            <w:r>
              <w:rPr>
                <w:rFonts w:ascii="ＭＳ Ｐ明朝" w:hAnsi="ＭＳ Ｐ明朝"/>
                <w:sz w:val="21"/>
                <w:szCs w:val="21"/>
              </w:rPr>
              <w:t xml:space="preserve">　　</w:t>
            </w:r>
            <w:r>
              <w:rPr>
                <w:rFonts w:ascii="ＭＳ Ｐ明朝" w:hAnsi="ＭＳ Ｐ明朝" w:cs="Times New Roman"/>
                <w:sz w:val="21"/>
                <w:szCs w:val="21"/>
              </w:rPr>
              <w:t>授業の事前準備はしっかりとされていたか</w:t>
            </w:r>
            <w:proofErr w:type="gramEnd"/>
            <w:r>
              <w:rPr>
                <w:rFonts w:ascii="ＭＳ Ｐ明朝" w:hAnsi="ＭＳ Ｐ明朝" w:cs="Times New Roman"/>
                <w:sz w:val="21"/>
                <w:szCs w:val="21"/>
              </w:rPr>
              <w:t>？</w:t>
            </w:r>
          </w:p>
        </w:tc>
        <w:tc>
          <w:tcPr>
            <w:tcW w:w="1455" w:type="dxa"/>
            <w:tcBorders>
              <w:left w:val="single" w:sz="1" w:space="0" w:color="000000"/>
              <w:bottom w:val="single" w:sz="1" w:space="0" w:color="000000"/>
            </w:tcBorders>
            <w:shd w:val="clear" w:color="auto" w:fill="auto"/>
          </w:tcPr>
          <w:p w:rsidR="0013479D" w:rsidRDefault="0013479D">
            <w:pPr>
              <w:pStyle w:val="a8"/>
              <w:jc w:val="center"/>
            </w:pPr>
            <w:r>
              <w:t>51</w:t>
            </w:r>
          </w:p>
        </w:tc>
        <w:tc>
          <w:tcPr>
            <w:tcW w:w="1456" w:type="dxa"/>
            <w:tcBorders>
              <w:left w:val="single" w:sz="1" w:space="0" w:color="000000"/>
              <w:bottom w:val="single" w:sz="1" w:space="0" w:color="000000"/>
              <w:right w:val="single" w:sz="1" w:space="0" w:color="000000"/>
            </w:tcBorders>
            <w:shd w:val="clear" w:color="auto" w:fill="auto"/>
          </w:tcPr>
          <w:p w:rsidR="0013479D" w:rsidRDefault="0013479D">
            <w:pPr>
              <w:pStyle w:val="a8"/>
              <w:jc w:val="center"/>
              <w:rPr>
                <w:rFonts w:ascii="ＭＳ Ｐ明朝" w:hAnsi="ＭＳ Ｐ明朝"/>
                <w:sz w:val="21"/>
                <w:szCs w:val="21"/>
              </w:rPr>
            </w:pPr>
            <w:r>
              <w:t>3.64</w:t>
            </w:r>
          </w:p>
        </w:tc>
      </w:tr>
      <w:tr w:rsidR="0013479D">
        <w:tc>
          <w:tcPr>
            <w:tcW w:w="6734" w:type="dxa"/>
            <w:tcBorders>
              <w:left w:val="single" w:sz="1" w:space="0" w:color="000000"/>
              <w:bottom w:val="single" w:sz="1" w:space="0" w:color="000000"/>
            </w:tcBorders>
            <w:shd w:val="clear" w:color="auto" w:fill="auto"/>
          </w:tcPr>
          <w:p w:rsidR="0013479D" w:rsidRDefault="0013479D">
            <w:pPr>
              <w:pStyle w:val="a8"/>
            </w:pPr>
            <w:r>
              <w:rPr>
                <w:rFonts w:ascii="ＭＳ Ｐ明朝" w:hAnsi="ＭＳ Ｐ明朝"/>
                <w:sz w:val="21"/>
                <w:szCs w:val="21"/>
              </w:rPr>
              <w:t xml:space="preserve">10　</w:t>
            </w:r>
            <w:r>
              <w:rPr>
                <w:rFonts w:ascii="ＭＳ Ｐ明朝" w:hAnsi="ＭＳ Ｐ明朝" w:cs="Times New Roman"/>
                <w:sz w:val="21"/>
                <w:szCs w:val="21"/>
              </w:rPr>
              <w:t>生徒の反応を確認しながら授業を進めていたか？</w:t>
            </w:r>
          </w:p>
        </w:tc>
        <w:tc>
          <w:tcPr>
            <w:tcW w:w="1455" w:type="dxa"/>
            <w:tcBorders>
              <w:left w:val="single" w:sz="1" w:space="0" w:color="000000"/>
              <w:bottom w:val="single" w:sz="1" w:space="0" w:color="000000"/>
            </w:tcBorders>
            <w:shd w:val="clear" w:color="auto" w:fill="auto"/>
          </w:tcPr>
          <w:p w:rsidR="0013479D" w:rsidRDefault="0013479D">
            <w:pPr>
              <w:pStyle w:val="a8"/>
              <w:jc w:val="center"/>
            </w:pPr>
            <w:r>
              <w:t>47</w:t>
            </w:r>
          </w:p>
        </w:tc>
        <w:tc>
          <w:tcPr>
            <w:tcW w:w="1456" w:type="dxa"/>
            <w:tcBorders>
              <w:left w:val="single" w:sz="1" w:space="0" w:color="000000"/>
              <w:bottom w:val="single" w:sz="1" w:space="0" w:color="000000"/>
              <w:right w:val="single" w:sz="1" w:space="0" w:color="000000"/>
            </w:tcBorders>
            <w:shd w:val="clear" w:color="auto" w:fill="auto"/>
          </w:tcPr>
          <w:p w:rsidR="0013479D" w:rsidRDefault="0013479D">
            <w:pPr>
              <w:pStyle w:val="a8"/>
              <w:jc w:val="center"/>
            </w:pPr>
            <w:r>
              <w:t>3.36</w:t>
            </w:r>
          </w:p>
        </w:tc>
      </w:tr>
      <w:tr w:rsidR="0013479D">
        <w:tc>
          <w:tcPr>
            <w:tcW w:w="6734" w:type="dxa"/>
            <w:tcBorders>
              <w:left w:val="single" w:sz="1" w:space="0" w:color="000000"/>
              <w:bottom w:val="single" w:sz="1" w:space="0" w:color="000000"/>
            </w:tcBorders>
            <w:shd w:val="clear" w:color="auto" w:fill="auto"/>
          </w:tcPr>
          <w:p w:rsidR="0013479D" w:rsidRDefault="0013479D">
            <w:pPr>
              <w:pStyle w:val="a8"/>
              <w:jc w:val="center"/>
            </w:pPr>
            <w:r>
              <w:t>合計</w:t>
            </w:r>
          </w:p>
        </w:tc>
        <w:tc>
          <w:tcPr>
            <w:tcW w:w="1455" w:type="dxa"/>
            <w:tcBorders>
              <w:left w:val="single" w:sz="1" w:space="0" w:color="000000"/>
              <w:bottom w:val="single" w:sz="1" w:space="0" w:color="000000"/>
            </w:tcBorders>
            <w:shd w:val="clear" w:color="auto" w:fill="auto"/>
          </w:tcPr>
          <w:p w:rsidR="0013479D" w:rsidRDefault="0013479D">
            <w:pPr>
              <w:pStyle w:val="a8"/>
              <w:jc w:val="center"/>
            </w:pPr>
            <w:r>
              <w:t>508 / 700</w:t>
            </w:r>
          </w:p>
        </w:tc>
        <w:tc>
          <w:tcPr>
            <w:tcW w:w="1456" w:type="dxa"/>
            <w:tcBorders>
              <w:left w:val="single" w:sz="1" w:space="0" w:color="000000"/>
              <w:bottom w:val="single" w:sz="1" w:space="0" w:color="000000"/>
              <w:right w:val="single" w:sz="1" w:space="0" w:color="000000"/>
            </w:tcBorders>
            <w:shd w:val="clear" w:color="auto" w:fill="auto"/>
          </w:tcPr>
          <w:p w:rsidR="0013479D" w:rsidRDefault="0013479D">
            <w:pPr>
              <w:pStyle w:val="a8"/>
              <w:jc w:val="center"/>
            </w:pPr>
            <w:r>
              <w:t>36.3</w:t>
            </w:r>
          </w:p>
        </w:tc>
      </w:tr>
      <w:tr w:rsidR="0013479D">
        <w:tc>
          <w:tcPr>
            <w:tcW w:w="6734" w:type="dxa"/>
            <w:tcBorders>
              <w:left w:val="single" w:sz="1" w:space="0" w:color="000000"/>
              <w:bottom w:val="single" w:sz="1" w:space="0" w:color="000000"/>
            </w:tcBorders>
            <w:shd w:val="clear" w:color="auto" w:fill="auto"/>
          </w:tcPr>
          <w:p w:rsidR="0013479D" w:rsidRDefault="0013479D">
            <w:pPr>
              <w:pStyle w:val="a8"/>
              <w:jc w:val="center"/>
            </w:pPr>
            <w:r>
              <w:t>平均</w:t>
            </w:r>
          </w:p>
        </w:tc>
        <w:tc>
          <w:tcPr>
            <w:tcW w:w="1455" w:type="dxa"/>
            <w:tcBorders>
              <w:left w:val="single" w:sz="1" w:space="0" w:color="000000"/>
              <w:bottom w:val="single" w:sz="1" w:space="0" w:color="000000"/>
            </w:tcBorders>
            <w:shd w:val="clear" w:color="auto" w:fill="auto"/>
          </w:tcPr>
          <w:p w:rsidR="0013479D" w:rsidRDefault="0013479D">
            <w:pPr>
              <w:pStyle w:val="a8"/>
              <w:jc w:val="center"/>
            </w:pPr>
            <w:r>
              <w:t>50.8</w:t>
            </w:r>
          </w:p>
        </w:tc>
        <w:tc>
          <w:tcPr>
            <w:tcW w:w="1456" w:type="dxa"/>
            <w:tcBorders>
              <w:left w:val="single" w:sz="1" w:space="0" w:color="000000"/>
              <w:bottom w:val="single" w:sz="1" w:space="0" w:color="000000"/>
              <w:right w:val="single" w:sz="1" w:space="0" w:color="000000"/>
            </w:tcBorders>
            <w:shd w:val="clear" w:color="auto" w:fill="auto"/>
          </w:tcPr>
          <w:p w:rsidR="0013479D" w:rsidRDefault="0013479D">
            <w:pPr>
              <w:pStyle w:val="a8"/>
              <w:jc w:val="center"/>
            </w:pPr>
            <w:r>
              <w:t>3.63</w:t>
            </w:r>
          </w:p>
        </w:tc>
      </w:tr>
    </w:tbl>
    <w:p w:rsidR="0013479D" w:rsidRDefault="0013479D">
      <w:pPr>
        <w:jc w:val="right"/>
      </w:pPr>
      <w:r>
        <w:t>※</w:t>
      </w:r>
      <w:r>
        <w:t>ただし、評価者</w:t>
      </w:r>
      <w:r>
        <w:t>14</w:t>
      </w:r>
      <w:r>
        <w:t>名</w:t>
      </w:r>
      <w:r>
        <w:t xml:space="preserve"> </w:t>
      </w:r>
      <w:r>
        <w:t>（講師</w:t>
      </w:r>
      <w:r>
        <w:t>2</w:t>
      </w:r>
      <w:r>
        <w:t>名、学生</w:t>
      </w:r>
      <w:r>
        <w:t>12</w:t>
      </w:r>
      <w:r>
        <w:t>名）として計算した。</w:t>
      </w:r>
    </w:p>
    <w:p w:rsidR="0013479D" w:rsidRDefault="0013479D"/>
    <w:sectPr w:rsidR="0013479D">
      <w:pgSz w:w="11906" w:h="16838"/>
      <w:pgMar w:top="1134" w:right="1134" w:bottom="1134" w:left="1134"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yk" w:date="2012-06-08T19:03:00Z" w:initials="y">
    <w:p w:rsidR="0080627C" w:rsidRDefault="0080627C">
      <w:pPr>
        <w:pStyle w:val="ac"/>
      </w:pPr>
      <w:r>
        <w:rPr>
          <w:rStyle w:val="ab"/>
        </w:rPr>
        <w:annotationRef/>
      </w:r>
      <w:r>
        <w:rPr>
          <w:rFonts w:hint="eastAsia"/>
          <w:lang w:eastAsia="ja-JP"/>
        </w:rPr>
        <w:t>どんな浮沈子だったか，浮沈子の写真があるとわかりやすいですね。</w:t>
      </w:r>
      <w:r>
        <w:rPr>
          <w:rFonts w:hint="eastAsia"/>
          <w:lang w:eastAsia="ja-JP"/>
        </w:rPr>
        <w:t>1</w:t>
      </w:r>
      <w:r>
        <w:rPr>
          <w:rFonts w:hint="eastAsia"/>
          <w:lang w:eastAsia="ja-JP"/>
        </w:rPr>
        <w:t>枚目の板書は，必要ですが，</w:t>
      </w:r>
      <w:r>
        <w:rPr>
          <w:rFonts w:hint="eastAsia"/>
          <w:lang w:eastAsia="ja-JP"/>
        </w:rPr>
        <w:t>2</w:t>
      </w:r>
      <w:r>
        <w:rPr>
          <w:rFonts w:hint="eastAsia"/>
          <w:lang w:eastAsia="ja-JP"/>
        </w:rPr>
        <w:t>枚目の写真を，浮沈子と入れ替えられるといいですね。</w:t>
      </w:r>
      <w:bookmarkStart w:id="1" w:name="_GoBack"/>
      <w:bookmarkEnd w:id="1"/>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227"/>
    <w:rsid w:val="0013479D"/>
    <w:rsid w:val="00174C22"/>
    <w:rsid w:val="001D0549"/>
    <w:rsid w:val="00526601"/>
    <w:rsid w:val="0080627C"/>
    <w:rsid w:val="00DD02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ＭＳ Ｐ明朝" w:cs="Mangal"/>
      <w:kern w:val="1"/>
      <w:sz w:val="24"/>
      <w:szCs w:val="24"/>
      <w:lang w:eastAsia="hi-IN" w:bidi="hi-IN"/>
    </w:rPr>
  </w:style>
  <w:style w:type="paragraph" w:styleId="1">
    <w:name w:val="heading 1"/>
    <w:basedOn w:val="a0"/>
    <w:next w:val="a1"/>
    <w:qFormat/>
    <w:pPr>
      <w:numPr>
        <w:numId w:val="1"/>
      </w:numPr>
      <w:outlineLvl w:val="0"/>
    </w:pPr>
    <w:rPr>
      <w:b/>
      <w:bCs/>
      <w:sz w:val="32"/>
      <w:szCs w:val="32"/>
    </w:rPr>
  </w:style>
  <w:style w:type="paragraph" w:styleId="2">
    <w:name w:val="heading 2"/>
    <w:basedOn w:val="a0"/>
    <w:next w:val="a1"/>
    <w:qFormat/>
    <w:pPr>
      <w:numPr>
        <w:ilvl w:val="1"/>
        <w:numId w:val="1"/>
      </w:numPr>
      <w:outlineLvl w:val="1"/>
    </w:pPr>
    <w:rPr>
      <w:b/>
      <w:bCs/>
      <w:i/>
      <w:iCs/>
    </w:rPr>
  </w:style>
  <w:style w:type="paragraph" w:styleId="3">
    <w:name w:val="heading 3"/>
    <w:basedOn w:val="a0"/>
    <w:next w:val="a1"/>
    <w:qFormat/>
    <w:pPr>
      <w:numPr>
        <w:ilvl w:val="2"/>
        <w:numId w:val="1"/>
      </w:numPr>
      <w:outlineLvl w:val="2"/>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見出し"/>
    <w:basedOn w:val="a"/>
    <w:next w:val="a1"/>
    <w:pPr>
      <w:keepNext/>
      <w:spacing w:before="240" w:after="120"/>
    </w:pPr>
    <w:rPr>
      <w:rFonts w:ascii="Arial" w:eastAsia="ＭＳ Ｐゴシック" w:hAnsi="Arial"/>
      <w:sz w:val="28"/>
      <w:szCs w:val="28"/>
    </w:rPr>
  </w:style>
  <w:style w:type="paragraph" w:styleId="a1">
    <w:name w:val="Body Text"/>
    <w:basedOn w:val="a"/>
    <w:pPr>
      <w:spacing w:after="120"/>
    </w:pPr>
  </w:style>
  <w:style w:type="paragraph" w:styleId="a5">
    <w:name w:val="List"/>
    <w:basedOn w:val="a1"/>
  </w:style>
  <w:style w:type="paragraph" w:styleId="a6">
    <w:name w:val="caption"/>
    <w:basedOn w:val="a"/>
    <w:qFormat/>
    <w:pPr>
      <w:suppressLineNumbers/>
      <w:spacing w:before="120" w:after="120"/>
    </w:pPr>
    <w:rPr>
      <w:i/>
      <w:iCs/>
    </w:rPr>
  </w:style>
  <w:style w:type="paragraph" w:customStyle="1" w:styleId="a7">
    <w:name w:val="索引"/>
    <w:basedOn w:val="a"/>
    <w:pPr>
      <w:suppressLineNumbers/>
    </w:pPr>
  </w:style>
  <w:style w:type="paragraph" w:customStyle="1" w:styleId="a8">
    <w:name w:val="表の内容"/>
    <w:basedOn w:val="a"/>
    <w:pPr>
      <w:suppressLineNumbers/>
    </w:pPr>
  </w:style>
  <w:style w:type="paragraph" w:styleId="a9">
    <w:name w:val="Balloon Text"/>
    <w:basedOn w:val="a"/>
    <w:link w:val="aa"/>
    <w:uiPriority w:val="99"/>
    <w:semiHidden/>
    <w:unhideWhenUsed/>
    <w:rsid w:val="00526601"/>
    <w:rPr>
      <w:rFonts w:asciiTheme="majorHAnsi" w:eastAsiaTheme="majorEastAsia" w:hAnsiTheme="majorHAnsi"/>
      <w:sz w:val="18"/>
      <w:szCs w:val="16"/>
    </w:rPr>
  </w:style>
  <w:style w:type="character" w:customStyle="1" w:styleId="aa">
    <w:name w:val="吹き出し (文字)"/>
    <w:basedOn w:val="a2"/>
    <w:link w:val="a9"/>
    <w:uiPriority w:val="99"/>
    <w:semiHidden/>
    <w:rsid w:val="00526601"/>
    <w:rPr>
      <w:rFonts w:asciiTheme="majorHAnsi" w:eastAsiaTheme="majorEastAsia" w:hAnsiTheme="majorHAnsi" w:cs="Mangal"/>
      <w:kern w:val="1"/>
      <w:sz w:val="18"/>
      <w:szCs w:val="16"/>
      <w:lang w:eastAsia="hi-IN" w:bidi="hi-IN"/>
    </w:rPr>
  </w:style>
  <w:style w:type="character" w:styleId="ab">
    <w:name w:val="annotation reference"/>
    <w:basedOn w:val="a2"/>
    <w:uiPriority w:val="99"/>
    <w:semiHidden/>
    <w:unhideWhenUsed/>
    <w:rsid w:val="0080627C"/>
    <w:rPr>
      <w:sz w:val="18"/>
      <w:szCs w:val="18"/>
    </w:rPr>
  </w:style>
  <w:style w:type="paragraph" w:styleId="ac">
    <w:name w:val="annotation text"/>
    <w:basedOn w:val="a"/>
    <w:link w:val="ad"/>
    <w:uiPriority w:val="99"/>
    <w:semiHidden/>
    <w:unhideWhenUsed/>
    <w:rsid w:val="0080627C"/>
    <w:rPr>
      <w:szCs w:val="21"/>
    </w:rPr>
  </w:style>
  <w:style w:type="character" w:customStyle="1" w:styleId="ad">
    <w:name w:val="コメント文字列 (文字)"/>
    <w:basedOn w:val="a2"/>
    <w:link w:val="ac"/>
    <w:uiPriority w:val="99"/>
    <w:semiHidden/>
    <w:rsid w:val="0080627C"/>
    <w:rPr>
      <w:rFonts w:eastAsia="ＭＳ Ｐ明朝" w:cs="Mangal"/>
      <w:kern w:val="1"/>
      <w:sz w:val="24"/>
      <w:szCs w:val="21"/>
      <w:lang w:eastAsia="hi-IN" w:bidi="hi-IN"/>
    </w:rPr>
  </w:style>
  <w:style w:type="paragraph" w:styleId="ae">
    <w:name w:val="annotation subject"/>
    <w:basedOn w:val="ac"/>
    <w:next w:val="ac"/>
    <w:link w:val="af"/>
    <w:uiPriority w:val="99"/>
    <w:semiHidden/>
    <w:unhideWhenUsed/>
    <w:rsid w:val="0080627C"/>
    <w:rPr>
      <w:b/>
      <w:bCs/>
    </w:rPr>
  </w:style>
  <w:style w:type="character" w:customStyle="1" w:styleId="af">
    <w:name w:val="コメント内容 (文字)"/>
    <w:basedOn w:val="ad"/>
    <w:link w:val="ae"/>
    <w:uiPriority w:val="99"/>
    <w:semiHidden/>
    <w:rsid w:val="0080627C"/>
    <w:rPr>
      <w:rFonts w:eastAsia="ＭＳ Ｐ明朝" w:cs="Mangal"/>
      <w:b/>
      <w:bCs/>
      <w:kern w:val="1"/>
      <w:sz w:val="24"/>
      <w:szCs w:val="21"/>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ＭＳ Ｐ明朝" w:cs="Mangal"/>
      <w:kern w:val="1"/>
      <w:sz w:val="24"/>
      <w:szCs w:val="24"/>
      <w:lang w:eastAsia="hi-IN" w:bidi="hi-IN"/>
    </w:rPr>
  </w:style>
  <w:style w:type="paragraph" w:styleId="1">
    <w:name w:val="heading 1"/>
    <w:basedOn w:val="a0"/>
    <w:next w:val="a1"/>
    <w:qFormat/>
    <w:pPr>
      <w:numPr>
        <w:numId w:val="1"/>
      </w:numPr>
      <w:outlineLvl w:val="0"/>
    </w:pPr>
    <w:rPr>
      <w:b/>
      <w:bCs/>
      <w:sz w:val="32"/>
      <w:szCs w:val="32"/>
    </w:rPr>
  </w:style>
  <w:style w:type="paragraph" w:styleId="2">
    <w:name w:val="heading 2"/>
    <w:basedOn w:val="a0"/>
    <w:next w:val="a1"/>
    <w:qFormat/>
    <w:pPr>
      <w:numPr>
        <w:ilvl w:val="1"/>
        <w:numId w:val="1"/>
      </w:numPr>
      <w:outlineLvl w:val="1"/>
    </w:pPr>
    <w:rPr>
      <w:b/>
      <w:bCs/>
      <w:i/>
      <w:iCs/>
    </w:rPr>
  </w:style>
  <w:style w:type="paragraph" w:styleId="3">
    <w:name w:val="heading 3"/>
    <w:basedOn w:val="a0"/>
    <w:next w:val="a1"/>
    <w:qFormat/>
    <w:pPr>
      <w:numPr>
        <w:ilvl w:val="2"/>
        <w:numId w:val="1"/>
      </w:numPr>
      <w:outlineLvl w:val="2"/>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見出し"/>
    <w:basedOn w:val="a"/>
    <w:next w:val="a1"/>
    <w:pPr>
      <w:keepNext/>
      <w:spacing w:before="240" w:after="120"/>
    </w:pPr>
    <w:rPr>
      <w:rFonts w:ascii="Arial" w:eastAsia="ＭＳ Ｐゴシック" w:hAnsi="Arial"/>
      <w:sz w:val="28"/>
      <w:szCs w:val="28"/>
    </w:rPr>
  </w:style>
  <w:style w:type="paragraph" w:styleId="a1">
    <w:name w:val="Body Text"/>
    <w:basedOn w:val="a"/>
    <w:pPr>
      <w:spacing w:after="120"/>
    </w:pPr>
  </w:style>
  <w:style w:type="paragraph" w:styleId="a5">
    <w:name w:val="List"/>
    <w:basedOn w:val="a1"/>
  </w:style>
  <w:style w:type="paragraph" w:styleId="a6">
    <w:name w:val="caption"/>
    <w:basedOn w:val="a"/>
    <w:qFormat/>
    <w:pPr>
      <w:suppressLineNumbers/>
      <w:spacing w:before="120" w:after="120"/>
    </w:pPr>
    <w:rPr>
      <w:i/>
      <w:iCs/>
    </w:rPr>
  </w:style>
  <w:style w:type="paragraph" w:customStyle="1" w:styleId="a7">
    <w:name w:val="索引"/>
    <w:basedOn w:val="a"/>
    <w:pPr>
      <w:suppressLineNumbers/>
    </w:pPr>
  </w:style>
  <w:style w:type="paragraph" w:customStyle="1" w:styleId="a8">
    <w:name w:val="表の内容"/>
    <w:basedOn w:val="a"/>
    <w:pPr>
      <w:suppressLineNumbers/>
    </w:pPr>
  </w:style>
  <w:style w:type="paragraph" w:styleId="a9">
    <w:name w:val="Balloon Text"/>
    <w:basedOn w:val="a"/>
    <w:link w:val="aa"/>
    <w:uiPriority w:val="99"/>
    <w:semiHidden/>
    <w:unhideWhenUsed/>
    <w:rsid w:val="00526601"/>
    <w:rPr>
      <w:rFonts w:asciiTheme="majorHAnsi" w:eastAsiaTheme="majorEastAsia" w:hAnsiTheme="majorHAnsi"/>
      <w:sz w:val="18"/>
      <w:szCs w:val="16"/>
    </w:rPr>
  </w:style>
  <w:style w:type="character" w:customStyle="1" w:styleId="aa">
    <w:name w:val="吹き出し (文字)"/>
    <w:basedOn w:val="a2"/>
    <w:link w:val="a9"/>
    <w:uiPriority w:val="99"/>
    <w:semiHidden/>
    <w:rsid w:val="00526601"/>
    <w:rPr>
      <w:rFonts w:asciiTheme="majorHAnsi" w:eastAsiaTheme="majorEastAsia" w:hAnsiTheme="majorHAnsi" w:cs="Mangal"/>
      <w:kern w:val="1"/>
      <w:sz w:val="18"/>
      <w:szCs w:val="16"/>
      <w:lang w:eastAsia="hi-IN" w:bidi="hi-IN"/>
    </w:rPr>
  </w:style>
  <w:style w:type="character" w:styleId="ab">
    <w:name w:val="annotation reference"/>
    <w:basedOn w:val="a2"/>
    <w:uiPriority w:val="99"/>
    <w:semiHidden/>
    <w:unhideWhenUsed/>
    <w:rsid w:val="0080627C"/>
    <w:rPr>
      <w:sz w:val="18"/>
      <w:szCs w:val="18"/>
    </w:rPr>
  </w:style>
  <w:style w:type="paragraph" w:styleId="ac">
    <w:name w:val="annotation text"/>
    <w:basedOn w:val="a"/>
    <w:link w:val="ad"/>
    <w:uiPriority w:val="99"/>
    <w:semiHidden/>
    <w:unhideWhenUsed/>
    <w:rsid w:val="0080627C"/>
    <w:rPr>
      <w:szCs w:val="21"/>
    </w:rPr>
  </w:style>
  <w:style w:type="character" w:customStyle="1" w:styleId="ad">
    <w:name w:val="コメント文字列 (文字)"/>
    <w:basedOn w:val="a2"/>
    <w:link w:val="ac"/>
    <w:uiPriority w:val="99"/>
    <w:semiHidden/>
    <w:rsid w:val="0080627C"/>
    <w:rPr>
      <w:rFonts w:eastAsia="ＭＳ Ｐ明朝" w:cs="Mangal"/>
      <w:kern w:val="1"/>
      <w:sz w:val="24"/>
      <w:szCs w:val="21"/>
      <w:lang w:eastAsia="hi-IN" w:bidi="hi-IN"/>
    </w:rPr>
  </w:style>
  <w:style w:type="paragraph" w:styleId="ae">
    <w:name w:val="annotation subject"/>
    <w:basedOn w:val="ac"/>
    <w:next w:val="ac"/>
    <w:link w:val="af"/>
    <w:uiPriority w:val="99"/>
    <w:semiHidden/>
    <w:unhideWhenUsed/>
    <w:rsid w:val="0080627C"/>
    <w:rPr>
      <w:b/>
      <w:bCs/>
    </w:rPr>
  </w:style>
  <w:style w:type="character" w:customStyle="1" w:styleId="af">
    <w:name w:val="コメント内容 (文字)"/>
    <w:basedOn w:val="ad"/>
    <w:link w:val="ae"/>
    <w:uiPriority w:val="99"/>
    <w:semiHidden/>
    <w:rsid w:val="0080627C"/>
    <w:rPr>
      <w:rFonts w:eastAsia="ＭＳ Ｐ明朝" w:cs="Mangal"/>
      <w:b/>
      <w:bCs/>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421</Words>
  <Characters>2401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satoshi shibata</dc:creator>
  <cp:lastModifiedBy>yk</cp:lastModifiedBy>
  <cp:revision>4</cp:revision>
  <cp:lastPrinted>1900-12-31T15:00:00Z</cp:lastPrinted>
  <dcterms:created xsi:type="dcterms:W3CDTF">2012-06-07T13:17:00Z</dcterms:created>
  <dcterms:modified xsi:type="dcterms:W3CDTF">2012-06-08T10:03:00Z</dcterms:modified>
</cp:coreProperties>
</file>