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430117">
      <w:pPr>
        <w:pStyle w:val="1"/>
        <w:jc w:val="center"/>
        <w:rPr>
          <w:rFonts w:ascii="ＭＳ Ｐ明朝" w:eastAsia="ＭＳ Ｐ明朝" w:hAnsi="ＭＳ Ｐ明朝" w:cs="HiraKakuProN-W3"/>
          <w:sz w:val="21"/>
          <w:szCs w:val="21"/>
        </w:rPr>
      </w:pPr>
      <w:r>
        <w:rPr>
          <w:rFonts w:ascii="ＭＳ Ｐ明朝" w:eastAsia="ＭＳ Ｐ明朝" w:hAnsi="ＭＳ Ｐ明朝"/>
        </w:rPr>
        <w:t>第一回模擬授業　ヨウ素でんぷん反応　報告書</w:t>
      </w:r>
    </w:p>
    <w:p w:rsidR="00000000" w:rsidRDefault="00430117">
      <w:pPr>
        <w:autoSpaceDE w:val="0"/>
        <w:jc w:val="right"/>
        <w:rPr>
          <w:rFonts w:ascii="ＭＳ Ｐ明朝" w:hAnsi="ＭＳ Ｐ明朝" w:cs="HiraKakuProN-W3"/>
          <w:sz w:val="21"/>
          <w:szCs w:val="21"/>
        </w:rPr>
      </w:pPr>
      <w:r>
        <w:rPr>
          <w:rFonts w:ascii="ＭＳ Ｐ明朝" w:hAnsi="ＭＳ Ｐ明朝" w:cs="HiraKakuProN-W3"/>
          <w:sz w:val="21"/>
          <w:szCs w:val="21"/>
        </w:rPr>
        <w:t xml:space="preserve">　　　　　　　　　　　　　　　　　　　　　　　　　</w:t>
      </w:r>
      <w:r>
        <w:rPr>
          <w:rFonts w:ascii="ＭＳ Ｐ明朝" w:hAnsi="ＭＳ Ｐ明朝" w:cs="HiraKakuProN-W3"/>
          <w:sz w:val="21"/>
          <w:szCs w:val="21"/>
        </w:rPr>
        <w:t>2012</w:t>
      </w:r>
      <w:r>
        <w:rPr>
          <w:rFonts w:ascii="ＭＳ Ｐ明朝" w:hAnsi="ＭＳ Ｐ明朝" w:cs="HiraKakuProN-W3"/>
          <w:sz w:val="21"/>
          <w:szCs w:val="21"/>
        </w:rPr>
        <w:t>年５月２６日実施</w:t>
      </w:r>
    </w:p>
    <w:p w:rsidR="00000000" w:rsidRDefault="00430117">
      <w:pPr>
        <w:autoSpaceDE w:val="0"/>
        <w:jc w:val="right"/>
        <w:rPr>
          <w:rFonts w:ascii="ＭＳ Ｐ明朝" w:hAnsi="ＭＳ Ｐ明朝" w:cs="HiraKakuProN-W3"/>
          <w:sz w:val="21"/>
          <w:szCs w:val="21"/>
        </w:rPr>
      </w:pPr>
      <w:r>
        <w:rPr>
          <w:rFonts w:ascii="ＭＳ Ｐ明朝" w:hAnsi="ＭＳ Ｐ明朝" w:cs="HiraKakuProN-W3"/>
          <w:sz w:val="21"/>
          <w:szCs w:val="21"/>
        </w:rPr>
        <w:t xml:space="preserve">　　　　　　　　　　　　　　　　　　　　　１班　奥田岬　柴田哲志　中家渚　曵地穂</w:t>
      </w:r>
    </w:p>
    <w:p w:rsidR="00000000" w:rsidRDefault="00430117">
      <w:pPr>
        <w:autoSpaceDE w:val="0"/>
        <w:rPr>
          <w:rFonts w:ascii="ＭＳ Ｐ明朝" w:hAnsi="ＭＳ Ｐ明朝" w:cs="HiraKakuProN-W3"/>
          <w:sz w:val="21"/>
          <w:szCs w:val="21"/>
        </w:rPr>
      </w:pPr>
    </w:p>
    <w:p w:rsidR="00000000" w:rsidRDefault="00430117">
      <w:pPr>
        <w:autoSpaceDE w:val="0"/>
        <w:rPr>
          <w:rFonts w:ascii="ＭＳ Ｐ明朝" w:hAnsi="ＭＳ Ｐ明朝" w:cs="HiraKakuProN-W3"/>
          <w:sz w:val="21"/>
          <w:szCs w:val="21"/>
        </w:rPr>
      </w:pPr>
      <w:r>
        <w:rPr>
          <w:rFonts w:ascii="ＭＳ Ｐ明朝" w:hAnsi="ＭＳ Ｐ明朝" w:cs="HiraKakuProN-W3"/>
          <w:sz w:val="21"/>
          <w:szCs w:val="21"/>
        </w:rPr>
        <w:t>□</w:t>
      </w:r>
      <w:r>
        <w:rPr>
          <w:rFonts w:ascii="ＭＳ Ｐ明朝" w:hAnsi="ＭＳ Ｐ明朝" w:cs="HiraKakuProN-W3"/>
          <w:sz w:val="21"/>
          <w:szCs w:val="21"/>
        </w:rPr>
        <w:t>目的</w:t>
      </w:r>
      <w:r>
        <w:rPr>
          <w:rFonts w:ascii="ＭＳ Ｐ明朝" w:hAnsi="ＭＳ Ｐ明朝" w:cs="HiraKakuProN-W3"/>
          <w:sz w:val="21"/>
          <w:szCs w:val="21"/>
        </w:rPr>
        <w:br/>
      </w:r>
      <w:r>
        <w:rPr>
          <w:rFonts w:ascii="ＭＳ Ｐ明朝" w:hAnsi="ＭＳ Ｐ明朝" w:cs="HiraKakuProN-W3"/>
          <w:sz w:val="21"/>
          <w:szCs w:val="21"/>
        </w:rPr>
        <w:t xml:space="preserve">　</w:t>
      </w:r>
      <w:r>
        <w:rPr>
          <w:rFonts w:ascii="ＭＳ Ｐ明朝" w:hAnsi="ＭＳ Ｐ明朝" w:cs="HiraKakuProN-W3"/>
          <w:sz w:val="21"/>
          <w:szCs w:val="21"/>
        </w:rPr>
        <w:t>ヨウ</w:t>
      </w:r>
      <w:r>
        <w:rPr>
          <w:rFonts w:ascii="ＭＳ Ｐ明朝" w:hAnsi="ＭＳ Ｐ明朝" w:cs="HiraKakuProN-W3"/>
          <w:sz w:val="21"/>
          <w:szCs w:val="21"/>
        </w:rPr>
        <w:t>素液を使うことにより、</w:t>
      </w:r>
      <w:r>
        <w:rPr>
          <w:rFonts w:ascii="ＭＳ Ｐ明朝" w:hAnsi="ＭＳ Ｐ明朝" w:cs="HiraKakuProN-W3"/>
          <w:sz w:val="21"/>
          <w:szCs w:val="21"/>
        </w:rPr>
        <w:t>ヨウ</w:t>
      </w:r>
      <w:r>
        <w:rPr>
          <w:rFonts w:ascii="ＭＳ Ｐ明朝" w:hAnsi="ＭＳ Ｐ明朝" w:cs="HiraKakuProN-W3"/>
          <w:sz w:val="21"/>
          <w:szCs w:val="21"/>
        </w:rPr>
        <w:t>素でんぷん反応を学ぶ</w:t>
      </w:r>
      <w:r>
        <w:rPr>
          <w:rFonts w:ascii="ＭＳ Ｐ明朝" w:hAnsi="ＭＳ Ｐ明朝" w:cs="HiraKakuProN-W3"/>
          <w:sz w:val="21"/>
          <w:szCs w:val="21"/>
        </w:rPr>
        <w:t>ことである。</w:t>
      </w:r>
      <w:r>
        <w:rPr>
          <w:rFonts w:ascii="ＭＳ Ｐ明朝" w:hAnsi="ＭＳ Ｐ明朝" w:cs="HiraKakuProN-W3"/>
          <w:sz w:val="21"/>
          <w:szCs w:val="21"/>
        </w:rPr>
        <w:br/>
      </w:r>
    </w:p>
    <w:p w:rsidR="00000000" w:rsidRDefault="00430117">
      <w:pPr>
        <w:autoSpaceDE w:val="0"/>
        <w:rPr>
          <w:rFonts w:ascii="ＭＳ Ｐ明朝" w:hAnsi="ＭＳ Ｐ明朝" w:cs="HiraKakuProN-W3"/>
          <w:sz w:val="21"/>
          <w:szCs w:val="21"/>
        </w:rPr>
      </w:pPr>
      <w:r>
        <w:rPr>
          <w:rFonts w:ascii="ＭＳ Ｐ明朝" w:hAnsi="ＭＳ Ｐ明朝" w:cs="HiraKakuProN-W3"/>
          <w:sz w:val="21"/>
          <w:szCs w:val="21"/>
        </w:rPr>
        <w:t>□</w:t>
      </w:r>
      <w:r>
        <w:rPr>
          <w:rFonts w:ascii="ＭＳ Ｐ明朝" w:hAnsi="ＭＳ Ｐ明朝" w:cs="HiraKakuProN-W3"/>
          <w:sz w:val="21"/>
          <w:szCs w:val="21"/>
        </w:rPr>
        <w:t>方法</w:t>
      </w:r>
      <w:r>
        <w:rPr>
          <w:rFonts w:ascii="ＭＳ Ｐ明朝" w:hAnsi="ＭＳ Ｐ明朝" w:cs="HiraKakuProN-W3"/>
          <w:sz w:val="21"/>
          <w:szCs w:val="21"/>
        </w:rPr>
        <w:br/>
      </w:r>
      <w:r>
        <w:rPr>
          <w:rFonts w:ascii="ＭＳ Ｐ明朝" w:hAnsi="ＭＳ Ｐ明朝" w:cs="HiraKakuProN-W3"/>
          <w:sz w:val="21"/>
          <w:szCs w:val="21"/>
        </w:rPr>
        <w:t xml:space="preserve">　</w:t>
      </w:r>
      <w:r>
        <w:rPr>
          <w:rFonts w:ascii="ＭＳ Ｐ明朝" w:hAnsi="ＭＳ Ｐ明朝" w:cs="HiraKakuProN-W3"/>
          <w:sz w:val="21"/>
          <w:szCs w:val="21"/>
        </w:rPr>
        <w:t>じゃがいも</w:t>
      </w:r>
      <w:r>
        <w:rPr>
          <w:rFonts w:ascii="ＭＳ Ｐ明朝" w:hAnsi="ＭＳ Ｐ明朝" w:cs="HiraKakuProN-W3"/>
          <w:sz w:val="21"/>
          <w:szCs w:val="21"/>
        </w:rPr>
        <w:t>、人参</w:t>
      </w:r>
      <w:r>
        <w:rPr>
          <w:rFonts w:ascii="ＭＳ Ｐ明朝" w:hAnsi="ＭＳ Ｐ明朝" w:cs="HiraKakuProN-W3"/>
          <w:sz w:val="21"/>
          <w:szCs w:val="21"/>
        </w:rPr>
        <w:t>を薄く切</w:t>
      </w:r>
      <w:r>
        <w:rPr>
          <w:rFonts w:ascii="ＭＳ Ｐ明朝" w:hAnsi="ＭＳ Ｐ明朝" w:cs="HiraKakuProN-W3"/>
          <w:sz w:val="21"/>
          <w:szCs w:val="21"/>
        </w:rPr>
        <w:t>ったものを</w:t>
      </w:r>
      <w:r>
        <w:rPr>
          <w:rFonts w:ascii="ＭＳ Ｐ明朝" w:hAnsi="ＭＳ Ｐ明朝" w:cs="HiraKakuProN-W3"/>
          <w:sz w:val="21"/>
          <w:szCs w:val="21"/>
        </w:rPr>
        <w:t>適量用意</w:t>
      </w:r>
      <w:r>
        <w:rPr>
          <w:rFonts w:ascii="ＭＳ Ｐ明朝" w:hAnsi="ＭＳ Ｐ明朝" w:cs="HiraKakuProN-W3"/>
          <w:sz w:val="21"/>
          <w:szCs w:val="21"/>
        </w:rPr>
        <w:t>し、これらを</w:t>
      </w:r>
      <w:r>
        <w:rPr>
          <w:rFonts w:ascii="ＭＳ Ｐ明朝" w:hAnsi="ＭＳ Ｐ明朝" w:cs="HiraKakuProN-W3"/>
          <w:sz w:val="21"/>
          <w:szCs w:val="21"/>
        </w:rPr>
        <w:t>15</w:t>
      </w:r>
      <w:r>
        <w:rPr>
          <w:rFonts w:ascii="ＭＳ Ｐ明朝" w:hAnsi="ＭＳ Ｐ明朝" w:cs="HiraKakuProN-W3"/>
          <w:sz w:val="21"/>
          <w:szCs w:val="21"/>
        </w:rPr>
        <w:t>分ほどゆでたものと、ゆでていないものの</w:t>
      </w:r>
      <w:r>
        <w:rPr>
          <w:rFonts w:ascii="ＭＳ Ｐ明朝" w:hAnsi="ＭＳ Ｐ明朝" w:cs="HiraKakuProN-W3"/>
          <w:sz w:val="21"/>
          <w:szCs w:val="21"/>
        </w:rPr>
        <w:t>2</w:t>
      </w:r>
      <w:r>
        <w:rPr>
          <w:rFonts w:ascii="ＭＳ Ｐ明朝" w:hAnsi="ＭＳ Ｐ明朝" w:cs="HiraKakuProN-W3"/>
          <w:sz w:val="21"/>
          <w:szCs w:val="21"/>
        </w:rPr>
        <w:t>通りを作製し、実験の試料とした。ゆでた</w:t>
      </w:r>
      <w:r>
        <w:rPr>
          <w:rFonts w:ascii="ＭＳ Ｐ明朝" w:hAnsi="ＭＳ Ｐ明朝" w:cs="HiraKakuProN-W3"/>
          <w:sz w:val="21"/>
          <w:szCs w:val="21"/>
        </w:rPr>
        <w:t>じゃがいもと人参</w:t>
      </w:r>
      <w:r>
        <w:rPr>
          <w:rFonts w:ascii="ＭＳ Ｐ明朝" w:hAnsi="ＭＳ Ｐ明朝" w:cs="HiraKakuProN-W3"/>
          <w:sz w:val="21"/>
          <w:szCs w:val="21"/>
        </w:rPr>
        <w:t>は同じ鍋で</w:t>
      </w:r>
      <w:r>
        <w:rPr>
          <w:rFonts w:ascii="ＭＳ Ｐ明朝" w:hAnsi="ＭＳ Ｐ明朝" w:cs="HiraKakuProN-W3"/>
          <w:sz w:val="21"/>
          <w:szCs w:val="21"/>
        </w:rPr>
        <w:t>一緒に</w:t>
      </w:r>
      <w:r>
        <w:rPr>
          <w:rFonts w:ascii="ＭＳ Ｐ明朝" w:hAnsi="ＭＳ Ｐ明朝" w:cs="HiraKakuProN-W3"/>
          <w:sz w:val="21"/>
          <w:szCs w:val="21"/>
        </w:rPr>
        <w:t>ゆ</w:t>
      </w:r>
      <w:r>
        <w:rPr>
          <w:rFonts w:ascii="ＭＳ Ｐ明朝" w:hAnsi="ＭＳ Ｐ明朝" w:cs="HiraKakuProN-W3"/>
          <w:sz w:val="21"/>
          <w:szCs w:val="21"/>
        </w:rPr>
        <w:t>で</w:t>
      </w:r>
      <w:r>
        <w:rPr>
          <w:rFonts w:ascii="ＭＳ Ｐ明朝" w:hAnsi="ＭＳ Ｐ明朝" w:cs="HiraKakuProN-W3"/>
          <w:sz w:val="21"/>
          <w:szCs w:val="21"/>
        </w:rPr>
        <w:t>、十分冷ました</w:t>
      </w:r>
      <w:r>
        <w:rPr>
          <w:rFonts w:ascii="ＭＳ Ｐ明朝" w:hAnsi="ＭＳ Ｐ明朝" w:cs="HiraKakuProN-W3"/>
          <w:sz w:val="21"/>
          <w:szCs w:val="21"/>
        </w:rPr>
        <w:t>。</w:t>
      </w:r>
      <w:r>
        <w:rPr>
          <w:rFonts w:ascii="ＭＳ Ｐ明朝" w:hAnsi="ＭＳ Ｐ明朝" w:cs="HiraKakuProN-W3"/>
          <w:sz w:val="21"/>
          <w:szCs w:val="21"/>
        </w:rPr>
        <w:t>こ</w:t>
      </w:r>
      <w:r>
        <w:rPr>
          <w:rFonts w:ascii="ＭＳ Ｐ明朝" w:hAnsi="ＭＳ Ｐ明朝" w:cs="HiraKakuProN-W3"/>
          <w:sz w:val="21"/>
          <w:szCs w:val="21"/>
        </w:rPr>
        <w:t>れら</w:t>
      </w:r>
      <w:r>
        <w:rPr>
          <w:rFonts w:ascii="ＭＳ Ｐ明朝" w:hAnsi="ＭＳ Ｐ明朝" w:cs="HiraKakuProN-W3"/>
          <w:sz w:val="21"/>
          <w:szCs w:val="21"/>
        </w:rPr>
        <w:t>2</w:t>
      </w:r>
      <w:r>
        <w:rPr>
          <w:rFonts w:ascii="ＭＳ Ｐ明朝" w:hAnsi="ＭＳ Ｐ明朝" w:cs="HiraKakuProN-W3"/>
          <w:sz w:val="21"/>
          <w:szCs w:val="21"/>
        </w:rPr>
        <w:t>通りの試料</w:t>
      </w:r>
      <w:r>
        <w:rPr>
          <w:rFonts w:ascii="ＭＳ Ｐ明朝" w:hAnsi="ＭＳ Ｐ明朝" w:cs="HiraKakuProN-W3"/>
          <w:sz w:val="21"/>
          <w:szCs w:val="21"/>
        </w:rPr>
        <w:t>に</w:t>
      </w:r>
      <w:r>
        <w:rPr>
          <w:rFonts w:ascii="ＭＳ Ｐ明朝" w:hAnsi="ＭＳ Ｐ明朝" w:cs="HiraKakuProN-W3"/>
          <w:sz w:val="21"/>
          <w:szCs w:val="21"/>
        </w:rPr>
        <w:t>ヨウ</w:t>
      </w:r>
      <w:r>
        <w:rPr>
          <w:rFonts w:ascii="ＭＳ Ｐ明朝" w:hAnsi="ＭＳ Ｐ明朝" w:cs="HiraKakuProN-W3"/>
          <w:sz w:val="21"/>
          <w:szCs w:val="21"/>
        </w:rPr>
        <w:t>素液を</w:t>
      </w:r>
      <w:r>
        <w:rPr>
          <w:rFonts w:ascii="ＭＳ Ｐ明朝" w:hAnsi="ＭＳ Ｐ明朝" w:cs="HiraKakuProN-W3"/>
          <w:sz w:val="21"/>
          <w:szCs w:val="21"/>
        </w:rPr>
        <w:t>滴下</w:t>
      </w:r>
      <w:r>
        <w:rPr>
          <w:rFonts w:ascii="ＭＳ Ｐ明朝" w:hAnsi="ＭＳ Ｐ明朝" w:cs="HiraKakuProN-W3"/>
          <w:sz w:val="21"/>
          <w:szCs w:val="21"/>
        </w:rPr>
        <w:t>し</w:t>
      </w:r>
      <w:r>
        <w:rPr>
          <w:rFonts w:ascii="ＭＳ Ｐ明朝" w:hAnsi="ＭＳ Ｐ明朝" w:cs="HiraKakuProN-W3"/>
          <w:sz w:val="21"/>
          <w:szCs w:val="21"/>
        </w:rPr>
        <w:t>、</w:t>
      </w:r>
      <w:r>
        <w:rPr>
          <w:rFonts w:ascii="ＭＳ Ｐ明朝" w:hAnsi="ＭＳ Ｐ明朝" w:cs="HiraKakuProN-W3"/>
          <w:sz w:val="21"/>
          <w:szCs w:val="21"/>
        </w:rPr>
        <w:t>試料の</w:t>
      </w:r>
      <w:r>
        <w:rPr>
          <w:rFonts w:ascii="ＭＳ Ｐ明朝" w:hAnsi="ＭＳ Ｐ明朝" w:cs="HiraKakuProN-W3"/>
          <w:sz w:val="21"/>
          <w:szCs w:val="21"/>
        </w:rPr>
        <w:t>色の変化</w:t>
      </w:r>
      <w:r>
        <w:rPr>
          <w:rFonts w:ascii="ＭＳ Ｐ明朝" w:hAnsi="ＭＳ Ｐ明朝" w:cs="HiraKakuProN-W3"/>
          <w:sz w:val="21"/>
          <w:szCs w:val="21"/>
        </w:rPr>
        <w:t>の仕方を比較、観察した</w:t>
      </w:r>
      <w:r>
        <w:rPr>
          <w:rFonts w:ascii="ＭＳ Ｐ明朝" w:hAnsi="ＭＳ Ｐ明朝" w:cs="HiraKakuProN-W3"/>
          <w:sz w:val="21"/>
          <w:szCs w:val="21"/>
        </w:rPr>
        <w:t>。</w:t>
      </w:r>
      <w:r>
        <w:rPr>
          <w:rFonts w:ascii="ＭＳ Ｐ明朝" w:hAnsi="ＭＳ Ｐ明朝" w:cs="HiraKakuProN-W3"/>
          <w:sz w:val="21"/>
          <w:szCs w:val="21"/>
        </w:rPr>
        <w:t xml:space="preserve"> </w:t>
      </w:r>
    </w:p>
    <w:p w:rsidR="00000000" w:rsidRDefault="00430117">
      <w:pPr>
        <w:autoSpaceDE w:val="0"/>
        <w:rPr>
          <w:rFonts w:ascii="ＭＳ Ｐ明朝" w:hAnsi="ＭＳ Ｐ明朝" w:cs="HiraKakuProN-W3"/>
          <w:sz w:val="21"/>
          <w:szCs w:val="21"/>
        </w:rPr>
      </w:pPr>
    </w:p>
    <w:p w:rsidR="00000000" w:rsidRDefault="00430117">
      <w:pPr>
        <w:autoSpaceDE w:val="0"/>
        <w:rPr>
          <w:rFonts w:ascii="ＭＳ Ｐ明朝" w:hAnsi="ＭＳ Ｐ明朝" w:cs="HiraKakuProN-W3"/>
          <w:sz w:val="21"/>
          <w:szCs w:val="21"/>
        </w:rPr>
      </w:pPr>
      <w:r>
        <w:rPr>
          <w:rFonts w:ascii="ＭＳ Ｐ明朝" w:hAnsi="ＭＳ Ｐ明朝" w:cs="HiraKakuProN-W3"/>
          <w:sz w:val="21"/>
          <w:szCs w:val="21"/>
        </w:rPr>
        <w:t>□</w:t>
      </w:r>
      <w:r>
        <w:rPr>
          <w:rFonts w:ascii="ＭＳ Ｐ明朝" w:hAnsi="ＭＳ Ｐ明朝" w:cs="HiraKakuProN-W3"/>
          <w:sz w:val="21"/>
          <w:szCs w:val="21"/>
        </w:rPr>
        <w:t>理論</w:t>
      </w:r>
    </w:p>
    <w:p w:rsidR="00000000" w:rsidRDefault="00430117">
      <w:pPr>
        <w:autoSpaceDE w:val="0"/>
        <w:rPr>
          <w:rFonts w:ascii="ＭＳ Ｐ明朝" w:hAnsi="ＭＳ Ｐ明朝" w:cs="HiraKakuProN-W3"/>
          <w:sz w:val="21"/>
          <w:szCs w:val="21"/>
        </w:rPr>
      </w:pPr>
      <w:r>
        <w:rPr>
          <w:rFonts w:ascii="ＭＳ Ｐ明朝" w:hAnsi="ＭＳ Ｐ明朝" w:cs="HiraKakuProN-W3"/>
          <w:sz w:val="21"/>
          <w:szCs w:val="21"/>
        </w:rPr>
        <w:t xml:space="preserve">　でんぷんを含む野菜や果物にヨウ素液を</w:t>
      </w:r>
      <w:r>
        <w:rPr>
          <w:rFonts w:ascii="ＭＳ Ｐ明朝" w:hAnsi="ＭＳ Ｐ明朝" w:cs="HiraKakuProN-W3"/>
          <w:sz w:val="21"/>
          <w:szCs w:val="21"/>
        </w:rPr>
        <w:t>滴下する</w:t>
      </w:r>
      <w:r>
        <w:rPr>
          <w:rFonts w:ascii="ＭＳ Ｐ明朝" w:hAnsi="ＭＳ Ｐ明朝" w:cs="HiraKakuProN-W3"/>
          <w:sz w:val="21"/>
          <w:szCs w:val="21"/>
        </w:rPr>
        <w:t>と、</w:t>
      </w:r>
      <w:r>
        <w:rPr>
          <w:rFonts w:ascii="ＭＳ Ｐ明朝" w:hAnsi="ＭＳ Ｐ明朝" w:cs="HiraKakuProN-W3"/>
          <w:sz w:val="21"/>
          <w:szCs w:val="21"/>
        </w:rPr>
        <w:t>野菜に含まれる</w:t>
      </w:r>
      <w:r>
        <w:rPr>
          <w:rFonts w:ascii="ＭＳ Ｐ明朝" w:hAnsi="ＭＳ Ｐ明朝" w:cs="HiraKakuProN-W3"/>
          <w:sz w:val="21"/>
          <w:szCs w:val="21"/>
        </w:rPr>
        <w:t>でんぷん</w:t>
      </w:r>
      <w:r>
        <w:rPr>
          <w:rFonts w:ascii="ＭＳ Ｐ明朝" w:hAnsi="ＭＳ Ｐ明朝" w:cs="HiraKakuProN-W3"/>
          <w:sz w:val="21"/>
          <w:szCs w:val="21"/>
        </w:rPr>
        <w:t>によって</w:t>
      </w:r>
      <w:r>
        <w:rPr>
          <w:rFonts w:ascii="ＭＳ Ｐ明朝" w:hAnsi="ＭＳ Ｐ明朝" w:cs="HiraKakuProN-W3"/>
          <w:sz w:val="21"/>
          <w:szCs w:val="21"/>
        </w:rPr>
        <w:t>ヨウ素でんぷん反応</w:t>
      </w:r>
      <w:r>
        <w:rPr>
          <w:rFonts w:ascii="ＭＳ Ｐ明朝" w:hAnsi="ＭＳ Ｐ明朝" w:cs="HiraKakuProN-W3"/>
          <w:sz w:val="21"/>
          <w:szCs w:val="21"/>
        </w:rPr>
        <w:t>が起こり</w:t>
      </w:r>
      <w:r>
        <w:rPr>
          <w:rFonts w:ascii="ＭＳ Ｐ明朝" w:hAnsi="ＭＳ Ｐ明朝" w:cs="HiraKakuProN-W3"/>
          <w:sz w:val="21"/>
          <w:szCs w:val="21"/>
        </w:rPr>
        <w:t>、ヨウ素が</w:t>
      </w:r>
      <w:r>
        <w:rPr>
          <w:rFonts w:ascii="ＭＳ Ｐ明朝" w:hAnsi="ＭＳ Ｐ明朝" w:cs="HiraKakuProN-W3"/>
          <w:sz w:val="21"/>
          <w:szCs w:val="21"/>
        </w:rPr>
        <w:t>付着した部分が</w:t>
      </w:r>
      <w:r>
        <w:rPr>
          <w:rFonts w:ascii="ＭＳ Ｐ明朝" w:hAnsi="ＭＳ Ｐ明朝" w:cs="HiraKakuProN-W3"/>
          <w:sz w:val="21"/>
          <w:szCs w:val="21"/>
        </w:rPr>
        <w:t>青紫色に呈色する。</w:t>
      </w:r>
    </w:p>
    <w:p w:rsidR="00000000" w:rsidRDefault="00430117">
      <w:pPr>
        <w:autoSpaceDE w:val="0"/>
        <w:rPr>
          <w:rFonts w:ascii="ＭＳ Ｐ明朝" w:hAnsi="ＭＳ Ｐ明朝" w:cs="HiraKakuProN-W3"/>
          <w:sz w:val="21"/>
          <w:szCs w:val="21"/>
        </w:rPr>
      </w:pPr>
    </w:p>
    <w:p w:rsidR="00000000" w:rsidRDefault="00430117">
      <w:pPr>
        <w:autoSpaceDE w:val="0"/>
        <w:rPr>
          <w:rFonts w:ascii="ＭＳ Ｐ明朝" w:hAnsi="ＭＳ Ｐ明朝" w:cs="HiraKakuProN-W3"/>
          <w:sz w:val="21"/>
          <w:szCs w:val="21"/>
        </w:rPr>
      </w:pPr>
      <w:r>
        <w:rPr>
          <w:rFonts w:ascii="ＭＳ Ｐ明朝" w:hAnsi="ＭＳ Ｐ明朝" w:cs="HiraKakuProN-W3"/>
          <w:sz w:val="21"/>
          <w:szCs w:val="21"/>
        </w:rPr>
        <w:t>□</w:t>
      </w:r>
      <w:r>
        <w:rPr>
          <w:rFonts w:ascii="ＭＳ Ｐ明朝" w:hAnsi="ＭＳ Ｐ明朝" w:cs="HiraKakuProN-W3"/>
          <w:sz w:val="21"/>
          <w:szCs w:val="21"/>
        </w:rPr>
        <w:t>結果・考察</w:t>
      </w:r>
    </w:p>
    <w:p w:rsidR="00000000" w:rsidRDefault="00430117">
      <w:pPr>
        <w:autoSpaceDE w:val="0"/>
        <w:rPr>
          <w:rFonts w:ascii="ＭＳ Ｐ明朝" w:hAnsi="ＭＳ Ｐ明朝" w:cs="HiraKakuProN-W3"/>
          <w:sz w:val="21"/>
          <w:szCs w:val="21"/>
        </w:rPr>
      </w:pPr>
      <w:r>
        <w:rPr>
          <w:rFonts w:ascii="ＭＳ Ｐ明朝" w:hAnsi="ＭＳ Ｐ明朝" w:cs="HiraKakuProN-W3"/>
          <w:sz w:val="21"/>
          <w:szCs w:val="21"/>
        </w:rPr>
        <w:t xml:space="preserve">　</w:t>
      </w:r>
      <w:r>
        <w:rPr>
          <w:rFonts w:ascii="ＭＳ Ｐ明朝" w:hAnsi="ＭＳ Ｐ明朝" w:cs="HiraKakuProN-W3"/>
          <w:sz w:val="21"/>
          <w:szCs w:val="21"/>
        </w:rPr>
        <w:t>中学一年生を対象として実験を行った。</w:t>
      </w:r>
      <w:r>
        <w:rPr>
          <w:rFonts w:ascii="ＭＳ Ｐ明朝" w:hAnsi="ＭＳ Ｐ明朝" w:cs="HiraKakuProN-W3"/>
          <w:sz w:val="21"/>
          <w:szCs w:val="21"/>
        </w:rPr>
        <w:t>人参、ジャガイモともに</w:t>
      </w:r>
      <w:r>
        <w:rPr>
          <w:rFonts w:ascii="ＭＳ Ｐ明朝" w:hAnsi="ＭＳ Ｐ明朝" w:cs="HiraKakuProN-W3"/>
          <w:sz w:val="21"/>
          <w:szCs w:val="21"/>
        </w:rPr>
        <w:t>ヨウ素</w:t>
      </w:r>
      <w:r>
        <w:rPr>
          <w:rFonts w:ascii="ＭＳ Ｐ明朝" w:hAnsi="ＭＳ Ｐ明朝" w:cs="HiraKakuProN-W3"/>
          <w:sz w:val="21"/>
          <w:szCs w:val="21"/>
        </w:rPr>
        <w:t>でんぷん反応が確認できた。また、</w:t>
      </w:r>
      <w:r>
        <w:rPr>
          <w:rFonts w:ascii="ＭＳ Ｐ明朝" w:hAnsi="ＭＳ Ｐ明朝" w:cs="HiraKakuProN-W3"/>
          <w:sz w:val="21"/>
          <w:szCs w:val="21"/>
        </w:rPr>
        <w:t>ゆ</w:t>
      </w:r>
      <w:r>
        <w:rPr>
          <w:rFonts w:ascii="ＭＳ Ｐ明朝" w:hAnsi="ＭＳ Ｐ明朝" w:cs="HiraKakuProN-W3"/>
          <w:sz w:val="21"/>
          <w:szCs w:val="21"/>
        </w:rPr>
        <w:t>でた方が広範囲に広がるように反応が顕著にあらわれた。このことから、ゆでることによって細胞の構造がこわされ、細胞内に蓄えられていたでんぷんが出てきたのだと考えられた。また、発表後に、すりおろし</w:t>
      </w:r>
      <w:r>
        <w:rPr>
          <w:rFonts w:ascii="ＭＳ Ｐ明朝" w:hAnsi="ＭＳ Ｐ明朝" w:cs="HiraKakuProN-W3"/>
          <w:sz w:val="21"/>
          <w:szCs w:val="21"/>
        </w:rPr>
        <w:t>たらどうなるのかという指摘をいただいたが、これも同様に</w:t>
      </w:r>
      <w:r>
        <w:rPr>
          <w:rFonts w:ascii="ＭＳ Ｐ明朝" w:hAnsi="ＭＳ Ｐ明朝" w:cs="HiraKakuProN-W3"/>
          <w:sz w:val="21"/>
          <w:szCs w:val="21"/>
        </w:rPr>
        <w:t>、</w:t>
      </w:r>
      <w:r>
        <w:rPr>
          <w:rFonts w:ascii="ＭＳ Ｐ明朝" w:hAnsi="ＭＳ Ｐ明朝" w:cs="HiraKakuProN-W3"/>
          <w:sz w:val="21"/>
          <w:szCs w:val="21"/>
        </w:rPr>
        <w:t>細胞の構造が壊されているために顕著に反応が現れる</w:t>
      </w:r>
      <w:r w:rsidR="0016011E" w:rsidRPr="0016011E">
        <w:rPr>
          <w:rFonts w:ascii="ＭＳ Ｐ明朝" w:hAnsi="ＭＳ Ｐ明朝" w:cs="HiraKakuProN-W3"/>
          <w:sz w:val="21"/>
          <w:szCs w:val="21"/>
          <w:vertAlign w:val="superscript"/>
        </w:rPr>
        <w:t>（１）</w:t>
      </w:r>
      <w:r>
        <w:rPr>
          <w:rFonts w:ascii="ＭＳ Ｐ明朝" w:hAnsi="ＭＳ Ｐ明朝" w:cs="HiraKakuProN-W3"/>
          <w:sz w:val="21"/>
          <w:szCs w:val="21"/>
        </w:rPr>
        <w:t>。</w:t>
      </w:r>
    </w:p>
    <w:p w:rsidR="00000000" w:rsidRDefault="00430117">
      <w:pPr>
        <w:autoSpaceDE w:val="0"/>
        <w:rPr>
          <w:rFonts w:ascii="ＭＳ Ｐ明朝" w:hAnsi="ＭＳ Ｐ明朝" w:cs="HiraKakuProN-W3"/>
          <w:sz w:val="21"/>
          <w:szCs w:val="21"/>
        </w:rPr>
      </w:pPr>
      <w:r>
        <w:rPr>
          <w:rFonts w:ascii="ＭＳ Ｐ明朝" w:hAnsi="ＭＳ Ｐ明朝" w:cs="HiraKakuProN-W3"/>
          <w:sz w:val="21"/>
          <w:szCs w:val="21"/>
        </w:rPr>
        <w:t xml:space="preserve">　また、その他のものではどう反応するのかということについて、追実験を行った。キュウリ（生と</w:t>
      </w:r>
      <w:r>
        <w:rPr>
          <w:rFonts w:ascii="ＭＳ Ｐ明朝" w:hAnsi="ＭＳ Ｐ明朝" w:cs="HiraKakuProN-W3"/>
          <w:sz w:val="21"/>
          <w:szCs w:val="21"/>
        </w:rPr>
        <w:t>ゆ</w:t>
      </w:r>
      <w:r>
        <w:rPr>
          <w:rFonts w:ascii="ＭＳ Ｐ明朝" w:hAnsi="ＭＳ Ｐ明朝" w:cs="HiraKakuProN-W3"/>
          <w:sz w:val="21"/>
          <w:szCs w:val="21"/>
        </w:rPr>
        <w:t>でたものを用意した）とリンゴを用いた場合、ともにヨウ素でんぷん反応は示さなかった。この理由について、きゅうりはでんぷんを含ま</w:t>
      </w:r>
      <w:r>
        <w:rPr>
          <w:rFonts w:ascii="ＭＳ Ｐ明朝" w:hAnsi="ＭＳ Ｐ明朝" w:cs="HiraKakuProN-W3"/>
          <w:sz w:val="21"/>
          <w:szCs w:val="21"/>
        </w:rPr>
        <w:t>ず</w:t>
      </w:r>
      <w:r>
        <w:rPr>
          <w:rFonts w:ascii="ＭＳ Ｐ明朝" w:hAnsi="ＭＳ Ｐ明朝" w:cs="HiraKakuProN-W3"/>
          <w:sz w:val="21"/>
          <w:szCs w:val="21"/>
        </w:rPr>
        <w:t>、</w:t>
      </w:r>
      <w:r>
        <w:rPr>
          <w:rFonts w:ascii="ＭＳ Ｐ明朝" w:hAnsi="ＭＳ Ｐ明朝" w:cs="HiraKakuProN-W3"/>
          <w:sz w:val="21"/>
          <w:szCs w:val="21"/>
        </w:rPr>
        <w:t>また</w:t>
      </w:r>
      <w:r>
        <w:rPr>
          <w:rFonts w:ascii="ＭＳ Ｐ明朝" w:hAnsi="ＭＳ Ｐ明朝" w:cs="HiraKakuProN-W3"/>
          <w:sz w:val="21"/>
          <w:szCs w:val="21"/>
        </w:rPr>
        <w:t>リンゴはでんぷんが成熟の過程で糖に変わるため</w:t>
      </w:r>
      <w:r>
        <w:rPr>
          <w:rFonts w:ascii="ＭＳ Ｐ明朝" w:hAnsi="ＭＳ Ｐ明朝" w:cs="HiraKakuProN-W3"/>
          <w:sz w:val="21"/>
          <w:szCs w:val="21"/>
        </w:rPr>
        <w:t>に</w:t>
      </w:r>
      <w:r>
        <w:rPr>
          <w:rFonts w:ascii="ＭＳ Ｐ明朝" w:hAnsi="ＭＳ Ｐ明朝" w:cs="HiraKakuProN-W3"/>
          <w:sz w:val="21"/>
          <w:szCs w:val="21"/>
        </w:rPr>
        <w:t>、反応を示さなかった。</w:t>
      </w:r>
      <w:r>
        <w:rPr>
          <w:rFonts w:ascii="ＭＳ Ｐ明朝" w:hAnsi="ＭＳ Ｐ明朝" w:cs="HiraKakuProN-W3"/>
          <w:sz w:val="21"/>
          <w:szCs w:val="21"/>
        </w:rPr>
        <w:t>リンゴについて、果実が未成熟で</w:t>
      </w:r>
      <w:r>
        <w:rPr>
          <w:rFonts w:ascii="ＭＳ Ｐ明朝" w:hAnsi="ＭＳ Ｐ明朝" w:cs="HiraKakuProN-W3"/>
          <w:sz w:val="21"/>
          <w:szCs w:val="21"/>
        </w:rPr>
        <w:t>青い状態では</w:t>
      </w:r>
      <w:r>
        <w:rPr>
          <w:rFonts w:ascii="ＭＳ Ｐ明朝" w:hAnsi="ＭＳ Ｐ明朝" w:cs="HiraKakuProN-W3"/>
          <w:sz w:val="21"/>
          <w:szCs w:val="21"/>
        </w:rPr>
        <w:t>でんぷんが</w:t>
      </w:r>
      <w:r>
        <w:rPr>
          <w:rFonts w:ascii="ＭＳ Ｐ明朝" w:hAnsi="ＭＳ Ｐ明朝" w:cs="HiraKakuProN-W3"/>
          <w:sz w:val="21"/>
          <w:szCs w:val="21"/>
        </w:rPr>
        <w:t>糖に完全に変わっていないため</w:t>
      </w:r>
      <w:r>
        <w:rPr>
          <w:rFonts w:ascii="ＭＳ Ｐ明朝" w:hAnsi="ＭＳ Ｐ明朝" w:cs="HiraKakuProN-W3"/>
          <w:sz w:val="21"/>
          <w:szCs w:val="21"/>
        </w:rPr>
        <w:t>、本実験のようにヨウ素を滴</w:t>
      </w:r>
      <w:r>
        <w:rPr>
          <w:rFonts w:ascii="ＭＳ Ｐ明朝" w:hAnsi="ＭＳ Ｐ明朝" w:cs="HiraKakuProN-W3"/>
          <w:sz w:val="21"/>
          <w:szCs w:val="21"/>
        </w:rPr>
        <w:t>下した場合、ヨウ素</w:t>
      </w:r>
      <w:r>
        <w:rPr>
          <w:rFonts w:ascii="ＭＳ Ｐ明朝" w:hAnsi="ＭＳ Ｐ明朝" w:cs="HiraKakuProN-W3"/>
          <w:sz w:val="21"/>
          <w:szCs w:val="21"/>
        </w:rPr>
        <w:t>でんぷん反応があらわれると</w:t>
      </w:r>
      <w:r>
        <w:rPr>
          <w:rFonts w:ascii="ＭＳ Ｐ明朝" w:hAnsi="ＭＳ Ｐ明朝" w:cs="HiraKakuProN-W3"/>
          <w:sz w:val="21"/>
          <w:szCs w:val="21"/>
        </w:rPr>
        <w:t>考えられた</w:t>
      </w:r>
      <w:r>
        <w:rPr>
          <w:rFonts w:ascii="ＭＳ Ｐ明朝" w:hAnsi="ＭＳ Ｐ明朝" w:cs="HiraKakuProN-W3"/>
          <w:sz w:val="21"/>
          <w:szCs w:val="21"/>
        </w:rPr>
        <w:t>。（今回は未成熟リンゴを用意できなかったため</w:t>
      </w:r>
      <w:r>
        <w:rPr>
          <w:rFonts w:ascii="ＭＳ Ｐ明朝" w:hAnsi="ＭＳ Ｐ明朝" w:cs="HiraKakuProN-W3"/>
          <w:sz w:val="21"/>
          <w:szCs w:val="21"/>
        </w:rPr>
        <w:t>、</w:t>
      </w:r>
      <w:r>
        <w:rPr>
          <w:rFonts w:ascii="ＭＳ Ｐ明朝" w:hAnsi="ＭＳ Ｐ明朝" w:cs="HiraKakuProN-W3"/>
          <w:sz w:val="21"/>
          <w:szCs w:val="21"/>
        </w:rPr>
        <w:t>実際に確認する事</w:t>
      </w:r>
      <w:r>
        <w:rPr>
          <w:rFonts w:ascii="ＭＳ Ｐ明朝" w:hAnsi="ＭＳ Ｐ明朝" w:cs="HiraKakuProN-W3"/>
          <w:sz w:val="21"/>
          <w:szCs w:val="21"/>
        </w:rPr>
        <w:t>は</w:t>
      </w:r>
      <w:r>
        <w:rPr>
          <w:rFonts w:ascii="ＭＳ Ｐ明朝" w:hAnsi="ＭＳ Ｐ明朝" w:cs="HiraKakuProN-W3"/>
          <w:sz w:val="21"/>
          <w:szCs w:val="21"/>
        </w:rPr>
        <w:t>できなかった。）</w:t>
      </w:r>
      <w:r>
        <w:rPr>
          <w:rFonts w:ascii="ＭＳ Ｐ明朝" w:hAnsi="ＭＳ Ｐ明朝" w:cs="HiraKakuProN-W3"/>
          <w:sz w:val="21"/>
          <w:szCs w:val="21"/>
        </w:rPr>
        <w:t>以下は、</w:t>
      </w:r>
      <w:r>
        <w:rPr>
          <w:rFonts w:ascii="ＭＳ Ｐ明朝" w:hAnsi="ＭＳ Ｐ明朝" w:cs="HiraKakuProN-W3"/>
          <w:sz w:val="21"/>
          <w:szCs w:val="21"/>
        </w:rPr>
        <w:t>リンゴ</w:t>
      </w:r>
      <w:r>
        <w:rPr>
          <w:rFonts w:ascii="ＭＳ Ｐ明朝" w:hAnsi="ＭＳ Ｐ明朝" w:cs="HiraKakuProN-W3"/>
          <w:sz w:val="21"/>
          <w:szCs w:val="21"/>
        </w:rPr>
        <w:t>（上</w:t>
      </w:r>
      <w:r>
        <w:rPr>
          <w:rFonts w:ascii="ＭＳ Ｐ明朝" w:hAnsi="ＭＳ Ｐ明朝" w:cs="HiraKakuProN-W3"/>
          <w:sz w:val="21"/>
          <w:szCs w:val="21"/>
        </w:rPr>
        <w:t>）、ゆでなかったキュウリ（中）</w:t>
      </w:r>
      <w:r>
        <w:rPr>
          <w:rFonts w:ascii="ＭＳ Ｐ明朝" w:hAnsi="ＭＳ Ｐ明朝" w:cs="HiraKakuProN-W3"/>
          <w:sz w:val="21"/>
          <w:szCs w:val="21"/>
        </w:rPr>
        <w:t>、</w:t>
      </w:r>
      <w:r>
        <w:rPr>
          <w:rFonts w:ascii="ＭＳ Ｐ明朝" w:hAnsi="ＭＳ Ｐ明朝" w:cs="HiraKakuProN-W3"/>
          <w:sz w:val="21"/>
          <w:szCs w:val="21"/>
        </w:rPr>
        <w:t>ゆでたキュウリ（</w:t>
      </w:r>
      <w:r>
        <w:rPr>
          <w:rFonts w:ascii="ＭＳ Ｐ明朝" w:hAnsi="ＭＳ Ｐ明朝" w:cs="HiraKakuProN-W3"/>
          <w:sz w:val="21"/>
          <w:szCs w:val="21"/>
        </w:rPr>
        <w:t>下</w:t>
      </w:r>
      <w:r>
        <w:rPr>
          <w:rFonts w:ascii="ＭＳ Ｐ明朝" w:hAnsi="ＭＳ Ｐ明朝" w:cs="HiraKakuProN-W3"/>
          <w:sz w:val="21"/>
          <w:szCs w:val="21"/>
        </w:rPr>
        <w:t>）にヨウ素液を滴下した</w:t>
      </w:r>
      <w:r>
        <w:rPr>
          <w:rFonts w:ascii="ＭＳ Ｐ明朝" w:hAnsi="ＭＳ Ｐ明朝" w:cs="HiraKakuProN-W3"/>
          <w:sz w:val="21"/>
          <w:szCs w:val="21"/>
        </w:rPr>
        <w:t>様子を撮影したものである。</w:t>
      </w:r>
      <w:r>
        <w:rPr>
          <w:rFonts w:ascii="ＭＳ Ｐ明朝" w:hAnsi="ＭＳ Ｐ明朝" w:cs="HiraKakuProN-W3"/>
          <w:sz w:val="21"/>
          <w:szCs w:val="21"/>
        </w:rPr>
        <w:t>バナナは反応を示し</w:t>
      </w:r>
      <w:r>
        <w:rPr>
          <w:rFonts w:ascii="ＭＳ Ｐ明朝" w:hAnsi="ＭＳ Ｐ明朝" w:cs="HiraKakuProN-W3"/>
          <w:sz w:val="21"/>
          <w:szCs w:val="21"/>
        </w:rPr>
        <w:t>た。ところで、実験では異なる野菜を一緒にゆでて試料を用意したが、ジャガイモのみ、</w:t>
      </w:r>
      <w:r>
        <w:rPr>
          <w:rFonts w:ascii="ＭＳ Ｐ明朝" w:hAnsi="ＭＳ Ｐ明朝" w:cs="HiraKakuProN-W3"/>
          <w:sz w:val="21"/>
          <w:szCs w:val="21"/>
        </w:rPr>
        <w:t>人参のみでゆでた場合でも</w:t>
      </w:r>
      <w:r>
        <w:rPr>
          <w:rFonts w:ascii="ＭＳ Ｐ明朝" w:hAnsi="ＭＳ Ｐ明朝" w:cs="HiraKakuProN-W3"/>
          <w:sz w:val="21"/>
          <w:szCs w:val="21"/>
        </w:rPr>
        <w:t>ヨウ素でんぷん</w:t>
      </w:r>
      <w:r>
        <w:rPr>
          <w:rFonts w:ascii="ＭＳ Ｐ明朝" w:hAnsi="ＭＳ Ｐ明朝" w:cs="HiraKakuProN-W3"/>
          <w:sz w:val="21"/>
          <w:szCs w:val="21"/>
        </w:rPr>
        <w:t>反応</w:t>
      </w:r>
      <w:r>
        <w:rPr>
          <w:rFonts w:ascii="ＭＳ Ｐ明朝" w:hAnsi="ＭＳ Ｐ明朝" w:cs="HiraKakuProN-W3"/>
          <w:sz w:val="21"/>
          <w:szCs w:val="21"/>
        </w:rPr>
        <w:t>は</w:t>
      </w:r>
      <w:r>
        <w:rPr>
          <w:rFonts w:ascii="ＭＳ Ｐ明朝" w:hAnsi="ＭＳ Ｐ明朝" w:cs="HiraKakuProN-W3"/>
          <w:sz w:val="21"/>
          <w:szCs w:val="21"/>
        </w:rPr>
        <w:t>確認された。</w:t>
      </w:r>
    </w:p>
    <w:p w:rsidR="00000000" w:rsidRDefault="00403810">
      <w:pPr>
        <w:autoSpaceDE w:val="0"/>
        <w:rPr>
          <w:rFonts w:ascii="ＭＳ Ｐ明朝" w:hAnsi="ＭＳ Ｐ明朝"/>
        </w:rPr>
      </w:pPr>
      <w:r>
        <w:rPr>
          <w:noProof/>
          <w:sz w:val="18"/>
          <w:lang w:eastAsia="ja-JP" w:bidi="ar-SA"/>
        </w:rPr>
        <w:drawing>
          <wp:anchor distT="0" distB="0" distL="0" distR="0" simplePos="0" relativeHeight="251658752" behindDoc="0" locked="0" layoutInCell="1" allowOverlap="1">
            <wp:simplePos x="0" y="0"/>
            <wp:positionH relativeFrom="page">
              <wp:posOffset>3829050</wp:posOffset>
            </wp:positionH>
            <wp:positionV relativeFrom="page">
              <wp:posOffset>7101205</wp:posOffset>
            </wp:positionV>
            <wp:extent cx="2571750" cy="192849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0" cy="1928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sz w:val="18"/>
          <w:lang w:eastAsia="ja-JP" w:bidi="ar-SA"/>
        </w:rPr>
        <w:drawing>
          <wp:anchor distT="0" distB="0" distL="0" distR="0" simplePos="0" relativeHeight="251657728" behindDoc="0" locked="0" layoutInCell="1" allowOverlap="1">
            <wp:simplePos x="0" y="0"/>
            <wp:positionH relativeFrom="page">
              <wp:posOffset>1028700</wp:posOffset>
            </wp:positionH>
            <wp:positionV relativeFrom="page">
              <wp:posOffset>7113270</wp:posOffset>
            </wp:positionV>
            <wp:extent cx="2555240" cy="1916430"/>
            <wp:effectExtent l="0" t="0" r="0" b="762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5240" cy="1916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30117" w:rsidRPr="0016011E">
        <w:rPr>
          <w:rFonts w:ascii="ＭＳ Ｐ明朝" w:hAnsi="ＭＳ Ｐ明朝" w:cs="HiraKakuProN-W3"/>
          <w:sz w:val="14"/>
          <w:szCs w:val="21"/>
        </w:rPr>
        <w:t>（１）</w:t>
      </w:r>
      <w:hyperlink r:id="rId8" w:history="1">
        <w:r w:rsidR="00430117">
          <w:rPr>
            <w:rStyle w:val="a5"/>
            <w:rFonts w:ascii="ＭＳ Ｐ明朝" w:hAnsi="ＭＳ Ｐ明朝"/>
          </w:rPr>
          <w:t>http://homepage3.nifty.com/kuebiko/science/17th/sci_17.html</w:t>
        </w:r>
      </w:hyperlink>
    </w:p>
    <w:p w:rsidR="00000000" w:rsidRDefault="00430117">
      <w:pPr>
        <w:autoSpaceDE w:val="0"/>
        <w:rPr>
          <w:rFonts w:ascii="ＭＳ Ｐ明朝" w:hAnsi="ＭＳ Ｐ明朝"/>
        </w:rPr>
      </w:pPr>
    </w:p>
    <w:p w:rsidR="00000000" w:rsidRDefault="00430117">
      <w:pPr>
        <w:autoSpaceDE w:val="0"/>
        <w:rPr>
          <w:rFonts w:ascii="ＭＳ Ｐ明朝" w:hAnsi="ＭＳ Ｐ明朝" w:cs="HiraKakuProN-W3"/>
          <w:sz w:val="21"/>
          <w:szCs w:val="21"/>
        </w:rPr>
      </w:pPr>
    </w:p>
    <w:p w:rsidR="00000000" w:rsidRDefault="00430117">
      <w:pPr>
        <w:rPr>
          <w:rFonts w:ascii="ＭＳ Ｐ明朝" w:hAnsi="ＭＳ Ｐ明朝"/>
        </w:rPr>
      </w:pPr>
      <w:r>
        <w:rPr>
          <w:rFonts w:ascii="ＭＳ Ｐ明朝" w:hAnsi="ＭＳ Ｐ明朝"/>
        </w:rPr>
        <w:t>□</w:t>
      </w:r>
      <w:r>
        <w:rPr>
          <w:rFonts w:ascii="ＭＳ Ｐ明朝" w:hAnsi="ＭＳ Ｐ明朝"/>
        </w:rPr>
        <w:t>実験の様子</w:t>
      </w:r>
    </w:p>
    <w:p w:rsidR="0016011E" w:rsidRDefault="0016011E">
      <w:pPr>
        <w:rPr>
          <w:rFonts w:ascii="ＭＳ Ｐ明朝" w:hAnsi="ＭＳ Ｐ明朝" w:hint="eastAsia"/>
          <w:lang w:eastAsia="ja-JP"/>
        </w:rPr>
      </w:pPr>
    </w:p>
    <w:p w:rsidR="0016011E" w:rsidRDefault="0016011E">
      <w:pPr>
        <w:rPr>
          <w:rFonts w:ascii="ＭＳ Ｐ明朝" w:hAnsi="ＭＳ Ｐ明朝" w:hint="eastAsia"/>
          <w:lang w:eastAsia="ja-JP"/>
        </w:rPr>
      </w:pPr>
    </w:p>
    <w:p w:rsidR="0016011E" w:rsidRDefault="0016011E">
      <w:pPr>
        <w:rPr>
          <w:rFonts w:ascii="ＭＳ Ｐ明朝" w:hAnsi="ＭＳ Ｐ明朝" w:hint="eastAsia"/>
          <w:lang w:eastAsia="ja-JP"/>
        </w:rPr>
      </w:pPr>
    </w:p>
    <w:p w:rsidR="0016011E" w:rsidRDefault="0016011E">
      <w:pPr>
        <w:rPr>
          <w:rFonts w:ascii="ＭＳ Ｐ明朝" w:hAnsi="ＭＳ Ｐ明朝" w:hint="eastAsia"/>
          <w:lang w:eastAsia="ja-JP"/>
        </w:rPr>
      </w:pPr>
    </w:p>
    <w:p w:rsidR="0016011E" w:rsidRDefault="0016011E">
      <w:pPr>
        <w:rPr>
          <w:rFonts w:ascii="ＭＳ Ｐ明朝" w:hAnsi="ＭＳ Ｐ明朝" w:hint="eastAsia"/>
          <w:lang w:eastAsia="ja-JP"/>
        </w:rPr>
      </w:pPr>
    </w:p>
    <w:p w:rsidR="0016011E" w:rsidRDefault="00403810">
      <w:pPr>
        <w:rPr>
          <w:rFonts w:ascii="ＭＳ Ｐ明朝" w:hAnsi="ＭＳ Ｐ明朝" w:hint="eastAsia"/>
          <w:lang w:eastAsia="ja-JP"/>
        </w:rPr>
      </w:pPr>
      <w:r>
        <w:rPr>
          <w:noProof/>
          <w:lang w:eastAsia="ja-JP" w:bidi="ar-SA"/>
        </w:rPr>
        <w:lastRenderedPageBreak/>
        <w:drawing>
          <wp:anchor distT="0" distB="0" distL="0" distR="0" simplePos="0" relativeHeight="251656704" behindDoc="0" locked="0" layoutInCell="1" allowOverlap="1">
            <wp:simplePos x="0" y="0"/>
            <wp:positionH relativeFrom="column">
              <wp:posOffset>746760</wp:posOffset>
            </wp:positionH>
            <wp:positionV relativeFrom="paragraph">
              <wp:posOffset>299085</wp:posOffset>
            </wp:positionV>
            <wp:extent cx="4171950" cy="2338705"/>
            <wp:effectExtent l="0" t="0" r="0" b="4445"/>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23387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6011E" w:rsidRDefault="0016011E">
      <w:pPr>
        <w:rPr>
          <w:rFonts w:ascii="ＭＳ Ｐ明朝" w:hAnsi="ＭＳ Ｐ明朝" w:hint="eastAsia"/>
          <w:lang w:eastAsia="ja-JP"/>
        </w:rPr>
      </w:pPr>
      <w:bookmarkStart w:id="0" w:name="_GoBack"/>
      <w:bookmarkEnd w:id="0"/>
    </w:p>
    <w:p w:rsidR="00000000" w:rsidRDefault="00430117">
      <w:pPr>
        <w:rPr>
          <w:rFonts w:ascii="ＭＳ Ｐ明朝" w:hAnsi="ＭＳ Ｐ明朝"/>
        </w:rPr>
      </w:pPr>
      <w:r>
        <w:rPr>
          <w:rFonts w:ascii="ＭＳ Ｐ明朝" w:hAnsi="ＭＳ Ｐ明朝"/>
        </w:rPr>
        <w:t>□</w:t>
      </w:r>
      <w:r>
        <w:rPr>
          <w:rFonts w:ascii="ＭＳ Ｐ明朝" w:hAnsi="ＭＳ Ｐ明朝"/>
        </w:rPr>
        <w:t>良かった点</w:t>
      </w:r>
    </w:p>
    <w:p w:rsidR="00000000" w:rsidRDefault="00430117">
      <w:pPr>
        <w:rPr>
          <w:rFonts w:ascii="ＭＳ Ｐ明朝" w:hAnsi="ＭＳ Ｐ明朝"/>
        </w:rPr>
      </w:pPr>
      <w:r>
        <w:rPr>
          <w:rFonts w:ascii="ＭＳ Ｐ明朝" w:hAnsi="ＭＳ Ｐ明朝"/>
        </w:rPr>
        <w:t xml:space="preserve">　授業の進め方として、先に予想してもらってから実験にうつるというやり方が良かった。実験内容では、煮たものと生のものの比較はわかりやすいとの意見を頂いた。また、実験中に見回りながら声をかけてくれるところが良いという意見もあった。</w:t>
      </w:r>
    </w:p>
    <w:p w:rsidR="00000000" w:rsidRDefault="00430117">
      <w:pPr>
        <w:rPr>
          <w:rFonts w:ascii="ＭＳ Ｐ明朝" w:hAnsi="ＭＳ Ｐ明朝"/>
        </w:rPr>
      </w:pPr>
    </w:p>
    <w:p w:rsidR="00000000" w:rsidRDefault="00430117">
      <w:pPr>
        <w:rPr>
          <w:rFonts w:ascii="ＭＳ Ｐ明朝" w:hAnsi="ＭＳ Ｐ明朝"/>
        </w:rPr>
      </w:pPr>
      <w:r>
        <w:rPr>
          <w:rFonts w:ascii="ＭＳ Ｐ明朝" w:hAnsi="ＭＳ Ｐ明朝"/>
        </w:rPr>
        <w:t>□</w:t>
      </w:r>
      <w:r>
        <w:rPr>
          <w:rFonts w:ascii="ＭＳ Ｐ明朝" w:hAnsi="ＭＳ Ｐ明朝"/>
        </w:rPr>
        <w:t>改善点</w:t>
      </w:r>
    </w:p>
    <w:p w:rsidR="00000000" w:rsidRDefault="00430117">
      <w:pPr>
        <w:rPr>
          <w:rFonts w:ascii="ＭＳ Ｐ明朝" w:hAnsi="ＭＳ Ｐ明朝"/>
        </w:rPr>
      </w:pPr>
      <w:r>
        <w:rPr>
          <w:rFonts w:ascii="ＭＳ Ｐ明朝" w:hAnsi="ＭＳ Ｐ明朝"/>
        </w:rPr>
        <w:t xml:space="preserve">　他班からも実験後の班での話合いでも挙げられたが、色が広がる</w:t>
      </w:r>
      <w:r>
        <w:rPr>
          <w:rFonts w:ascii="ＭＳ Ｐ明朝" w:hAnsi="ＭＳ Ｐ明朝"/>
        </w:rPr>
        <w:t>や濃くなるといった表現が伝わりにくかったと思われる。また、間違った予想をした班から理由をきくことで、異なる意見を持った生徒が実験結果に対する新しい見方に気づけるのではという意見もあった。</w:t>
      </w:r>
    </w:p>
    <w:p w:rsidR="00000000" w:rsidRDefault="00430117">
      <w:pPr>
        <w:rPr>
          <w:rFonts w:ascii="ＭＳ Ｐ明朝" w:hAnsi="ＭＳ Ｐ明朝"/>
        </w:rPr>
      </w:pPr>
    </w:p>
    <w:p w:rsidR="00000000" w:rsidRDefault="00430117">
      <w:pPr>
        <w:rPr>
          <w:rFonts w:ascii="ＭＳ Ｐ明朝" w:hAnsi="ＭＳ Ｐ明朝"/>
        </w:rPr>
      </w:pPr>
      <w:r>
        <w:rPr>
          <w:rFonts w:ascii="ＭＳ Ｐ明朝" w:hAnsi="ＭＳ Ｐ明朝"/>
        </w:rPr>
        <w:t>□</w:t>
      </w:r>
      <w:r>
        <w:rPr>
          <w:rFonts w:ascii="ＭＳ Ｐ明朝" w:hAnsi="ＭＳ Ｐ明朝"/>
        </w:rPr>
        <w:t>10</w:t>
      </w:r>
      <w:r>
        <w:rPr>
          <w:rFonts w:ascii="ＭＳ Ｐ明朝" w:hAnsi="ＭＳ Ｐ明朝"/>
        </w:rPr>
        <w:t>項目による</w:t>
      </w:r>
      <w:r>
        <w:rPr>
          <w:rFonts w:ascii="ＭＳ Ｐ明朝" w:hAnsi="ＭＳ Ｐ明朝"/>
        </w:rPr>
        <w:t>5</w:t>
      </w:r>
      <w:r>
        <w:rPr>
          <w:rFonts w:ascii="ＭＳ Ｐ明朝" w:hAnsi="ＭＳ Ｐ明朝"/>
        </w:rPr>
        <w:t>段階評価</w:t>
      </w:r>
    </w:p>
    <w:p w:rsidR="00000000" w:rsidRDefault="00430117">
      <w:pPr>
        <w:rPr>
          <w:rFonts w:ascii="ＭＳ Ｐ明朝" w:hAnsi="ＭＳ Ｐ明朝"/>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660"/>
        <w:gridCol w:w="1560"/>
        <w:gridCol w:w="1429"/>
      </w:tblGrid>
      <w:tr w:rsidR="00000000">
        <w:tc>
          <w:tcPr>
            <w:tcW w:w="6660" w:type="dxa"/>
            <w:tcBorders>
              <w:top w:val="single" w:sz="1" w:space="0" w:color="000000"/>
              <w:left w:val="single" w:sz="1" w:space="0" w:color="000000"/>
              <w:bottom w:val="single" w:sz="1" w:space="0" w:color="000000"/>
            </w:tcBorders>
            <w:shd w:val="clear" w:color="auto" w:fill="auto"/>
          </w:tcPr>
          <w:p w:rsidR="00000000" w:rsidRDefault="00430117">
            <w:pPr>
              <w:pStyle w:val="a9"/>
              <w:snapToGrid w:val="0"/>
              <w:jc w:val="center"/>
              <w:rPr>
                <w:rFonts w:ascii="ＭＳ Ｐ明朝" w:hAnsi="ＭＳ Ｐ明朝"/>
              </w:rPr>
            </w:pPr>
          </w:p>
        </w:tc>
        <w:tc>
          <w:tcPr>
            <w:tcW w:w="1560" w:type="dxa"/>
            <w:tcBorders>
              <w:top w:val="single" w:sz="1" w:space="0" w:color="000000"/>
              <w:left w:val="single" w:sz="1" w:space="0" w:color="000000"/>
              <w:bottom w:val="single" w:sz="1" w:space="0" w:color="000000"/>
            </w:tcBorders>
            <w:shd w:val="clear" w:color="auto" w:fill="auto"/>
          </w:tcPr>
          <w:p w:rsidR="00000000" w:rsidRDefault="00430117">
            <w:pPr>
              <w:pStyle w:val="a9"/>
              <w:jc w:val="center"/>
              <w:rPr>
                <w:rFonts w:ascii="ＭＳ Ｐ明朝" w:hAnsi="ＭＳ Ｐ明朝"/>
                <w:sz w:val="21"/>
                <w:szCs w:val="21"/>
              </w:rPr>
            </w:pPr>
            <w:r>
              <w:rPr>
                <w:rFonts w:ascii="ＭＳ Ｐ明朝" w:hAnsi="ＭＳ Ｐ明朝"/>
                <w:sz w:val="21"/>
                <w:szCs w:val="21"/>
              </w:rPr>
              <w:t>点数の合計</w:t>
            </w:r>
            <w:r>
              <w:rPr>
                <w:rFonts w:ascii="ＭＳ Ｐ明朝" w:hAnsi="ＭＳ Ｐ明朝"/>
                <w:sz w:val="21"/>
                <w:szCs w:val="21"/>
              </w:rPr>
              <w:t xml:space="preserve"> </w:t>
            </w:r>
          </w:p>
          <w:p w:rsidR="00000000" w:rsidRDefault="00430117">
            <w:pPr>
              <w:pStyle w:val="a9"/>
              <w:jc w:val="center"/>
              <w:rPr>
                <w:rFonts w:ascii="ＭＳ Ｐ明朝" w:hAnsi="ＭＳ Ｐ明朝"/>
                <w:sz w:val="21"/>
                <w:szCs w:val="21"/>
              </w:rPr>
            </w:pPr>
            <w:r>
              <w:rPr>
                <w:rFonts w:ascii="ＭＳ Ｐ明朝" w:hAnsi="ＭＳ Ｐ明朝"/>
                <w:sz w:val="21"/>
                <w:szCs w:val="21"/>
              </w:rPr>
              <w:t>（</w:t>
            </w:r>
            <w:r>
              <w:rPr>
                <w:rFonts w:ascii="ＭＳ Ｐ明朝" w:hAnsi="ＭＳ Ｐ明朝"/>
                <w:sz w:val="21"/>
                <w:szCs w:val="21"/>
              </w:rPr>
              <w:t xml:space="preserve"> </w:t>
            </w:r>
            <w:r>
              <w:rPr>
                <w:rFonts w:ascii="ＭＳ Ｐ明朝" w:hAnsi="ＭＳ Ｐ明朝"/>
                <w:sz w:val="21"/>
                <w:szCs w:val="21"/>
              </w:rPr>
              <w:t>/ 70</w:t>
            </w:r>
            <w:r>
              <w:rPr>
                <w:rFonts w:ascii="ＭＳ Ｐ明朝" w:hAnsi="ＭＳ Ｐ明朝"/>
                <w:sz w:val="21"/>
                <w:szCs w:val="21"/>
              </w:rPr>
              <w:t>）</w:t>
            </w:r>
          </w:p>
        </w:tc>
        <w:tc>
          <w:tcPr>
            <w:tcW w:w="1429"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cs="ＭＳ Ｐ明朝"/>
                <w:sz w:val="21"/>
                <w:szCs w:val="21"/>
              </w:rPr>
            </w:pPr>
            <w:r>
              <w:rPr>
                <w:rFonts w:ascii="ＭＳ Ｐ明朝" w:hAnsi="ＭＳ Ｐ明朝"/>
                <w:sz w:val="21"/>
                <w:szCs w:val="21"/>
              </w:rPr>
              <w:t>点数の平均</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rPr>
                <w:rFonts w:ascii="ＭＳ Ｐ明朝" w:hAnsi="ＭＳ Ｐ明朝"/>
              </w:rPr>
            </w:pPr>
            <w:r>
              <w:rPr>
                <w:rFonts w:ascii="ＭＳ Ｐ明朝" w:hAnsi="ＭＳ Ｐ明朝" w:cs="ＭＳ Ｐ明朝"/>
                <w:sz w:val="21"/>
                <w:szCs w:val="21"/>
              </w:rPr>
              <w:t>1</w:t>
            </w:r>
            <w:r>
              <w:rPr>
                <w:rFonts w:ascii="ＭＳ Ｐ明朝" w:hAnsi="ＭＳ Ｐ明朝" w:cs="ＭＳ Ｐ明朝"/>
                <w:sz w:val="21"/>
                <w:szCs w:val="21"/>
              </w:rPr>
              <w:t xml:space="preserve">　　</w:t>
            </w:r>
            <w:r>
              <w:rPr>
                <w:rFonts w:ascii="ＭＳ Ｐ明朝" w:hAnsi="ＭＳ Ｐ明朝" w:cs="Times New Roman"/>
                <w:sz w:val="21"/>
                <w:szCs w:val="21"/>
              </w:rPr>
              <w:t>服装や話し言葉は教員として適当だったか？</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59</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cs="ＭＳ Ｐ明朝"/>
                <w:sz w:val="21"/>
                <w:szCs w:val="21"/>
              </w:rPr>
            </w:pPr>
            <w:r>
              <w:rPr>
                <w:rFonts w:ascii="ＭＳ Ｐ明朝" w:hAnsi="ＭＳ Ｐ明朝"/>
              </w:rPr>
              <w:t>4.21</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rPr>
                <w:rFonts w:ascii="ＭＳ Ｐ明朝" w:hAnsi="ＭＳ Ｐ明朝"/>
              </w:rPr>
            </w:pPr>
            <w:r>
              <w:rPr>
                <w:rFonts w:ascii="ＭＳ Ｐ明朝" w:hAnsi="ＭＳ Ｐ明朝" w:cs="ＭＳ Ｐ明朝"/>
                <w:sz w:val="21"/>
                <w:szCs w:val="21"/>
              </w:rPr>
              <w:t>2</w:t>
            </w:r>
            <w:r>
              <w:rPr>
                <w:rFonts w:ascii="ＭＳ Ｐ明朝" w:hAnsi="ＭＳ Ｐ明朝" w:cs="ＭＳ Ｐ明朝"/>
                <w:sz w:val="21"/>
                <w:szCs w:val="21"/>
              </w:rPr>
              <w:t xml:space="preserve">　　</w:t>
            </w:r>
            <w:r>
              <w:rPr>
                <w:rFonts w:ascii="ＭＳ Ｐ明朝" w:hAnsi="ＭＳ Ｐ明朝" w:cs="Times New Roman"/>
                <w:sz w:val="21"/>
                <w:szCs w:val="21"/>
              </w:rPr>
              <w:t>声は生徒の方に向かって発せられ，聞き取りやすかったか？</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52</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cs="ＭＳ Ｐ明朝"/>
                <w:sz w:val="21"/>
                <w:szCs w:val="21"/>
              </w:rPr>
            </w:pPr>
            <w:r>
              <w:rPr>
                <w:rFonts w:ascii="ＭＳ Ｐ明朝" w:hAnsi="ＭＳ Ｐ明朝"/>
              </w:rPr>
              <w:t>3.71</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rPr>
                <w:rFonts w:ascii="ＭＳ Ｐ明朝" w:hAnsi="ＭＳ Ｐ明朝"/>
              </w:rPr>
            </w:pPr>
            <w:r>
              <w:rPr>
                <w:rFonts w:ascii="ＭＳ Ｐ明朝" w:hAnsi="ＭＳ Ｐ明朝" w:cs="ＭＳ Ｐ明朝"/>
                <w:sz w:val="21"/>
                <w:szCs w:val="21"/>
              </w:rPr>
              <w:t>3</w:t>
            </w:r>
            <w:r>
              <w:rPr>
                <w:rFonts w:ascii="ＭＳ Ｐ明朝" w:hAnsi="ＭＳ Ｐ明朝" w:cs="ＭＳ Ｐ明朝"/>
                <w:sz w:val="21"/>
                <w:szCs w:val="21"/>
              </w:rPr>
              <w:t xml:space="preserve">　　</w:t>
            </w:r>
            <w:r>
              <w:rPr>
                <w:rFonts w:ascii="ＭＳ Ｐ明朝" w:hAnsi="ＭＳ Ｐ明朝" w:cs="Times New Roman"/>
                <w:sz w:val="21"/>
                <w:szCs w:val="21"/>
              </w:rPr>
              <w:t>発問は生徒が考えれば答えられるように工夫されていたか？</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44</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cs="ＭＳ Ｐ明朝"/>
                <w:sz w:val="21"/>
                <w:szCs w:val="21"/>
              </w:rPr>
            </w:pPr>
            <w:r>
              <w:rPr>
                <w:rFonts w:ascii="ＭＳ Ｐ明朝" w:hAnsi="ＭＳ Ｐ明朝"/>
              </w:rPr>
              <w:t>3.14</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rPr>
                <w:rFonts w:ascii="ＭＳ Ｐ明朝" w:hAnsi="ＭＳ Ｐ明朝"/>
              </w:rPr>
            </w:pPr>
            <w:r>
              <w:rPr>
                <w:rFonts w:ascii="ＭＳ Ｐ明朝" w:hAnsi="ＭＳ Ｐ明朝" w:cs="ＭＳ Ｐ明朝"/>
                <w:sz w:val="21"/>
                <w:szCs w:val="21"/>
              </w:rPr>
              <w:t>4</w:t>
            </w:r>
            <w:r>
              <w:rPr>
                <w:rFonts w:ascii="ＭＳ Ｐ明朝" w:hAnsi="ＭＳ Ｐ明朝" w:cs="ＭＳ Ｐ明朝"/>
                <w:sz w:val="21"/>
                <w:szCs w:val="21"/>
              </w:rPr>
              <w:t xml:space="preserve">　　</w:t>
            </w:r>
            <w:r>
              <w:rPr>
                <w:rFonts w:ascii="ＭＳ Ｐ明朝" w:hAnsi="ＭＳ Ｐ明朝" w:cs="Times New Roman"/>
                <w:sz w:val="21"/>
                <w:szCs w:val="21"/>
              </w:rPr>
              <w:t>板書の文字や数</w:t>
            </w:r>
            <w:r>
              <w:rPr>
                <w:rFonts w:ascii="ＭＳ Ｐ明朝" w:hAnsi="ＭＳ Ｐ明朝" w:cs="Times New Roman"/>
                <w:sz w:val="21"/>
                <w:szCs w:val="21"/>
              </w:rPr>
              <w:t>字，図などは丁寧で読みやすかったか？</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44</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cs="ＭＳ Ｐ明朝"/>
                <w:sz w:val="21"/>
                <w:szCs w:val="21"/>
              </w:rPr>
            </w:pPr>
            <w:r>
              <w:rPr>
                <w:rFonts w:ascii="ＭＳ Ｐ明朝" w:hAnsi="ＭＳ Ｐ明朝"/>
              </w:rPr>
              <w:t>3.14</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rPr>
                <w:rFonts w:ascii="ＭＳ Ｐ明朝" w:hAnsi="ＭＳ Ｐ明朝"/>
              </w:rPr>
            </w:pPr>
            <w:r>
              <w:rPr>
                <w:rFonts w:ascii="ＭＳ Ｐ明朝" w:hAnsi="ＭＳ Ｐ明朝" w:cs="ＭＳ Ｐ明朝"/>
                <w:sz w:val="21"/>
                <w:szCs w:val="21"/>
              </w:rPr>
              <w:t>5</w:t>
            </w:r>
            <w:r>
              <w:rPr>
                <w:rFonts w:ascii="ＭＳ Ｐ明朝" w:hAnsi="ＭＳ Ｐ明朝" w:cs="ＭＳ Ｐ明朝"/>
                <w:sz w:val="21"/>
                <w:szCs w:val="21"/>
              </w:rPr>
              <w:t xml:space="preserve">　　</w:t>
            </w:r>
            <w:r>
              <w:rPr>
                <w:rFonts w:ascii="ＭＳ Ｐ明朝" w:hAnsi="ＭＳ Ｐ明朝" w:cs="Times New Roman"/>
                <w:sz w:val="21"/>
                <w:szCs w:val="21"/>
              </w:rPr>
              <w:t>板書は学習者がノートを取りやすいように配置されていたか？</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39</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cs="ＭＳ Ｐ明朝"/>
                <w:sz w:val="21"/>
                <w:szCs w:val="21"/>
              </w:rPr>
            </w:pPr>
            <w:r>
              <w:rPr>
                <w:rFonts w:ascii="ＭＳ Ｐ明朝" w:hAnsi="ＭＳ Ｐ明朝"/>
              </w:rPr>
              <w:t>2.79</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rPr>
                <w:rFonts w:ascii="ＭＳ Ｐ明朝" w:hAnsi="ＭＳ Ｐ明朝"/>
              </w:rPr>
            </w:pPr>
            <w:r>
              <w:rPr>
                <w:rFonts w:ascii="ＭＳ Ｐ明朝" w:hAnsi="ＭＳ Ｐ明朝" w:cs="ＭＳ Ｐ明朝"/>
                <w:sz w:val="21"/>
                <w:szCs w:val="21"/>
              </w:rPr>
              <w:t>6</w:t>
            </w:r>
            <w:r>
              <w:rPr>
                <w:rFonts w:ascii="ＭＳ Ｐ明朝" w:hAnsi="ＭＳ Ｐ明朝" w:cs="ＭＳ Ｐ明朝"/>
                <w:sz w:val="21"/>
                <w:szCs w:val="21"/>
              </w:rPr>
              <w:t xml:space="preserve">　　</w:t>
            </w:r>
            <w:r>
              <w:rPr>
                <w:rFonts w:ascii="ＭＳ Ｐ明朝" w:hAnsi="ＭＳ Ｐ明朝" w:cs="Times New Roman"/>
                <w:sz w:val="21"/>
                <w:szCs w:val="21"/>
              </w:rPr>
              <w:t>実験や観察は現象や対象物がはっきり確認できるものだったか？</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55</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cs="ＭＳ Ｐ明朝"/>
                <w:sz w:val="21"/>
                <w:szCs w:val="21"/>
              </w:rPr>
            </w:pPr>
            <w:r>
              <w:rPr>
                <w:rFonts w:ascii="ＭＳ Ｐ明朝" w:hAnsi="ＭＳ Ｐ明朝"/>
              </w:rPr>
              <w:t>3.93</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rPr>
                <w:rFonts w:ascii="ＭＳ Ｐ明朝" w:hAnsi="ＭＳ Ｐ明朝"/>
              </w:rPr>
            </w:pPr>
            <w:r>
              <w:rPr>
                <w:rFonts w:ascii="ＭＳ Ｐ明朝" w:hAnsi="ＭＳ Ｐ明朝" w:cs="ＭＳ Ｐ明朝"/>
                <w:sz w:val="21"/>
                <w:szCs w:val="21"/>
              </w:rPr>
              <w:t>7</w:t>
            </w:r>
            <w:r>
              <w:rPr>
                <w:rFonts w:ascii="ＭＳ Ｐ明朝" w:hAnsi="ＭＳ Ｐ明朝" w:cs="ＭＳ Ｐ明朝"/>
                <w:sz w:val="21"/>
                <w:szCs w:val="21"/>
              </w:rPr>
              <w:t xml:space="preserve">　　</w:t>
            </w:r>
            <w:r>
              <w:rPr>
                <w:rFonts w:ascii="ＭＳ Ｐ明朝" w:hAnsi="ＭＳ Ｐ明朝" w:cs="Times New Roman"/>
                <w:sz w:val="21"/>
                <w:szCs w:val="21"/>
              </w:rPr>
              <w:t>実験は学習内容の理解・定着の助けになるものだったか？</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49</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cs="ＭＳ Ｐ明朝"/>
                <w:sz w:val="21"/>
                <w:szCs w:val="21"/>
              </w:rPr>
            </w:pPr>
            <w:r>
              <w:rPr>
                <w:rFonts w:ascii="ＭＳ Ｐ明朝" w:hAnsi="ＭＳ Ｐ明朝"/>
              </w:rPr>
              <w:t>3.5</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rPr>
                <w:rFonts w:ascii="ＭＳ Ｐ明朝" w:hAnsi="ＭＳ Ｐ明朝"/>
              </w:rPr>
            </w:pPr>
            <w:r>
              <w:rPr>
                <w:rFonts w:ascii="ＭＳ Ｐ明朝" w:hAnsi="ＭＳ Ｐ明朝" w:cs="ＭＳ Ｐ明朝"/>
                <w:sz w:val="21"/>
                <w:szCs w:val="21"/>
              </w:rPr>
              <w:t>8</w:t>
            </w:r>
            <w:r>
              <w:rPr>
                <w:rFonts w:ascii="ＭＳ Ｐ明朝" w:hAnsi="ＭＳ Ｐ明朝" w:cs="ＭＳ Ｐ明朝"/>
                <w:sz w:val="21"/>
                <w:szCs w:val="21"/>
              </w:rPr>
              <w:t xml:space="preserve">　　</w:t>
            </w:r>
            <w:r>
              <w:rPr>
                <w:rFonts w:ascii="ＭＳ Ｐ明朝" w:hAnsi="ＭＳ Ｐ明朝" w:cs="Times New Roman"/>
                <w:sz w:val="21"/>
                <w:szCs w:val="21"/>
              </w:rPr>
              <w:t>立ち位置（黒板や演示実験が隠れる等）や机間巡視は適当だったか？</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45</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cs="ＭＳ Ｐ明朝"/>
                <w:sz w:val="21"/>
                <w:szCs w:val="21"/>
              </w:rPr>
            </w:pPr>
            <w:r>
              <w:rPr>
                <w:rFonts w:ascii="ＭＳ Ｐ明朝" w:hAnsi="ＭＳ Ｐ明朝"/>
              </w:rPr>
              <w:t>3.21</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rPr>
                <w:rFonts w:ascii="ＭＳ Ｐ明朝" w:hAnsi="ＭＳ Ｐ明朝"/>
              </w:rPr>
            </w:pPr>
            <w:r>
              <w:rPr>
                <w:rFonts w:ascii="ＭＳ Ｐ明朝" w:hAnsi="ＭＳ Ｐ明朝" w:cs="ＭＳ Ｐ明朝"/>
                <w:sz w:val="21"/>
                <w:szCs w:val="21"/>
              </w:rPr>
              <w:t>9</w:t>
            </w:r>
            <w:r>
              <w:rPr>
                <w:rFonts w:ascii="ＭＳ Ｐ明朝" w:hAnsi="ＭＳ Ｐ明朝" w:cs="ＭＳ Ｐ明朝"/>
                <w:sz w:val="21"/>
                <w:szCs w:val="21"/>
              </w:rPr>
              <w:t xml:space="preserve">　　</w:t>
            </w:r>
            <w:r>
              <w:rPr>
                <w:rFonts w:ascii="ＭＳ Ｐ明朝" w:hAnsi="ＭＳ Ｐ明朝" w:cs="Times New Roman"/>
                <w:sz w:val="21"/>
                <w:szCs w:val="21"/>
              </w:rPr>
              <w:t>授業の事前準備はしっかりとされていたか？</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51</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cs="ＭＳ Ｐ明朝"/>
                <w:sz w:val="21"/>
                <w:szCs w:val="21"/>
              </w:rPr>
            </w:pPr>
            <w:r>
              <w:rPr>
                <w:rFonts w:ascii="ＭＳ Ｐ明朝" w:hAnsi="ＭＳ Ｐ明朝"/>
              </w:rPr>
              <w:t>3.64</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rPr>
                <w:rFonts w:ascii="ＭＳ Ｐ明朝" w:hAnsi="ＭＳ Ｐ明朝"/>
              </w:rPr>
            </w:pPr>
            <w:r>
              <w:rPr>
                <w:rFonts w:ascii="ＭＳ Ｐ明朝" w:hAnsi="ＭＳ Ｐ明朝" w:cs="ＭＳ Ｐ明朝"/>
                <w:sz w:val="21"/>
                <w:szCs w:val="21"/>
              </w:rPr>
              <w:t>10</w:t>
            </w:r>
            <w:r>
              <w:rPr>
                <w:rFonts w:ascii="ＭＳ Ｐ明朝" w:hAnsi="ＭＳ Ｐ明朝" w:cs="ＭＳ Ｐ明朝"/>
                <w:sz w:val="21"/>
                <w:szCs w:val="21"/>
              </w:rPr>
              <w:t xml:space="preserve">　</w:t>
            </w:r>
            <w:r>
              <w:rPr>
                <w:rFonts w:ascii="ＭＳ Ｐ明朝" w:hAnsi="ＭＳ Ｐ明朝" w:cs="Times New Roman"/>
                <w:sz w:val="21"/>
                <w:szCs w:val="21"/>
              </w:rPr>
              <w:t>生徒の反応を確認しながら授業を進めていたか？</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53</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3</w:t>
            </w:r>
            <w:r>
              <w:rPr>
                <w:rFonts w:ascii="ＭＳ Ｐ明朝" w:hAnsi="ＭＳ Ｐ明朝"/>
              </w:rPr>
              <w:t>.79</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合計</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491 / 700</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35.1</w:t>
            </w:r>
          </w:p>
        </w:tc>
      </w:tr>
      <w:tr w:rsidR="00000000">
        <w:tc>
          <w:tcPr>
            <w:tcW w:w="66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平均</w:t>
            </w:r>
          </w:p>
        </w:tc>
        <w:tc>
          <w:tcPr>
            <w:tcW w:w="1560" w:type="dxa"/>
            <w:tcBorders>
              <w:left w:val="single" w:sz="1" w:space="0" w:color="000000"/>
              <w:bottom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49.1</w:t>
            </w:r>
          </w:p>
        </w:tc>
        <w:tc>
          <w:tcPr>
            <w:tcW w:w="1429" w:type="dxa"/>
            <w:tcBorders>
              <w:left w:val="single" w:sz="1" w:space="0" w:color="000000"/>
              <w:bottom w:val="single" w:sz="1" w:space="0" w:color="000000"/>
              <w:right w:val="single" w:sz="1" w:space="0" w:color="000000"/>
            </w:tcBorders>
            <w:shd w:val="clear" w:color="auto" w:fill="auto"/>
          </w:tcPr>
          <w:p w:rsidR="00000000" w:rsidRDefault="00430117">
            <w:pPr>
              <w:pStyle w:val="a9"/>
              <w:jc w:val="center"/>
              <w:rPr>
                <w:rFonts w:ascii="ＭＳ Ｐ明朝" w:hAnsi="ＭＳ Ｐ明朝"/>
              </w:rPr>
            </w:pPr>
            <w:r>
              <w:rPr>
                <w:rFonts w:ascii="ＭＳ Ｐ明朝" w:hAnsi="ＭＳ Ｐ明朝"/>
              </w:rPr>
              <w:t>3.51</w:t>
            </w:r>
          </w:p>
        </w:tc>
      </w:tr>
    </w:tbl>
    <w:p w:rsidR="00000000" w:rsidRDefault="00430117">
      <w:pPr>
        <w:jc w:val="right"/>
        <w:rPr>
          <w:rFonts w:ascii="ＭＳ Ｐ明朝" w:hAnsi="ＭＳ Ｐ明朝"/>
        </w:rPr>
      </w:pPr>
      <w:r>
        <w:rPr>
          <w:rFonts w:ascii="ＭＳ Ｐ明朝" w:hAnsi="ＭＳ Ｐ明朝"/>
        </w:rPr>
        <w:t>※</w:t>
      </w:r>
      <w:r>
        <w:rPr>
          <w:rFonts w:ascii="ＭＳ Ｐ明朝" w:hAnsi="ＭＳ Ｐ明朝"/>
        </w:rPr>
        <w:t>ただし、評価者</w:t>
      </w:r>
      <w:r>
        <w:rPr>
          <w:rFonts w:ascii="ＭＳ Ｐ明朝" w:hAnsi="ＭＳ Ｐ明朝"/>
        </w:rPr>
        <w:t>14</w:t>
      </w:r>
      <w:r>
        <w:rPr>
          <w:rFonts w:ascii="ＭＳ Ｐ明朝" w:hAnsi="ＭＳ Ｐ明朝"/>
        </w:rPr>
        <w:t>名</w:t>
      </w:r>
      <w:r>
        <w:rPr>
          <w:rFonts w:ascii="ＭＳ Ｐ明朝" w:hAnsi="ＭＳ Ｐ明朝"/>
        </w:rPr>
        <w:t xml:space="preserve"> </w:t>
      </w:r>
      <w:r>
        <w:rPr>
          <w:rFonts w:ascii="ＭＳ Ｐ明朝" w:hAnsi="ＭＳ Ｐ明朝"/>
        </w:rPr>
        <w:t>（講師</w:t>
      </w:r>
      <w:r>
        <w:rPr>
          <w:rFonts w:ascii="ＭＳ Ｐ明朝" w:hAnsi="ＭＳ Ｐ明朝"/>
        </w:rPr>
        <w:t>2</w:t>
      </w:r>
      <w:r>
        <w:rPr>
          <w:rFonts w:ascii="ＭＳ Ｐ明朝" w:hAnsi="ＭＳ Ｐ明朝"/>
        </w:rPr>
        <w:t>名、学生</w:t>
      </w:r>
      <w:r>
        <w:rPr>
          <w:rFonts w:ascii="ＭＳ Ｐ明朝" w:hAnsi="ＭＳ Ｐ明朝"/>
        </w:rPr>
        <w:t>12</w:t>
      </w:r>
      <w:r>
        <w:rPr>
          <w:rFonts w:ascii="ＭＳ Ｐ明朝" w:hAnsi="ＭＳ Ｐ明朝"/>
        </w:rPr>
        <w:t>名）として計算した。</w:t>
      </w:r>
    </w:p>
    <w:p w:rsidR="00430117" w:rsidRDefault="00430117">
      <w:pPr>
        <w:rPr>
          <w:rFonts w:ascii="ＭＳ Ｐ明朝" w:hAnsi="ＭＳ Ｐ明朝"/>
        </w:rPr>
      </w:pPr>
    </w:p>
    <w:sectPr w:rsidR="00430117">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iraKakuProN-W3">
    <w:charset w:val="80"/>
    <w:family w:val="auto"/>
    <w:pitch w:val="default"/>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11E"/>
    <w:rsid w:val="0016011E"/>
    <w:rsid w:val="00403810"/>
    <w:rsid w:val="00430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ＭＳ Ｐ明朝" w:cs="Mangal"/>
      <w:kern w:val="1"/>
      <w:sz w:val="24"/>
      <w:szCs w:val="24"/>
      <w:lang w:eastAsia="hi-IN" w:bidi="hi-IN"/>
    </w:rPr>
  </w:style>
  <w:style w:type="paragraph" w:styleId="1">
    <w:name w:val="heading 1"/>
    <w:basedOn w:val="a0"/>
    <w:next w:val="a1"/>
    <w:qFormat/>
    <w:pPr>
      <w:numPr>
        <w:numId w:val="1"/>
      </w:numPr>
      <w:outlineLvl w:val="0"/>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80"/>
      <w:u w:val="single"/>
      <w:lang/>
    </w:rPr>
  </w:style>
  <w:style w:type="paragraph" w:customStyle="1" w:styleId="a0">
    <w:name w:val="見出し"/>
    <w:basedOn w:val="a"/>
    <w:next w:val="a1"/>
    <w:pPr>
      <w:keepNext/>
      <w:spacing w:before="240" w:after="120"/>
    </w:pPr>
    <w:rPr>
      <w:rFonts w:ascii="Arial" w:eastAsia="ＭＳ Ｐゴシック" w:hAnsi="Arial"/>
      <w:sz w:val="28"/>
      <w:szCs w:val="28"/>
    </w:rPr>
  </w:style>
  <w:style w:type="paragraph" w:styleId="a1">
    <w:name w:val="Body Text"/>
    <w:basedOn w:val="a"/>
    <w:pPr>
      <w:spacing w:after="120"/>
    </w:pPr>
  </w:style>
  <w:style w:type="paragraph" w:styleId="a6">
    <w:name w:val="List"/>
    <w:basedOn w:val="a1"/>
  </w:style>
  <w:style w:type="paragraph" w:styleId="a7">
    <w:name w:val="caption"/>
    <w:basedOn w:val="a"/>
    <w:qFormat/>
    <w:pPr>
      <w:suppressLineNumbers/>
      <w:spacing w:before="120" w:after="120"/>
    </w:pPr>
    <w:rPr>
      <w:i/>
      <w:iCs/>
    </w:rPr>
  </w:style>
  <w:style w:type="paragraph" w:customStyle="1" w:styleId="a8">
    <w:name w:val="索引"/>
    <w:basedOn w:val="a"/>
    <w:pPr>
      <w:suppressLineNumbers/>
    </w:pPr>
  </w:style>
  <w:style w:type="paragraph" w:customStyle="1" w:styleId="a9">
    <w:name w:val="表の内容"/>
    <w:basedOn w:val="a"/>
    <w:pPr>
      <w:suppressLineNumbers/>
    </w:pPr>
  </w:style>
  <w:style w:type="paragraph" w:customStyle="1" w:styleId="aa">
    <w:name w:val="表の見出し"/>
    <w:basedOn w:val="a9"/>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ＭＳ Ｐ明朝" w:cs="Mangal"/>
      <w:kern w:val="1"/>
      <w:sz w:val="24"/>
      <w:szCs w:val="24"/>
      <w:lang w:eastAsia="hi-IN" w:bidi="hi-IN"/>
    </w:rPr>
  </w:style>
  <w:style w:type="paragraph" w:styleId="1">
    <w:name w:val="heading 1"/>
    <w:basedOn w:val="a0"/>
    <w:next w:val="a1"/>
    <w:qFormat/>
    <w:pPr>
      <w:numPr>
        <w:numId w:val="1"/>
      </w:numPr>
      <w:outlineLvl w:val="0"/>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80"/>
      <w:u w:val="single"/>
      <w:lang/>
    </w:rPr>
  </w:style>
  <w:style w:type="paragraph" w:customStyle="1" w:styleId="a0">
    <w:name w:val="見出し"/>
    <w:basedOn w:val="a"/>
    <w:next w:val="a1"/>
    <w:pPr>
      <w:keepNext/>
      <w:spacing w:before="240" w:after="120"/>
    </w:pPr>
    <w:rPr>
      <w:rFonts w:ascii="Arial" w:eastAsia="ＭＳ Ｐゴシック" w:hAnsi="Arial"/>
      <w:sz w:val="28"/>
      <w:szCs w:val="28"/>
    </w:rPr>
  </w:style>
  <w:style w:type="paragraph" w:styleId="a1">
    <w:name w:val="Body Text"/>
    <w:basedOn w:val="a"/>
    <w:pPr>
      <w:spacing w:after="120"/>
    </w:pPr>
  </w:style>
  <w:style w:type="paragraph" w:styleId="a6">
    <w:name w:val="List"/>
    <w:basedOn w:val="a1"/>
  </w:style>
  <w:style w:type="paragraph" w:styleId="a7">
    <w:name w:val="caption"/>
    <w:basedOn w:val="a"/>
    <w:qFormat/>
    <w:pPr>
      <w:suppressLineNumbers/>
      <w:spacing w:before="120" w:after="120"/>
    </w:pPr>
    <w:rPr>
      <w:i/>
      <w:iCs/>
    </w:rPr>
  </w:style>
  <w:style w:type="paragraph" w:customStyle="1" w:styleId="a8">
    <w:name w:val="索引"/>
    <w:basedOn w:val="a"/>
    <w:pPr>
      <w:suppressLineNumbers/>
    </w:pPr>
  </w:style>
  <w:style w:type="paragraph" w:customStyle="1" w:styleId="a9">
    <w:name w:val="表の内容"/>
    <w:basedOn w:val="a"/>
    <w:pPr>
      <w:suppressLineNumbers/>
    </w:pPr>
  </w:style>
  <w:style w:type="paragraph" w:customStyle="1" w:styleId="aa">
    <w:name w:val="表の見出し"/>
    <w:basedOn w:val="a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page3.nifty.com/kuebiko/science/17th/sci_17.html"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Links>
    <vt:vector size="6" baseType="variant">
      <vt:variant>
        <vt:i4>524397</vt:i4>
      </vt:variant>
      <vt:variant>
        <vt:i4>0</vt:i4>
      </vt:variant>
      <vt:variant>
        <vt:i4>0</vt:i4>
      </vt:variant>
      <vt:variant>
        <vt:i4>5</vt:i4>
      </vt:variant>
      <vt:variant>
        <vt:lpwstr>http://homepage3.nifty.com/kuebiko/science/17th/sci_17.html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 shibata</dc:creator>
  <cp:lastModifiedBy>yk</cp:lastModifiedBy>
  <cp:revision>2</cp:revision>
  <cp:lastPrinted>1601-01-01T00:00:00Z</cp:lastPrinted>
  <dcterms:created xsi:type="dcterms:W3CDTF">2012-06-07T13:24:00Z</dcterms:created>
  <dcterms:modified xsi:type="dcterms:W3CDTF">2012-06-07T13:24:00Z</dcterms:modified>
</cp:coreProperties>
</file>