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48" w:rsidRPr="00B76C45" w:rsidRDefault="003A7182" w:rsidP="00B76C45">
      <w:pPr>
        <w:jc w:val="center"/>
        <w:rPr>
          <w:sz w:val="22"/>
        </w:rPr>
      </w:pPr>
      <w:r w:rsidRPr="00B76C45">
        <w:rPr>
          <w:rFonts w:hint="eastAsia"/>
          <w:sz w:val="22"/>
        </w:rPr>
        <w:t>理科教育法</w:t>
      </w:r>
      <w:r w:rsidR="00AE5527">
        <w:rPr>
          <w:rFonts w:hint="eastAsia"/>
          <w:sz w:val="22"/>
        </w:rPr>
        <w:t>第</w:t>
      </w:r>
      <w:r w:rsidR="00AE5527">
        <w:rPr>
          <w:rFonts w:hint="eastAsia"/>
          <w:sz w:val="22"/>
        </w:rPr>
        <w:t>1</w:t>
      </w:r>
      <w:r w:rsidR="004F41B0">
        <w:rPr>
          <w:rFonts w:hint="eastAsia"/>
          <w:sz w:val="22"/>
        </w:rPr>
        <w:t>回模擬授業</w:t>
      </w:r>
    </w:p>
    <w:p w:rsidR="003A7182" w:rsidRPr="004874BD" w:rsidRDefault="003A7182" w:rsidP="00B76C45">
      <w:pPr>
        <w:jc w:val="center"/>
        <w:rPr>
          <w:sz w:val="24"/>
          <w:szCs w:val="24"/>
        </w:rPr>
      </w:pPr>
      <w:r w:rsidRPr="004874BD">
        <w:rPr>
          <w:rFonts w:hint="eastAsia"/>
          <w:sz w:val="24"/>
          <w:szCs w:val="24"/>
        </w:rPr>
        <w:t>「スライムをつくろう」</w:t>
      </w:r>
    </w:p>
    <w:p w:rsidR="003A7182" w:rsidRPr="00B76C45" w:rsidRDefault="006B7B0E" w:rsidP="00B76C45">
      <w:pPr>
        <w:jc w:val="center"/>
        <w:rPr>
          <w:sz w:val="22"/>
        </w:rPr>
      </w:pPr>
      <w:r>
        <w:rPr>
          <w:rFonts w:hint="eastAsia"/>
          <w:sz w:val="22"/>
        </w:rPr>
        <w:t>実施日：</w:t>
      </w:r>
      <w:r w:rsidR="003A7182" w:rsidRPr="00B76C45">
        <w:rPr>
          <w:rFonts w:hint="eastAsia"/>
          <w:sz w:val="22"/>
        </w:rPr>
        <w:t>平成</w:t>
      </w:r>
      <w:r w:rsidR="003A7182" w:rsidRPr="00B76C45">
        <w:rPr>
          <w:rFonts w:hint="eastAsia"/>
          <w:sz w:val="22"/>
        </w:rPr>
        <w:t>24</w:t>
      </w:r>
      <w:r w:rsidR="003A7182" w:rsidRPr="00B76C45">
        <w:rPr>
          <w:rFonts w:hint="eastAsia"/>
          <w:sz w:val="22"/>
        </w:rPr>
        <w:t>年</w:t>
      </w:r>
      <w:r w:rsidR="003A7182" w:rsidRPr="00B76C45">
        <w:rPr>
          <w:rFonts w:hint="eastAsia"/>
          <w:sz w:val="22"/>
        </w:rPr>
        <w:t>5</w:t>
      </w:r>
      <w:r w:rsidR="003A7182" w:rsidRPr="00B76C45">
        <w:rPr>
          <w:rFonts w:hint="eastAsia"/>
          <w:sz w:val="22"/>
        </w:rPr>
        <w:t>月</w:t>
      </w:r>
      <w:r w:rsidR="003A7182" w:rsidRPr="00B76C45">
        <w:rPr>
          <w:rFonts w:hint="eastAsia"/>
          <w:sz w:val="22"/>
        </w:rPr>
        <w:t>26</w:t>
      </w:r>
      <w:r w:rsidR="003A7182" w:rsidRPr="00B76C45">
        <w:rPr>
          <w:rFonts w:hint="eastAsia"/>
          <w:sz w:val="22"/>
        </w:rPr>
        <w:t>日</w:t>
      </w:r>
    </w:p>
    <w:p w:rsidR="003A7182" w:rsidRPr="00B76C45" w:rsidRDefault="003A7182" w:rsidP="006B7B0E">
      <w:pPr>
        <w:jc w:val="center"/>
        <w:rPr>
          <w:sz w:val="22"/>
        </w:rPr>
      </w:pPr>
      <w:r w:rsidRPr="00B76C45">
        <w:rPr>
          <w:rFonts w:hint="eastAsia"/>
          <w:sz w:val="22"/>
        </w:rPr>
        <w:t>2</w:t>
      </w:r>
      <w:r w:rsidRPr="00B76C45">
        <w:rPr>
          <w:rFonts w:hint="eastAsia"/>
          <w:sz w:val="22"/>
        </w:rPr>
        <w:t>班</w:t>
      </w:r>
      <w:r w:rsidRPr="00B76C45">
        <w:rPr>
          <w:rFonts w:hint="eastAsia"/>
          <w:sz w:val="22"/>
        </w:rPr>
        <w:t xml:space="preserve"> </w:t>
      </w:r>
      <w:r w:rsidRPr="00B76C45">
        <w:rPr>
          <w:rFonts w:hint="eastAsia"/>
          <w:sz w:val="22"/>
        </w:rPr>
        <w:t xml:space="preserve">　宇野詩織　小林正幸　高田修辞　前田知紗子</w:t>
      </w:r>
    </w:p>
    <w:p w:rsidR="004874BD" w:rsidRDefault="004874BD">
      <w:pPr>
        <w:rPr>
          <w:sz w:val="22"/>
        </w:rPr>
      </w:pPr>
    </w:p>
    <w:p w:rsidR="003A7182" w:rsidRDefault="003A7182">
      <w:pPr>
        <w:rPr>
          <w:sz w:val="22"/>
        </w:rPr>
      </w:pPr>
      <w:r w:rsidRPr="00B76C45">
        <w:rPr>
          <w:rFonts w:hint="eastAsia"/>
          <w:sz w:val="22"/>
        </w:rPr>
        <w:t>▽目的</w:t>
      </w:r>
    </w:p>
    <w:p w:rsidR="00B76C45" w:rsidRPr="00B76C45" w:rsidRDefault="00B76C45" w:rsidP="004874BD">
      <w:pPr>
        <w:ind w:firstLineChars="100" w:firstLine="210"/>
      </w:pPr>
      <w:r w:rsidRPr="00B76C45">
        <w:rPr>
          <w:rFonts w:hint="eastAsia"/>
        </w:rPr>
        <w:t>高校化学Ⅱ第一編「物質の構造と物質の状態」第</w:t>
      </w:r>
      <w:r w:rsidRPr="00B76C45">
        <w:rPr>
          <w:rFonts w:hint="eastAsia"/>
        </w:rPr>
        <w:t>4</w:t>
      </w:r>
      <w:r w:rsidRPr="00B76C45">
        <w:rPr>
          <w:rFonts w:hint="eastAsia"/>
        </w:rPr>
        <w:t>章溶液「コロイド溶液」</w:t>
      </w:r>
      <w:r>
        <w:rPr>
          <w:rFonts w:hint="eastAsia"/>
        </w:rPr>
        <w:t>導入</w:t>
      </w:r>
      <w:r w:rsidR="004F41B0">
        <w:rPr>
          <w:rFonts w:hint="eastAsia"/>
        </w:rPr>
        <w:t>。</w:t>
      </w:r>
    </w:p>
    <w:p w:rsidR="00B76C45" w:rsidRDefault="00B76C45">
      <w:r w:rsidRPr="00B76C45">
        <w:rPr>
          <w:rFonts w:hint="eastAsia"/>
        </w:rPr>
        <w:t>スライムとい</w:t>
      </w:r>
      <w:r w:rsidR="004F41B0">
        <w:rPr>
          <w:rFonts w:hint="eastAsia"/>
        </w:rPr>
        <w:t>う身近な物質</w:t>
      </w:r>
      <w:r w:rsidRPr="00B76C45">
        <w:rPr>
          <w:rFonts w:hint="eastAsia"/>
        </w:rPr>
        <w:t>を用いて、コロイド溶液（ゾル）から流動性を失ったゲルに変化する過程を実験を通じて観察し、溶液の性質を学ぶ上で重要なコロイドを身近に感じ、これからの学習意欲を高める。</w:t>
      </w:r>
    </w:p>
    <w:p w:rsidR="003A7182" w:rsidRDefault="003A7182">
      <w:pPr>
        <w:rPr>
          <w:sz w:val="22"/>
        </w:rPr>
      </w:pPr>
      <w:r w:rsidRPr="00B76C45">
        <w:rPr>
          <w:rFonts w:hint="eastAsia"/>
          <w:sz w:val="22"/>
        </w:rPr>
        <w:t>▽方法</w:t>
      </w:r>
    </w:p>
    <w:p w:rsidR="004F41B0" w:rsidRDefault="00AE5527" w:rsidP="004874BD">
      <w:pPr>
        <w:ind w:firstLineChars="100" w:firstLine="220"/>
        <w:rPr>
          <w:sz w:val="22"/>
        </w:rPr>
      </w:pPr>
      <w:r>
        <w:rPr>
          <w:rFonts w:hint="eastAsia"/>
          <w:sz w:val="22"/>
        </w:rPr>
        <w:t>まず生徒へ</w:t>
      </w:r>
      <w:r w:rsidR="00381BE9">
        <w:rPr>
          <w:rFonts w:hint="eastAsia"/>
          <w:sz w:val="22"/>
        </w:rPr>
        <w:t>問いかけをし、実験で</w:t>
      </w:r>
      <w:r w:rsidR="00A171B3">
        <w:rPr>
          <w:rFonts w:hint="eastAsia"/>
          <w:sz w:val="22"/>
        </w:rPr>
        <w:t>スライムをつくることを説明した。</w:t>
      </w:r>
      <w:r w:rsidR="00381BE9">
        <w:rPr>
          <w:rFonts w:hint="eastAsia"/>
          <w:sz w:val="22"/>
        </w:rPr>
        <w:t>次にホウ酸ナトリウム</w:t>
      </w:r>
      <w:r w:rsidR="006B7B0E">
        <w:rPr>
          <w:rFonts w:hint="eastAsia"/>
          <w:sz w:val="22"/>
        </w:rPr>
        <w:t>の危険性を示</w:t>
      </w:r>
      <w:r w:rsidR="00A171B3">
        <w:rPr>
          <w:rFonts w:hint="eastAsia"/>
          <w:sz w:val="22"/>
        </w:rPr>
        <w:t>した。</w:t>
      </w:r>
      <w:r>
        <w:rPr>
          <w:rFonts w:hint="eastAsia"/>
          <w:sz w:val="22"/>
        </w:rPr>
        <w:t>事前に配ったプリントを参考に</w:t>
      </w:r>
      <w:r w:rsidR="00AE7162">
        <w:rPr>
          <w:rFonts w:hint="eastAsia"/>
          <w:sz w:val="22"/>
        </w:rPr>
        <w:t>スライムを</w:t>
      </w:r>
      <w:r w:rsidR="00381BE9">
        <w:rPr>
          <w:rFonts w:hint="eastAsia"/>
          <w:sz w:val="22"/>
        </w:rPr>
        <w:t>作り、</w:t>
      </w:r>
      <w:r w:rsidR="00A171B3">
        <w:rPr>
          <w:rFonts w:hint="eastAsia"/>
          <w:sz w:val="22"/>
        </w:rPr>
        <w:t>スライムが完成し</w:t>
      </w:r>
      <w:r w:rsidR="00381BE9">
        <w:rPr>
          <w:rFonts w:hint="eastAsia"/>
          <w:sz w:val="22"/>
        </w:rPr>
        <w:t>た後</w:t>
      </w:r>
      <w:r w:rsidR="00A171B3">
        <w:rPr>
          <w:rFonts w:hint="eastAsia"/>
          <w:sz w:val="22"/>
        </w:rPr>
        <w:t>、ゾル、コロイド溶液、ゲルの解説</w:t>
      </w:r>
      <w:r>
        <w:rPr>
          <w:rFonts w:hint="eastAsia"/>
          <w:sz w:val="22"/>
        </w:rPr>
        <w:t>をした。</w:t>
      </w:r>
    </w:p>
    <w:p w:rsidR="003A7182" w:rsidRDefault="003A7182">
      <w:pPr>
        <w:rPr>
          <w:sz w:val="22"/>
        </w:rPr>
      </w:pPr>
      <w:r w:rsidRPr="00B76C45">
        <w:rPr>
          <w:rFonts w:hint="eastAsia"/>
          <w:sz w:val="22"/>
        </w:rPr>
        <w:t>▽理論</w:t>
      </w:r>
    </w:p>
    <w:p w:rsidR="00C16C36" w:rsidRPr="00B76C45" w:rsidRDefault="00C16C36" w:rsidP="004874BD">
      <w:pPr>
        <w:ind w:firstLineChars="100" w:firstLine="220"/>
        <w:rPr>
          <w:sz w:val="22"/>
        </w:rPr>
      </w:pPr>
      <w:r>
        <w:rPr>
          <w:rFonts w:hint="eastAsia"/>
          <w:sz w:val="22"/>
        </w:rPr>
        <w:t>洗濯のりに含まれるポリビニルアルコールはコロイド溶液（ゾル）である。これにホウ酸ナトリウム</w:t>
      </w:r>
      <w:r w:rsidR="00381BE9">
        <w:rPr>
          <w:rFonts w:hint="eastAsia"/>
          <w:sz w:val="22"/>
        </w:rPr>
        <w:t>水溶液</w:t>
      </w:r>
      <w:r>
        <w:rPr>
          <w:rFonts w:hint="eastAsia"/>
          <w:sz w:val="22"/>
        </w:rPr>
        <w:t>を加えることで、</w:t>
      </w:r>
      <w:r w:rsidR="00752C83">
        <w:rPr>
          <w:rFonts w:hint="eastAsia"/>
          <w:sz w:val="22"/>
        </w:rPr>
        <w:t>それぞれに含まれるヒドロキシ基が</w:t>
      </w:r>
      <w:r>
        <w:rPr>
          <w:rFonts w:hint="eastAsia"/>
          <w:sz w:val="22"/>
        </w:rPr>
        <w:t>架橋構造を作り</w:t>
      </w:r>
      <w:r w:rsidR="00752C83">
        <w:rPr>
          <w:rFonts w:hint="eastAsia"/>
          <w:sz w:val="22"/>
        </w:rPr>
        <w:t>、その架橋構造の隙間に水分子が入ることで</w:t>
      </w:r>
      <w:r>
        <w:rPr>
          <w:rFonts w:hint="eastAsia"/>
          <w:sz w:val="22"/>
        </w:rPr>
        <w:t>流動性を失って</w:t>
      </w:r>
      <w:r w:rsidR="00752C83">
        <w:rPr>
          <w:rFonts w:hint="eastAsia"/>
          <w:sz w:val="22"/>
        </w:rPr>
        <w:t>、</w:t>
      </w:r>
      <w:r>
        <w:rPr>
          <w:rFonts w:hint="eastAsia"/>
          <w:sz w:val="22"/>
        </w:rPr>
        <w:t>ゲルになる。</w:t>
      </w:r>
    </w:p>
    <w:p w:rsidR="003A7182" w:rsidRDefault="003A7182">
      <w:pPr>
        <w:rPr>
          <w:sz w:val="22"/>
        </w:rPr>
      </w:pPr>
      <w:r w:rsidRPr="00B76C45">
        <w:rPr>
          <w:rFonts w:hint="eastAsia"/>
          <w:sz w:val="22"/>
        </w:rPr>
        <w:t>▽結果</w:t>
      </w:r>
    </w:p>
    <w:p w:rsidR="004A38EE" w:rsidRPr="00B76C45" w:rsidRDefault="004A38EE" w:rsidP="004874BD">
      <w:pPr>
        <w:ind w:firstLineChars="100" w:firstLine="220"/>
        <w:rPr>
          <w:sz w:val="22"/>
        </w:rPr>
      </w:pPr>
      <w:r>
        <w:rPr>
          <w:rFonts w:hint="eastAsia"/>
          <w:sz w:val="22"/>
        </w:rPr>
        <w:t>レジュメに洗濯のりと水の分量が書い</w:t>
      </w:r>
      <w:r w:rsidR="00A171B3">
        <w:rPr>
          <w:rFonts w:hint="eastAsia"/>
          <w:sz w:val="22"/>
        </w:rPr>
        <w:t>ていなかった</w:t>
      </w:r>
      <w:r w:rsidR="00AE7162">
        <w:rPr>
          <w:rFonts w:hint="eastAsia"/>
          <w:sz w:val="22"/>
        </w:rPr>
        <w:t>ため、質問が相次いだ。結果、スライムづくりに成功しなかった人が</w:t>
      </w:r>
      <w:r>
        <w:rPr>
          <w:rFonts w:hint="eastAsia"/>
          <w:sz w:val="22"/>
        </w:rPr>
        <w:t>いた。</w:t>
      </w:r>
    </w:p>
    <w:p w:rsidR="003A7182" w:rsidRDefault="003A7182">
      <w:pPr>
        <w:rPr>
          <w:sz w:val="22"/>
        </w:rPr>
      </w:pPr>
      <w:r w:rsidRPr="00B76C45">
        <w:rPr>
          <w:rFonts w:hint="eastAsia"/>
          <w:sz w:val="22"/>
        </w:rPr>
        <w:t>▽風景</w:t>
      </w:r>
    </w:p>
    <w:p w:rsidR="004A38EE" w:rsidRPr="00B76C45" w:rsidRDefault="004874BD">
      <w:pPr>
        <w:rPr>
          <w:sz w:val="22"/>
        </w:rPr>
      </w:pPr>
      <w:r>
        <w:rPr>
          <w:noProof/>
          <w:sz w:val="22"/>
        </w:rPr>
        <w:drawing>
          <wp:anchor distT="0" distB="0" distL="114300" distR="114300" simplePos="0" relativeHeight="251658240" behindDoc="0" locked="0" layoutInCell="1" allowOverlap="1" wp14:anchorId="599264B9" wp14:editId="602F047E">
            <wp:simplePos x="0" y="0"/>
            <wp:positionH relativeFrom="column">
              <wp:posOffset>-3810</wp:posOffset>
            </wp:positionH>
            <wp:positionV relativeFrom="paragraph">
              <wp:posOffset>20955</wp:posOffset>
            </wp:positionV>
            <wp:extent cx="2914650" cy="2184400"/>
            <wp:effectExtent l="0" t="0" r="0" b="6350"/>
            <wp:wrapSquare wrapText="bothSides"/>
            <wp:docPr id="3" name="図 3" descr="C:\Users\maeda\AppData\Local\Microsoft\Windows\Temporary Internet Files\Low\Content.IE5\T8GJNJAZ\__0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eda\AppData\Local\Microsoft\Windows\Temporary Internet Files\Low\Content.IE5\T8GJNJAZ\__00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4650" cy="218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B0E" w:rsidRDefault="006B7B0E">
      <w:pPr>
        <w:rPr>
          <w:sz w:val="22"/>
        </w:rPr>
      </w:pPr>
    </w:p>
    <w:p w:rsidR="006B7B0E" w:rsidRDefault="006B7B0E">
      <w:pPr>
        <w:rPr>
          <w:sz w:val="22"/>
        </w:rPr>
      </w:pPr>
    </w:p>
    <w:p w:rsidR="006B7B0E" w:rsidRDefault="006B7B0E">
      <w:pPr>
        <w:rPr>
          <w:sz w:val="22"/>
        </w:rPr>
      </w:pPr>
    </w:p>
    <w:p w:rsidR="006B7B0E" w:rsidRDefault="006B7B0E">
      <w:pPr>
        <w:rPr>
          <w:sz w:val="22"/>
        </w:rPr>
      </w:pPr>
    </w:p>
    <w:p w:rsidR="006B7B0E" w:rsidRDefault="006B7B0E">
      <w:pPr>
        <w:rPr>
          <w:sz w:val="22"/>
        </w:rPr>
      </w:pPr>
    </w:p>
    <w:p w:rsidR="006B7B0E" w:rsidRDefault="006B7B0E">
      <w:pPr>
        <w:rPr>
          <w:sz w:val="22"/>
        </w:rPr>
      </w:pPr>
    </w:p>
    <w:p w:rsidR="006B7B0E" w:rsidRDefault="006B7B0E">
      <w:pPr>
        <w:rPr>
          <w:sz w:val="22"/>
        </w:rPr>
      </w:pPr>
    </w:p>
    <w:p w:rsidR="006B7B0E" w:rsidRDefault="006B7B0E">
      <w:pPr>
        <w:rPr>
          <w:sz w:val="22"/>
        </w:rPr>
      </w:pPr>
    </w:p>
    <w:p w:rsidR="006B7B0E" w:rsidRDefault="006B7B0E">
      <w:pPr>
        <w:rPr>
          <w:sz w:val="22"/>
        </w:rPr>
      </w:pPr>
    </w:p>
    <w:p w:rsidR="003A7182" w:rsidRDefault="003A7182">
      <w:pPr>
        <w:rPr>
          <w:sz w:val="22"/>
        </w:rPr>
      </w:pPr>
      <w:r w:rsidRPr="00B76C45">
        <w:rPr>
          <w:rFonts w:hint="eastAsia"/>
          <w:sz w:val="22"/>
        </w:rPr>
        <w:t>▽良かった点</w:t>
      </w:r>
    </w:p>
    <w:p w:rsidR="00645D8C" w:rsidRPr="00B76C45" w:rsidRDefault="00645D8C" w:rsidP="004874BD">
      <w:pPr>
        <w:ind w:firstLineChars="100" w:firstLine="220"/>
        <w:rPr>
          <w:sz w:val="22"/>
        </w:rPr>
      </w:pPr>
      <w:r>
        <w:rPr>
          <w:rFonts w:hint="eastAsia"/>
          <w:sz w:val="22"/>
        </w:rPr>
        <w:t>ゾルからゲルへの変化がわかりやすかった、楽しい授業であったという他班からの感想から、教材にスライムを使ったことは良かった点だと思う。</w:t>
      </w:r>
    </w:p>
    <w:p w:rsidR="003A7182" w:rsidRDefault="003A7182">
      <w:pPr>
        <w:rPr>
          <w:sz w:val="22"/>
        </w:rPr>
      </w:pPr>
      <w:r w:rsidRPr="00B76C45">
        <w:rPr>
          <w:rFonts w:hint="eastAsia"/>
          <w:sz w:val="22"/>
        </w:rPr>
        <w:t>▽改善点</w:t>
      </w:r>
      <w:r w:rsidR="004A38EE">
        <w:rPr>
          <w:rFonts w:hint="eastAsia"/>
          <w:sz w:val="22"/>
        </w:rPr>
        <w:t>、考察</w:t>
      </w:r>
    </w:p>
    <w:p w:rsidR="00052929" w:rsidRDefault="00052929" w:rsidP="00975250">
      <w:pPr>
        <w:ind w:firstLineChars="100" w:firstLine="220"/>
        <w:rPr>
          <w:sz w:val="22"/>
        </w:rPr>
      </w:pPr>
      <w:r>
        <w:rPr>
          <w:rFonts w:hint="eastAsia"/>
          <w:sz w:val="22"/>
        </w:rPr>
        <w:lastRenderedPageBreak/>
        <w:t>スライムがうまくつくれなかった人がいた。これは私たちが用意したホウ酸ナトリウム水溶液が飽和になっていなかったこと</w:t>
      </w:r>
      <w:r w:rsidR="00762B81">
        <w:rPr>
          <w:rFonts w:hint="eastAsia"/>
          <w:sz w:val="22"/>
        </w:rPr>
        <w:t>、そして用意したレジュメに分量が書かれていなかったこと</w:t>
      </w:r>
      <w:r>
        <w:rPr>
          <w:rFonts w:hint="eastAsia"/>
          <w:sz w:val="22"/>
        </w:rPr>
        <w:t>が原因として考えられる。これからは</w:t>
      </w:r>
      <w:bookmarkStart w:id="0" w:name="_GoBack"/>
      <w:bookmarkEnd w:id="0"/>
      <w:r>
        <w:rPr>
          <w:rFonts w:hint="eastAsia"/>
          <w:sz w:val="22"/>
        </w:rPr>
        <w:t>当日確認を怠らないようにする。</w:t>
      </w:r>
    </w:p>
    <w:p w:rsidR="00645D8C" w:rsidRDefault="00645D8C" w:rsidP="00975250">
      <w:pPr>
        <w:ind w:firstLineChars="100" w:firstLine="220"/>
        <w:rPr>
          <w:sz w:val="22"/>
        </w:rPr>
      </w:pPr>
      <w:r>
        <w:rPr>
          <w:rFonts w:hint="eastAsia"/>
          <w:sz w:val="22"/>
        </w:rPr>
        <w:t>楽しい授業であったが、スライムづくりから</w:t>
      </w:r>
      <w:r w:rsidR="004A38EE">
        <w:rPr>
          <w:rFonts w:hint="eastAsia"/>
          <w:sz w:val="22"/>
        </w:rPr>
        <w:t>の</w:t>
      </w:r>
      <w:r>
        <w:rPr>
          <w:rFonts w:hint="eastAsia"/>
          <w:sz w:val="22"/>
        </w:rPr>
        <w:t>ゾルやゲルの説明の流れが悪かった、印象に残りにくいという指摘</w:t>
      </w:r>
      <w:r w:rsidR="0036410A">
        <w:rPr>
          <w:rFonts w:hint="eastAsia"/>
          <w:sz w:val="22"/>
        </w:rPr>
        <w:t>があり、私たちからも説明の仕方が悪かったという意見が出た</w:t>
      </w:r>
      <w:r>
        <w:rPr>
          <w:rFonts w:hint="eastAsia"/>
          <w:sz w:val="22"/>
        </w:rPr>
        <w:t>。というのも、スライムに夢中になった生徒たちに特別注意せずに</w:t>
      </w:r>
      <w:r w:rsidR="004A38EE">
        <w:rPr>
          <w:rFonts w:hint="eastAsia"/>
          <w:sz w:val="22"/>
        </w:rPr>
        <w:t>、</w:t>
      </w:r>
      <w:r>
        <w:rPr>
          <w:rFonts w:hint="eastAsia"/>
          <w:sz w:val="22"/>
        </w:rPr>
        <w:t>一方的に説明してしまったからだ。次は生徒参加型の</w:t>
      </w:r>
      <w:r w:rsidR="004A38EE">
        <w:rPr>
          <w:rFonts w:hint="eastAsia"/>
          <w:sz w:val="22"/>
        </w:rPr>
        <w:t>、</w:t>
      </w:r>
      <w:r>
        <w:rPr>
          <w:rFonts w:hint="eastAsia"/>
          <w:sz w:val="22"/>
        </w:rPr>
        <w:t>めりはりのある授業をする。</w:t>
      </w:r>
    </w:p>
    <w:p w:rsidR="00645D8C" w:rsidRPr="00B76C45" w:rsidRDefault="00645D8C" w:rsidP="00052929">
      <w:pPr>
        <w:ind w:firstLineChars="100" w:firstLine="220"/>
        <w:rPr>
          <w:sz w:val="22"/>
        </w:rPr>
      </w:pPr>
      <w:r>
        <w:rPr>
          <w:rFonts w:hint="eastAsia"/>
          <w:sz w:val="22"/>
        </w:rPr>
        <w:t>レジュメや板書の書き方が指摘された。</w:t>
      </w:r>
      <w:r w:rsidR="004A38EE">
        <w:rPr>
          <w:rFonts w:hint="eastAsia"/>
          <w:sz w:val="22"/>
        </w:rPr>
        <w:t>当日までの確認、</w:t>
      </w:r>
      <w:r w:rsidR="00AE7C5A">
        <w:rPr>
          <w:rFonts w:hint="eastAsia"/>
          <w:sz w:val="22"/>
        </w:rPr>
        <w:t>わかりやすい配置、丁寧な字</w:t>
      </w:r>
      <w:r>
        <w:rPr>
          <w:rFonts w:hint="eastAsia"/>
          <w:sz w:val="22"/>
        </w:rPr>
        <w:t>を次の授業から気を付ける。</w:t>
      </w:r>
    </w:p>
    <w:p w:rsidR="00645D8C" w:rsidRDefault="00A171B3" w:rsidP="00052929">
      <w:pPr>
        <w:ind w:firstLineChars="100" w:firstLine="220"/>
        <w:rPr>
          <w:sz w:val="22"/>
        </w:rPr>
      </w:pPr>
      <w:r>
        <w:rPr>
          <w:rFonts w:hint="eastAsia"/>
          <w:sz w:val="22"/>
        </w:rPr>
        <w:t>補助役の立ち位置が黒板を隠してしまった</w:t>
      </w:r>
      <w:r w:rsidR="00645D8C">
        <w:rPr>
          <w:rFonts w:hint="eastAsia"/>
          <w:sz w:val="22"/>
        </w:rPr>
        <w:t>。以後、気を付ける。</w:t>
      </w:r>
    </w:p>
    <w:p w:rsidR="00052929" w:rsidRDefault="00052929" w:rsidP="00052929">
      <w:pPr>
        <w:ind w:firstLineChars="100" w:firstLine="220"/>
        <w:rPr>
          <w:sz w:val="22"/>
        </w:rPr>
      </w:pPr>
      <w:r>
        <w:rPr>
          <w:rFonts w:hint="eastAsia"/>
          <w:sz w:val="22"/>
        </w:rPr>
        <w:t>最後のゾルやゲルの質問のあとに、次週へのつなぎを入れようと計画していたが、本番の模擬授業では時間の関係で省いてしまった。今後このようなことはないように、時間配分に気をつける。</w:t>
      </w:r>
    </w:p>
    <w:p w:rsidR="004A38EE" w:rsidRPr="00052929" w:rsidRDefault="00815174" w:rsidP="00815174">
      <w:pPr>
        <w:ind w:firstLineChars="100" w:firstLine="220"/>
        <w:rPr>
          <w:sz w:val="22"/>
        </w:rPr>
      </w:pPr>
      <w:r>
        <w:rPr>
          <w:rFonts w:hint="eastAsia"/>
          <w:sz w:val="22"/>
        </w:rPr>
        <w:t>準備や班内での意思疎通はしっかりしていたつもりだったが、詰</w:t>
      </w:r>
      <w:r w:rsidR="00052929">
        <w:rPr>
          <w:rFonts w:hint="eastAsia"/>
          <w:sz w:val="22"/>
        </w:rPr>
        <w:t>が甘かった。次からはもっと細かい点に目を向け、全員が授業内容を完全に理解するまで模擬授業の準備を十分にする。</w:t>
      </w:r>
    </w:p>
    <w:p w:rsidR="003A7182" w:rsidRPr="00B76C45" w:rsidRDefault="003A7182">
      <w:pPr>
        <w:rPr>
          <w:sz w:val="22"/>
        </w:rPr>
      </w:pPr>
      <w:r w:rsidRPr="00B76C45">
        <w:rPr>
          <w:rFonts w:hint="eastAsia"/>
          <w:sz w:val="22"/>
        </w:rPr>
        <w:t>▽評価平均</w:t>
      </w:r>
    </w:p>
    <w:tbl>
      <w:tblPr>
        <w:tblStyle w:val="a5"/>
        <w:tblW w:w="0" w:type="auto"/>
        <w:tblLook w:val="04A0" w:firstRow="1" w:lastRow="0" w:firstColumn="1" w:lastColumn="0" w:noHBand="0" w:noVBand="1"/>
      </w:tblPr>
      <w:tblGrid>
        <w:gridCol w:w="7000"/>
        <w:gridCol w:w="1080"/>
      </w:tblGrid>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評価内容</w:t>
            </w:r>
          </w:p>
        </w:tc>
        <w:tc>
          <w:tcPr>
            <w:tcW w:w="1080" w:type="dxa"/>
            <w:noWrap/>
            <w:hideMark/>
          </w:tcPr>
          <w:p w:rsidR="00A171B3" w:rsidRDefault="00B76C45">
            <w:pPr>
              <w:rPr>
                <w:sz w:val="22"/>
              </w:rPr>
            </w:pPr>
            <w:r w:rsidRPr="00B76C45">
              <w:rPr>
                <w:rFonts w:hint="eastAsia"/>
                <w:sz w:val="22"/>
              </w:rPr>
              <w:t>評価</w:t>
            </w:r>
          </w:p>
          <w:p w:rsidR="00B76C45" w:rsidRPr="00B76C45" w:rsidRDefault="00B76C45">
            <w:pPr>
              <w:rPr>
                <w:sz w:val="22"/>
              </w:rPr>
            </w:pPr>
            <w:r w:rsidRPr="00B76C45">
              <w:rPr>
                <w:rFonts w:hint="eastAsia"/>
                <w:sz w:val="22"/>
              </w:rPr>
              <w:t>平均</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①服装や話し言葉は教員として適当だったか？</w:t>
            </w:r>
          </w:p>
        </w:tc>
        <w:tc>
          <w:tcPr>
            <w:tcW w:w="1080" w:type="dxa"/>
            <w:noWrap/>
            <w:hideMark/>
          </w:tcPr>
          <w:p w:rsidR="00B76C45" w:rsidRPr="00B76C45" w:rsidRDefault="00B76C45" w:rsidP="00B76C45">
            <w:pPr>
              <w:rPr>
                <w:sz w:val="22"/>
              </w:rPr>
            </w:pPr>
            <w:r w:rsidRPr="00B76C45">
              <w:rPr>
                <w:rFonts w:hint="eastAsia"/>
                <w:sz w:val="22"/>
              </w:rPr>
              <w:t xml:space="preserve">4.3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②声は生徒の方に向かって発せられ、聞き取りやすかったか？</w:t>
            </w:r>
          </w:p>
        </w:tc>
        <w:tc>
          <w:tcPr>
            <w:tcW w:w="1080" w:type="dxa"/>
            <w:noWrap/>
            <w:hideMark/>
          </w:tcPr>
          <w:p w:rsidR="00B76C45" w:rsidRPr="00B76C45" w:rsidRDefault="00B76C45" w:rsidP="00B76C45">
            <w:pPr>
              <w:rPr>
                <w:sz w:val="22"/>
              </w:rPr>
            </w:pPr>
            <w:r w:rsidRPr="00B76C45">
              <w:rPr>
                <w:rFonts w:hint="eastAsia"/>
                <w:sz w:val="22"/>
              </w:rPr>
              <w:t xml:space="preserve">3.8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③発問は生徒が考えれば答えられるように工夫されていたか？</w:t>
            </w:r>
          </w:p>
        </w:tc>
        <w:tc>
          <w:tcPr>
            <w:tcW w:w="1080" w:type="dxa"/>
            <w:noWrap/>
            <w:hideMark/>
          </w:tcPr>
          <w:p w:rsidR="00B76C45" w:rsidRPr="00B76C45" w:rsidRDefault="00B76C45" w:rsidP="00B76C45">
            <w:pPr>
              <w:rPr>
                <w:sz w:val="22"/>
              </w:rPr>
            </w:pPr>
            <w:r w:rsidRPr="00B76C45">
              <w:rPr>
                <w:rFonts w:hint="eastAsia"/>
                <w:sz w:val="22"/>
              </w:rPr>
              <w:t xml:space="preserve">3.2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④板書の文字や数字、図などは丁寧で読みやすかったか？</w:t>
            </w:r>
          </w:p>
        </w:tc>
        <w:tc>
          <w:tcPr>
            <w:tcW w:w="1080" w:type="dxa"/>
            <w:noWrap/>
            <w:hideMark/>
          </w:tcPr>
          <w:p w:rsidR="00B76C45" w:rsidRPr="00B76C45" w:rsidRDefault="00B76C45" w:rsidP="00B76C45">
            <w:pPr>
              <w:rPr>
                <w:sz w:val="22"/>
              </w:rPr>
            </w:pPr>
            <w:r w:rsidRPr="00B76C45">
              <w:rPr>
                <w:rFonts w:hint="eastAsia"/>
                <w:sz w:val="22"/>
              </w:rPr>
              <w:t xml:space="preserve">2.9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⑤板書は学習者がノートを取りやすいように配置されていたか？</w:t>
            </w:r>
          </w:p>
        </w:tc>
        <w:tc>
          <w:tcPr>
            <w:tcW w:w="1080" w:type="dxa"/>
            <w:noWrap/>
            <w:hideMark/>
          </w:tcPr>
          <w:p w:rsidR="00B76C45" w:rsidRPr="00B76C45" w:rsidRDefault="00B76C45" w:rsidP="00B76C45">
            <w:pPr>
              <w:rPr>
                <w:sz w:val="22"/>
              </w:rPr>
            </w:pPr>
            <w:r w:rsidRPr="00B76C45">
              <w:rPr>
                <w:rFonts w:hint="eastAsia"/>
                <w:sz w:val="22"/>
              </w:rPr>
              <w:t xml:space="preserve">3.1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⑥実験や観察は現象や対象物がはっきり確認できるものだったか？</w:t>
            </w:r>
          </w:p>
        </w:tc>
        <w:tc>
          <w:tcPr>
            <w:tcW w:w="1080" w:type="dxa"/>
            <w:noWrap/>
            <w:hideMark/>
          </w:tcPr>
          <w:p w:rsidR="00B76C45" w:rsidRPr="00B76C45" w:rsidRDefault="00B76C45" w:rsidP="00B76C45">
            <w:pPr>
              <w:rPr>
                <w:sz w:val="22"/>
              </w:rPr>
            </w:pPr>
            <w:r w:rsidRPr="00B76C45">
              <w:rPr>
                <w:rFonts w:hint="eastAsia"/>
                <w:sz w:val="22"/>
              </w:rPr>
              <w:t xml:space="preserve">4.0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⑦実験は学習内容の理解・定着の助けになるものだったか？</w:t>
            </w:r>
          </w:p>
        </w:tc>
        <w:tc>
          <w:tcPr>
            <w:tcW w:w="1080" w:type="dxa"/>
            <w:noWrap/>
            <w:hideMark/>
          </w:tcPr>
          <w:p w:rsidR="00B76C45" w:rsidRPr="00B76C45" w:rsidRDefault="00B76C45" w:rsidP="00B76C45">
            <w:pPr>
              <w:rPr>
                <w:sz w:val="22"/>
              </w:rPr>
            </w:pPr>
            <w:r w:rsidRPr="00B76C45">
              <w:rPr>
                <w:rFonts w:hint="eastAsia"/>
                <w:sz w:val="22"/>
              </w:rPr>
              <w:t xml:space="preserve">3.5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⑧立ち位置（黒板や演示実験が隠れる等）や机間巡査は適当だったか？</w:t>
            </w:r>
          </w:p>
        </w:tc>
        <w:tc>
          <w:tcPr>
            <w:tcW w:w="1080" w:type="dxa"/>
            <w:noWrap/>
            <w:hideMark/>
          </w:tcPr>
          <w:p w:rsidR="00B76C45" w:rsidRPr="00B76C45" w:rsidRDefault="00B76C45" w:rsidP="00B76C45">
            <w:pPr>
              <w:rPr>
                <w:sz w:val="22"/>
              </w:rPr>
            </w:pPr>
            <w:r w:rsidRPr="00B76C45">
              <w:rPr>
                <w:rFonts w:hint="eastAsia"/>
                <w:sz w:val="22"/>
              </w:rPr>
              <w:t xml:space="preserve">3.8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⑨授業の事前準備はしっかりとされていたか？</w:t>
            </w:r>
          </w:p>
        </w:tc>
        <w:tc>
          <w:tcPr>
            <w:tcW w:w="1080" w:type="dxa"/>
            <w:noWrap/>
            <w:hideMark/>
          </w:tcPr>
          <w:p w:rsidR="00B76C45" w:rsidRPr="00B76C45" w:rsidRDefault="00B76C45" w:rsidP="00B76C45">
            <w:pPr>
              <w:rPr>
                <w:sz w:val="22"/>
              </w:rPr>
            </w:pPr>
            <w:r w:rsidRPr="00B76C45">
              <w:rPr>
                <w:rFonts w:hint="eastAsia"/>
                <w:sz w:val="22"/>
              </w:rPr>
              <w:t xml:space="preserve">3.9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⑩生徒の反応を確認しながら授業を進めていたか？</w:t>
            </w:r>
          </w:p>
        </w:tc>
        <w:tc>
          <w:tcPr>
            <w:tcW w:w="1080" w:type="dxa"/>
            <w:noWrap/>
            <w:hideMark/>
          </w:tcPr>
          <w:p w:rsidR="00B76C45" w:rsidRPr="00B76C45" w:rsidRDefault="00B76C45" w:rsidP="00B76C45">
            <w:pPr>
              <w:rPr>
                <w:sz w:val="22"/>
              </w:rPr>
            </w:pPr>
            <w:r w:rsidRPr="00B76C45">
              <w:rPr>
                <w:rFonts w:hint="eastAsia"/>
                <w:sz w:val="22"/>
              </w:rPr>
              <w:t xml:space="preserve">4.2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合計</w:t>
            </w:r>
          </w:p>
        </w:tc>
        <w:tc>
          <w:tcPr>
            <w:tcW w:w="1080" w:type="dxa"/>
            <w:noWrap/>
            <w:hideMark/>
          </w:tcPr>
          <w:p w:rsidR="00B76C45" w:rsidRPr="00B76C45" w:rsidRDefault="00B76C45" w:rsidP="00B76C45">
            <w:pPr>
              <w:rPr>
                <w:sz w:val="22"/>
              </w:rPr>
            </w:pPr>
            <w:r w:rsidRPr="00B76C45">
              <w:rPr>
                <w:rFonts w:hint="eastAsia"/>
                <w:sz w:val="22"/>
              </w:rPr>
              <w:t xml:space="preserve">36.7 </w:t>
            </w:r>
          </w:p>
        </w:tc>
      </w:tr>
      <w:tr w:rsidR="00B76C45" w:rsidRPr="00B76C45" w:rsidTr="00B76C45">
        <w:trPr>
          <w:trHeight w:val="285"/>
        </w:trPr>
        <w:tc>
          <w:tcPr>
            <w:tcW w:w="7000" w:type="dxa"/>
            <w:noWrap/>
            <w:hideMark/>
          </w:tcPr>
          <w:p w:rsidR="00B76C45" w:rsidRPr="00B76C45" w:rsidRDefault="00B76C45">
            <w:pPr>
              <w:rPr>
                <w:sz w:val="22"/>
              </w:rPr>
            </w:pPr>
            <w:r w:rsidRPr="00B76C45">
              <w:rPr>
                <w:rFonts w:hint="eastAsia"/>
                <w:sz w:val="22"/>
              </w:rPr>
              <w:t>平均</w:t>
            </w:r>
          </w:p>
        </w:tc>
        <w:tc>
          <w:tcPr>
            <w:tcW w:w="1080" w:type="dxa"/>
            <w:noWrap/>
            <w:hideMark/>
          </w:tcPr>
          <w:p w:rsidR="00B76C45" w:rsidRPr="00B76C45" w:rsidRDefault="00B76C45" w:rsidP="00B76C45">
            <w:pPr>
              <w:rPr>
                <w:sz w:val="22"/>
              </w:rPr>
            </w:pPr>
            <w:r w:rsidRPr="00B76C45">
              <w:rPr>
                <w:rFonts w:hint="eastAsia"/>
                <w:sz w:val="22"/>
              </w:rPr>
              <w:t xml:space="preserve">3.7 </w:t>
            </w:r>
          </w:p>
        </w:tc>
      </w:tr>
    </w:tbl>
    <w:p w:rsidR="00A171B3" w:rsidRPr="00B76C45" w:rsidRDefault="00A171B3">
      <w:pPr>
        <w:rPr>
          <w:sz w:val="22"/>
        </w:rPr>
      </w:pPr>
    </w:p>
    <w:sectPr w:rsidR="00A171B3" w:rsidRPr="00B76C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82"/>
    <w:rsid w:val="00052929"/>
    <w:rsid w:val="00333D1B"/>
    <w:rsid w:val="0036410A"/>
    <w:rsid w:val="00371672"/>
    <w:rsid w:val="00381BE9"/>
    <w:rsid w:val="003A7182"/>
    <w:rsid w:val="004874BD"/>
    <w:rsid w:val="004A38EE"/>
    <w:rsid w:val="004F41B0"/>
    <w:rsid w:val="00645D8C"/>
    <w:rsid w:val="006B7B0E"/>
    <w:rsid w:val="00752C83"/>
    <w:rsid w:val="00762B81"/>
    <w:rsid w:val="00815174"/>
    <w:rsid w:val="009023D3"/>
    <w:rsid w:val="00975250"/>
    <w:rsid w:val="00A171B3"/>
    <w:rsid w:val="00AE5527"/>
    <w:rsid w:val="00AE7162"/>
    <w:rsid w:val="00AE7C5A"/>
    <w:rsid w:val="00B64578"/>
    <w:rsid w:val="00B76C45"/>
    <w:rsid w:val="00C16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7182"/>
  </w:style>
  <w:style w:type="character" w:customStyle="1" w:styleId="a4">
    <w:name w:val="日付 (文字)"/>
    <w:basedOn w:val="a0"/>
    <w:link w:val="a3"/>
    <w:uiPriority w:val="99"/>
    <w:semiHidden/>
    <w:rsid w:val="003A7182"/>
  </w:style>
  <w:style w:type="table" w:styleId="a5">
    <w:name w:val="Table Grid"/>
    <w:basedOn w:val="a1"/>
    <w:uiPriority w:val="59"/>
    <w:rsid w:val="00B7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B7B0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B7B0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7182"/>
  </w:style>
  <w:style w:type="character" w:customStyle="1" w:styleId="a4">
    <w:name w:val="日付 (文字)"/>
    <w:basedOn w:val="a0"/>
    <w:link w:val="a3"/>
    <w:uiPriority w:val="99"/>
    <w:semiHidden/>
    <w:rsid w:val="003A7182"/>
  </w:style>
  <w:style w:type="table" w:styleId="a5">
    <w:name w:val="Table Grid"/>
    <w:basedOn w:val="a1"/>
    <w:uiPriority w:val="59"/>
    <w:rsid w:val="00B7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B7B0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B7B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45249">
      <w:bodyDiv w:val="1"/>
      <w:marLeft w:val="0"/>
      <w:marRight w:val="0"/>
      <w:marTop w:val="0"/>
      <w:marBottom w:val="0"/>
      <w:divBdr>
        <w:top w:val="none" w:sz="0" w:space="0" w:color="auto"/>
        <w:left w:val="none" w:sz="0" w:space="0" w:color="auto"/>
        <w:bottom w:val="none" w:sz="0" w:space="0" w:color="auto"/>
        <w:right w:val="none" w:sz="0" w:space="0" w:color="auto"/>
      </w:divBdr>
    </w:div>
    <w:div w:id="159273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13</cp:revision>
  <dcterms:created xsi:type="dcterms:W3CDTF">2012-05-26T10:00:00Z</dcterms:created>
  <dcterms:modified xsi:type="dcterms:W3CDTF">2012-06-02T03:23:00Z</dcterms:modified>
</cp:coreProperties>
</file>