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483" w:rsidRPr="00447DC6" w:rsidRDefault="00E91483" w:rsidP="00E91483">
      <w:pPr>
        <w:rPr>
          <w:rFonts w:ascii="ＭＳ 明朝"/>
          <w:b/>
          <w:sz w:val="28"/>
          <w:szCs w:val="28"/>
        </w:rPr>
      </w:pPr>
      <w:r w:rsidRPr="00447DC6">
        <w:rPr>
          <w:rFonts w:ascii="ＭＳ 明朝" w:hAnsi="ＭＳ 明朝" w:hint="eastAsia"/>
          <w:b/>
          <w:sz w:val="28"/>
          <w:szCs w:val="28"/>
        </w:rPr>
        <w:t>理科教育法Ⅳ　第</w:t>
      </w:r>
      <w:r w:rsidRPr="00447DC6">
        <w:rPr>
          <w:rFonts w:ascii="ＭＳ 明朝" w:hAnsi="ＭＳ 明朝" w:cs="ＭＳ 明朝" w:hint="eastAsia"/>
          <w:b/>
          <w:sz w:val="28"/>
          <w:szCs w:val="28"/>
        </w:rPr>
        <w:t>六</w:t>
      </w:r>
      <w:bookmarkStart w:id="0" w:name="_GoBack"/>
      <w:bookmarkEnd w:id="0"/>
      <w:r w:rsidRPr="00447DC6">
        <w:rPr>
          <w:rFonts w:ascii="ＭＳ 明朝" w:hAnsi="ＭＳ 明朝" w:hint="eastAsia"/>
          <w:b/>
          <w:sz w:val="28"/>
          <w:szCs w:val="28"/>
        </w:rPr>
        <w:t>回模擬授業報告書</w:t>
      </w:r>
      <w:r w:rsidR="00AD4432">
        <w:rPr>
          <w:rFonts w:ascii="ＭＳ 明朝" w:hAnsi="ＭＳ 明朝" w:hint="eastAsia"/>
          <w:b/>
          <w:sz w:val="28"/>
          <w:szCs w:val="28"/>
        </w:rPr>
        <w:t xml:space="preserve">　</w:t>
      </w:r>
    </w:p>
    <w:p w:rsidR="0034230C" w:rsidRPr="00E91483" w:rsidRDefault="00E91483" w:rsidP="00E91483">
      <w:pPr>
        <w:rPr>
          <w:rFonts w:ascii="ＭＳ 明朝" w:hint="eastAsia"/>
          <w:b/>
          <w:sz w:val="28"/>
          <w:szCs w:val="28"/>
        </w:rPr>
      </w:pPr>
      <w:r w:rsidRPr="00447DC6">
        <w:rPr>
          <w:rFonts w:ascii="ＭＳ 明朝" w:hAnsi="ＭＳ 明朝" w:hint="eastAsia"/>
          <w:b/>
          <w:sz w:val="28"/>
          <w:szCs w:val="28"/>
        </w:rPr>
        <w:t xml:space="preserve">　　</w:t>
      </w:r>
      <w:r>
        <w:rPr>
          <w:rFonts w:ascii="ＭＳ 明朝" w:hAnsi="ＭＳ 明朝" w:hint="eastAsia"/>
          <w:b/>
          <w:sz w:val="28"/>
          <w:szCs w:val="28"/>
        </w:rPr>
        <w:t>中和実験～</w:t>
      </w:r>
      <w:r w:rsidRPr="00447DC6">
        <w:rPr>
          <w:rFonts w:ascii="ＭＳ 明朝" w:hAnsi="ＭＳ 明朝" w:hint="eastAsia"/>
          <w:b/>
          <w:sz w:val="28"/>
          <w:szCs w:val="28"/>
        </w:rPr>
        <w:t>中和</w:t>
      </w:r>
      <w:r>
        <w:rPr>
          <w:rFonts w:ascii="ＭＳ 明朝" w:hAnsi="ＭＳ 明朝" w:hint="eastAsia"/>
          <w:b/>
          <w:sz w:val="28"/>
          <w:szCs w:val="28"/>
        </w:rPr>
        <w:t>とイオン～</w:t>
      </w:r>
    </w:p>
    <w:p w:rsidR="00846AF2" w:rsidRDefault="00846AF2" w:rsidP="00846AF2">
      <w:pPr>
        <w:jc w:val="right"/>
        <w:rPr>
          <w:rFonts w:hint="eastAsia"/>
        </w:rPr>
      </w:pPr>
      <w:r w:rsidRPr="00846AF2">
        <w:rPr>
          <w:rFonts w:hint="eastAsia"/>
        </w:rPr>
        <w:t>2012</w:t>
      </w:r>
      <w:r>
        <w:rPr>
          <w:rFonts w:hint="eastAsia"/>
        </w:rPr>
        <w:t>年</w:t>
      </w:r>
      <w:r>
        <w:rPr>
          <w:rFonts w:hint="eastAsia"/>
        </w:rPr>
        <w:t>7</w:t>
      </w:r>
      <w:r>
        <w:rPr>
          <w:rFonts w:hint="eastAsia"/>
        </w:rPr>
        <w:t>月</w:t>
      </w:r>
      <w:r>
        <w:rPr>
          <w:rFonts w:hint="eastAsia"/>
        </w:rPr>
        <w:t>14</w:t>
      </w:r>
      <w:r>
        <w:rPr>
          <w:rFonts w:hint="eastAsia"/>
        </w:rPr>
        <w:t>日</w:t>
      </w:r>
      <w:r w:rsidR="00E91483">
        <w:rPr>
          <w:rFonts w:hint="eastAsia"/>
        </w:rPr>
        <w:t>実施</w:t>
      </w:r>
    </w:p>
    <w:p w:rsidR="00846AF2" w:rsidRDefault="00E91483" w:rsidP="00846AF2">
      <w:pPr>
        <w:jc w:val="right"/>
        <w:rPr>
          <w:rFonts w:hint="eastAsia"/>
        </w:rPr>
      </w:pPr>
      <w:r>
        <w:rPr>
          <w:rFonts w:hint="eastAsia"/>
        </w:rPr>
        <w:t xml:space="preserve">　４班　</w:t>
      </w:r>
      <w:r w:rsidR="00846AF2">
        <w:rPr>
          <w:rFonts w:hint="eastAsia"/>
        </w:rPr>
        <w:t>安達太郎、稲葉季詩子、乾奈月、久山貴暉、下育代</w:t>
      </w:r>
    </w:p>
    <w:p w:rsidR="00846AF2" w:rsidRDefault="00846AF2" w:rsidP="00846AF2">
      <w:pPr>
        <w:rPr>
          <w:rFonts w:hint="eastAsia"/>
        </w:rPr>
      </w:pPr>
      <w:r>
        <w:rPr>
          <w:rFonts w:hint="eastAsia"/>
        </w:rPr>
        <w:t>＜目的＞</w:t>
      </w:r>
    </w:p>
    <w:p w:rsidR="00C92788" w:rsidRDefault="00846AF2" w:rsidP="00C92788">
      <w:pPr>
        <w:ind w:left="210" w:hangingChars="100" w:hanging="210"/>
        <w:rPr>
          <w:rFonts w:hint="eastAsia"/>
        </w:rPr>
      </w:pPr>
      <w:r>
        <w:rPr>
          <w:rFonts w:hint="eastAsia"/>
        </w:rPr>
        <w:t xml:space="preserve">　　</w:t>
      </w:r>
      <w:r w:rsidR="00C92788">
        <w:rPr>
          <w:rFonts w:hint="eastAsia"/>
        </w:rPr>
        <w:t>今回</w:t>
      </w:r>
      <w:r w:rsidR="00E91483">
        <w:rPr>
          <w:rFonts w:hint="eastAsia"/>
        </w:rPr>
        <w:t>の</w:t>
      </w:r>
      <w:r w:rsidR="00C92788">
        <w:rPr>
          <w:rFonts w:hint="eastAsia"/>
        </w:rPr>
        <w:t>実験は中学３年生を対象に行った。液性によって変色する</w:t>
      </w:r>
      <w:r>
        <w:rPr>
          <w:rFonts w:hint="eastAsia"/>
        </w:rPr>
        <w:t>ムラサキキャベツの抽出液を用いて</w:t>
      </w:r>
      <w:r w:rsidR="007C06DC">
        <w:rPr>
          <w:rFonts w:hint="eastAsia"/>
        </w:rPr>
        <w:t>、様々な溶液の液性を調べる。また、酸性溶液とアルカリ性溶液を混ぜて、元の色に戻る、つまり中性に戻ることを確認する。これらの実験を通して中和を体感し、それから中和とイオンの関係を学ぶ</w:t>
      </w:r>
      <w:r w:rsidR="00C92788">
        <w:rPr>
          <w:rFonts w:hint="eastAsia"/>
        </w:rPr>
        <w:t>ことが今回の実験の目的である。</w:t>
      </w:r>
    </w:p>
    <w:p w:rsidR="007C06DC" w:rsidRDefault="007C06DC" w:rsidP="007C06DC">
      <w:pPr>
        <w:ind w:left="210" w:hangingChars="100" w:hanging="210"/>
        <w:rPr>
          <w:rFonts w:hint="eastAsia"/>
        </w:rPr>
      </w:pPr>
    </w:p>
    <w:p w:rsidR="003505AB" w:rsidRDefault="003505AB" w:rsidP="007C06DC">
      <w:pPr>
        <w:ind w:left="210" w:hangingChars="100" w:hanging="210"/>
        <w:rPr>
          <w:rFonts w:hint="eastAsia"/>
        </w:rPr>
      </w:pPr>
      <w:r>
        <w:rPr>
          <w:rFonts w:hint="eastAsia"/>
        </w:rPr>
        <w:t>＜理論＞</w:t>
      </w:r>
    </w:p>
    <w:p w:rsidR="003505AB" w:rsidRDefault="003505AB" w:rsidP="007C06DC">
      <w:pPr>
        <w:ind w:left="210" w:hangingChars="100" w:hanging="210"/>
        <w:rPr>
          <w:rFonts w:hint="eastAsia"/>
        </w:rPr>
      </w:pPr>
      <w:r>
        <w:rPr>
          <w:rFonts w:hint="eastAsia"/>
        </w:rPr>
        <w:t xml:space="preserve">　　ムラサキキャベツがアントシアンという色素を含むため、</w:t>
      </w:r>
      <w:r>
        <w:rPr>
          <w:rFonts w:hint="eastAsia"/>
        </w:rPr>
        <w:t>pH</w:t>
      </w:r>
      <w:r>
        <w:rPr>
          <w:rFonts w:hint="eastAsia"/>
        </w:rPr>
        <w:t>の指示薬として利用することができ、これによって、水溶液は酸性、中性、アルカリ性に分類することができる。また、酸性とアルカリ性を混ぜると中性になる反応である中和を目で確認することができる。中和</w:t>
      </w:r>
      <w:r w:rsidR="004350B8">
        <w:rPr>
          <w:rFonts w:hint="eastAsia"/>
        </w:rPr>
        <w:t>で</w:t>
      </w:r>
      <w:r>
        <w:rPr>
          <w:rFonts w:hint="eastAsia"/>
        </w:rPr>
        <w:t>は、酸の水素イオン</w:t>
      </w:r>
      <w:r>
        <w:rPr>
          <w:rFonts w:hint="eastAsia"/>
        </w:rPr>
        <w:t>(H</w:t>
      </w:r>
      <w:r>
        <w:rPr>
          <w:rFonts w:hint="eastAsia"/>
        </w:rPr>
        <w:t>＋</w:t>
      </w:r>
      <w:r>
        <w:rPr>
          <w:rFonts w:hint="eastAsia"/>
        </w:rPr>
        <w:t>)</w:t>
      </w:r>
      <w:r>
        <w:rPr>
          <w:rFonts w:hint="eastAsia"/>
        </w:rPr>
        <w:t>と</w:t>
      </w:r>
      <w:r w:rsidR="004350B8">
        <w:rPr>
          <w:rFonts w:hint="eastAsia"/>
        </w:rPr>
        <w:t>アルカリの水酸化物イオン</w:t>
      </w:r>
      <w:r w:rsidR="004350B8">
        <w:rPr>
          <w:rFonts w:hint="eastAsia"/>
        </w:rPr>
        <w:t>(OH</w:t>
      </w:r>
      <w:r w:rsidR="004350B8">
        <w:rPr>
          <w:rFonts w:hint="eastAsia"/>
        </w:rPr>
        <w:t>－</w:t>
      </w:r>
      <w:r w:rsidR="004350B8">
        <w:rPr>
          <w:rFonts w:hint="eastAsia"/>
        </w:rPr>
        <w:t>)</w:t>
      </w:r>
      <w:r w:rsidR="004350B8">
        <w:rPr>
          <w:rFonts w:hint="eastAsia"/>
        </w:rPr>
        <w:t>により水が、それぞれの陰イオンと陽イオンで塩を生成する。</w:t>
      </w:r>
    </w:p>
    <w:p w:rsidR="003505AB" w:rsidRDefault="003505AB" w:rsidP="007C06DC">
      <w:pPr>
        <w:ind w:left="210" w:hangingChars="100" w:hanging="210"/>
        <w:rPr>
          <w:rFonts w:hint="eastAsia"/>
        </w:rPr>
      </w:pPr>
    </w:p>
    <w:p w:rsidR="007C06DC" w:rsidRDefault="007C06DC" w:rsidP="007C06DC">
      <w:pPr>
        <w:ind w:left="210" w:hangingChars="100" w:hanging="210"/>
        <w:rPr>
          <w:rFonts w:hint="eastAsia"/>
        </w:rPr>
      </w:pPr>
      <w:r>
        <w:rPr>
          <w:rFonts w:hint="eastAsia"/>
        </w:rPr>
        <w:t>＜</w:t>
      </w:r>
      <w:r w:rsidR="00646FA5">
        <w:rPr>
          <w:rFonts w:hint="eastAsia"/>
        </w:rPr>
        <w:t>実験</w:t>
      </w:r>
      <w:r>
        <w:rPr>
          <w:rFonts w:hint="eastAsia"/>
        </w:rPr>
        <w:t>方法＞</w:t>
      </w:r>
    </w:p>
    <w:p w:rsidR="007C06DC" w:rsidRDefault="007C06DC" w:rsidP="007C06DC">
      <w:pPr>
        <w:ind w:left="210" w:hangingChars="100" w:hanging="210"/>
        <w:rPr>
          <w:rFonts w:hint="eastAsia"/>
        </w:rPr>
      </w:pPr>
      <w:r>
        <w:rPr>
          <w:rFonts w:hint="eastAsia"/>
        </w:rPr>
        <w:t xml:space="preserve">　　</w:t>
      </w:r>
      <w:r w:rsidR="00C92788">
        <w:rPr>
          <w:rFonts w:hint="eastAsia"/>
        </w:rPr>
        <w:t>ムラサキキャベツの抽出液を透明なプラスチックカップ</w:t>
      </w:r>
      <w:r w:rsidR="00C92788">
        <w:rPr>
          <w:rFonts w:hint="eastAsia"/>
        </w:rPr>
        <w:t>(</w:t>
      </w:r>
      <w:r w:rsidR="00C92788">
        <w:rPr>
          <w:rFonts w:hint="eastAsia"/>
        </w:rPr>
        <w:t>以下、容器と記す</w:t>
      </w:r>
      <w:r w:rsidR="00C92788">
        <w:rPr>
          <w:rFonts w:hint="eastAsia"/>
        </w:rPr>
        <w:t>)</w:t>
      </w:r>
      <w:r w:rsidR="00C92788">
        <w:rPr>
          <w:rFonts w:hint="eastAsia"/>
        </w:rPr>
        <w:t>を１つと、</w:t>
      </w:r>
      <w:r>
        <w:rPr>
          <w:rFonts w:hint="eastAsia"/>
        </w:rPr>
        <w:t>液性を調べる</w:t>
      </w:r>
      <w:r w:rsidR="004350B8">
        <w:rPr>
          <w:rFonts w:hint="eastAsia"/>
        </w:rPr>
        <w:t>水</w:t>
      </w:r>
      <w:r w:rsidR="00646FA5">
        <w:rPr>
          <w:rFonts w:hint="eastAsia"/>
        </w:rPr>
        <w:t>溶液として、レモン汁、</w:t>
      </w:r>
      <w:r>
        <w:rPr>
          <w:rFonts w:hint="eastAsia"/>
        </w:rPr>
        <w:t>食酢、炭酸水、砂糖水、食塩水、重曹、石鹸水を</w:t>
      </w:r>
      <w:r w:rsidR="00C92788">
        <w:rPr>
          <w:rFonts w:hint="eastAsia"/>
        </w:rPr>
        <w:t>それぞれ入れた容器７つを各班に配布し</w:t>
      </w:r>
      <w:r>
        <w:rPr>
          <w:rFonts w:hint="eastAsia"/>
        </w:rPr>
        <w:t>た。</w:t>
      </w:r>
      <w:r w:rsidR="00C92788">
        <w:rPr>
          <w:rFonts w:hint="eastAsia"/>
        </w:rPr>
        <w:t>同時に、ムラサキキャベツの抽出液を滴下</w:t>
      </w:r>
      <w:r w:rsidR="003505AB">
        <w:rPr>
          <w:rFonts w:hint="eastAsia"/>
        </w:rPr>
        <w:t>する、</w:t>
      </w:r>
      <w:r w:rsidR="00C92788">
        <w:rPr>
          <w:rFonts w:hint="eastAsia"/>
        </w:rPr>
        <w:t>及び中和</w:t>
      </w:r>
      <w:r w:rsidR="003505AB">
        <w:rPr>
          <w:rFonts w:hint="eastAsia"/>
        </w:rPr>
        <w:t>させる時に使用するスポイト</w:t>
      </w:r>
      <w:r w:rsidR="004350B8">
        <w:rPr>
          <w:rFonts w:hint="eastAsia"/>
        </w:rPr>
        <w:t>や、確認できた液性を書いて貼っておくための付箋</w:t>
      </w:r>
      <w:r w:rsidR="003505AB">
        <w:rPr>
          <w:rFonts w:hint="eastAsia"/>
        </w:rPr>
        <w:t>も配布した。</w:t>
      </w:r>
    </w:p>
    <w:p w:rsidR="004350B8" w:rsidRDefault="004350B8" w:rsidP="007C06DC">
      <w:pPr>
        <w:ind w:left="210" w:hangingChars="100" w:hanging="210"/>
        <w:rPr>
          <w:rFonts w:hint="eastAsia"/>
        </w:rPr>
      </w:pPr>
      <w:r>
        <w:rPr>
          <w:rFonts w:hint="eastAsia"/>
        </w:rPr>
        <w:t xml:space="preserve">　　それぞれの水溶液にムラサキキャベツの抽出液を</w:t>
      </w:r>
      <w:r w:rsidR="00646FA5">
        <w:rPr>
          <w:rFonts w:hint="eastAsia"/>
        </w:rPr>
        <w:t>３滴程</w:t>
      </w:r>
      <w:r>
        <w:rPr>
          <w:rFonts w:hint="eastAsia"/>
        </w:rPr>
        <w:t>滴下し</w:t>
      </w:r>
      <w:r w:rsidR="00646FA5">
        <w:rPr>
          <w:rFonts w:hint="eastAsia"/>
        </w:rPr>
        <w:t>てよく振り混ぜ、呈色反応を観察し</w:t>
      </w:r>
      <w:r>
        <w:rPr>
          <w:rFonts w:hint="eastAsia"/>
        </w:rPr>
        <w:t>、確認できた液性を付箋に書いて容器に貼った。</w:t>
      </w:r>
      <w:r w:rsidR="00646FA5">
        <w:rPr>
          <w:rFonts w:hint="eastAsia"/>
        </w:rPr>
        <w:t>さらに、</w:t>
      </w:r>
      <w:r w:rsidR="00646FA5" w:rsidRPr="00A96051">
        <w:rPr>
          <w:rFonts w:hint="eastAsia"/>
        </w:rPr>
        <w:t>食酢に少量の重曹水を滴下</w:t>
      </w:r>
      <w:r w:rsidR="00646FA5">
        <w:rPr>
          <w:rFonts w:hint="eastAsia"/>
        </w:rPr>
        <w:t>して</w:t>
      </w:r>
      <w:r w:rsidR="00646FA5" w:rsidRPr="00A96051">
        <w:rPr>
          <w:rFonts w:hint="eastAsia"/>
        </w:rPr>
        <w:t>色の変化の観察</w:t>
      </w:r>
      <w:r w:rsidR="00104992">
        <w:rPr>
          <w:rFonts w:hint="eastAsia"/>
        </w:rPr>
        <w:t>をし、中性になるかを観察した</w:t>
      </w:r>
      <w:r w:rsidR="00646FA5">
        <w:rPr>
          <w:rFonts w:hint="eastAsia"/>
        </w:rPr>
        <w:t>。</w:t>
      </w:r>
    </w:p>
    <w:p w:rsidR="00E91483" w:rsidRDefault="00E91483" w:rsidP="007C06DC">
      <w:pPr>
        <w:ind w:left="210" w:hangingChars="100" w:hanging="210"/>
        <w:rPr>
          <w:rFonts w:hint="eastAsia"/>
        </w:rPr>
      </w:pPr>
    </w:p>
    <w:p w:rsidR="00646FA5" w:rsidRDefault="00646FA5" w:rsidP="007C06DC">
      <w:pPr>
        <w:ind w:left="210" w:hangingChars="100" w:hanging="210"/>
        <w:rPr>
          <w:rFonts w:hint="eastAsia"/>
        </w:rPr>
      </w:pPr>
      <w:r>
        <w:rPr>
          <w:rFonts w:hint="eastAsia"/>
        </w:rPr>
        <w:t>＜実験結果＞</w:t>
      </w:r>
    </w:p>
    <w:p w:rsidR="00646FA5" w:rsidRDefault="00646FA5" w:rsidP="007C06DC">
      <w:pPr>
        <w:ind w:left="210" w:hangingChars="100" w:hanging="210"/>
        <w:rPr>
          <w:rFonts w:hint="eastAsia"/>
        </w:rPr>
      </w:pPr>
      <w:r>
        <w:rPr>
          <w:rFonts w:hint="eastAsia"/>
        </w:rPr>
        <w:t xml:space="preserve">　　今回の実験により、レモン汁や食酢、炭酸水は酸性、砂糖水や食塩水は中性、重曹や石鹸水はアルカリ性であることを確認した。また、酸性溶液である</w:t>
      </w:r>
      <w:r>
        <w:rPr>
          <w:rFonts w:ascii="Batang" w:eastAsia="Batang" w:hAnsi="Batang" w:cs="Batang" w:hint="eastAsia"/>
        </w:rPr>
        <w:t>食酢とアルカリ性溶液である重曹を混ぜると、中性溶液である</w:t>
      </w:r>
      <w:r>
        <w:rPr>
          <w:rFonts w:hint="eastAsia"/>
        </w:rPr>
        <w:t>砂糖水や食塩水が変化した色と同じになった。ここから、中和が起こったと判断した。</w:t>
      </w:r>
    </w:p>
    <w:p w:rsidR="00646FA5" w:rsidRDefault="00646FA5" w:rsidP="007C06DC">
      <w:pPr>
        <w:ind w:left="210" w:hangingChars="100" w:hanging="210"/>
        <w:rPr>
          <w:rFonts w:hint="eastAsia"/>
        </w:rPr>
      </w:pPr>
    </w:p>
    <w:p w:rsidR="00646FA5" w:rsidRDefault="00646FA5" w:rsidP="007C06DC">
      <w:pPr>
        <w:ind w:left="210" w:hangingChars="100" w:hanging="210"/>
        <w:rPr>
          <w:rFonts w:hint="eastAsia"/>
        </w:rPr>
      </w:pPr>
    </w:p>
    <w:p w:rsidR="00646FA5" w:rsidRDefault="00646FA5" w:rsidP="007C06DC">
      <w:pPr>
        <w:ind w:left="210" w:hangingChars="100" w:hanging="210"/>
        <w:rPr>
          <w:rFonts w:hint="eastAsia"/>
        </w:rPr>
      </w:pPr>
      <w:r>
        <w:rPr>
          <w:rFonts w:hint="eastAsia"/>
        </w:rPr>
        <w:lastRenderedPageBreak/>
        <w:t>＜実験考察＞</w:t>
      </w:r>
    </w:p>
    <w:p w:rsidR="00646FA5" w:rsidRDefault="00646FA5" w:rsidP="007C06DC">
      <w:pPr>
        <w:ind w:left="210" w:hangingChars="100" w:hanging="210"/>
        <w:rPr>
          <w:rFonts w:hint="eastAsia"/>
        </w:rPr>
      </w:pPr>
      <w:r>
        <w:rPr>
          <w:rFonts w:hint="eastAsia"/>
        </w:rPr>
        <w:t xml:space="preserve">　　きれいに色が変化し、酸性、中性、アルカリ性の区別がきちんとできた。しかし、炭酸水の変色がやや見えにくく、酸性なのか中性なのか</w:t>
      </w:r>
      <w:r w:rsidR="00813495">
        <w:rPr>
          <w:rFonts w:hint="eastAsia"/>
        </w:rPr>
        <w:t>判断しづらいものもあった。これは、実験を始めるかなり前の段階から容器に溶液を入れて準備していたので、炭酸が抜けてしまったからだと考えられる。事前に炭酸が抜けてしまうことに気がつくべきであった。中和は、液性の強さが近い溶液の組み合わせで行ったのだが、滴下する量がかなり多くなってしまった。今回の実験では各溶液の量が多かったため、液性の強さが近い溶液の組み合わせで行うよりも、液性の弱いものと強いものの組み合わせで行う方が</w:t>
      </w:r>
      <w:r w:rsidR="00D83628">
        <w:rPr>
          <w:rFonts w:hint="eastAsia"/>
        </w:rPr>
        <w:t>、より少しの滴下で中和を観察することができた。滴下量が多くなってしまって生徒の飽きが見られたので、実験に対する興味を薄まらせないためにも、実験は適当なスピーﾄﾞで行えるように工夫すべきであった。</w:t>
      </w:r>
    </w:p>
    <w:p w:rsidR="00E91483" w:rsidRDefault="00E91483" w:rsidP="007C06DC">
      <w:pPr>
        <w:ind w:left="210" w:hangingChars="100" w:hanging="210"/>
        <w:rPr>
          <w:rFonts w:hint="eastAsia"/>
        </w:rPr>
      </w:pPr>
    </w:p>
    <w:p w:rsidR="00E91483" w:rsidRPr="00D8527B" w:rsidRDefault="00E91483" w:rsidP="00E91483">
      <w:pPr>
        <w:jc w:val="left"/>
        <w:rPr>
          <w:rFonts w:ascii="ＭＳ 明朝"/>
          <w:szCs w:val="21"/>
        </w:rPr>
      </w:pPr>
      <w:r>
        <w:rPr>
          <w:rFonts w:ascii="ＭＳ 明朝" w:hAnsi="ＭＳ 明朝" w:hint="eastAsia"/>
          <w:szCs w:val="21"/>
        </w:rPr>
        <w:t>＜</w:t>
      </w:r>
      <w:r w:rsidRPr="00D8527B">
        <w:rPr>
          <w:rFonts w:ascii="ＭＳ 明朝" w:hAnsi="ＭＳ 明朝" w:hint="eastAsia"/>
          <w:szCs w:val="21"/>
        </w:rPr>
        <w:t>良かった点</w:t>
      </w:r>
      <w:r>
        <w:rPr>
          <w:rFonts w:ascii="ＭＳ 明朝" w:hAnsi="ＭＳ 明朝" w:hint="eastAsia"/>
          <w:szCs w:val="21"/>
        </w:rPr>
        <w:t>＞</w:t>
      </w:r>
    </w:p>
    <w:p w:rsidR="00E91483" w:rsidRPr="00D8527B" w:rsidRDefault="00E91483" w:rsidP="00E91483">
      <w:pPr>
        <w:ind w:leftChars="100" w:left="210"/>
        <w:jc w:val="left"/>
        <w:rPr>
          <w:rFonts w:ascii="ＭＳ 明朝"/>
          <w:szCs w:val="21"/>
        </w:rPr>
      </w:pPr>
      <w:r w:rsidRPr="00D8527B">
        <w:rPr>
          <w:rFonts w:ascii="ＭＳ 明朝" w:hAnsi="ＭＳ 明朝" w:hint="eastAsia"/>
          <w:szCs w:val="21"/>
        </w:rPr>
        <w:t>○班員からの指摘</w:t>
      </w:r>
    </w:p>
    <w:p w:rsidR="00E91483" w:rsidRPr="00D8527B" w:rsidRDefault="00E91483" w:rsidP="00E91483">
      <w:pPr>
        <w:ind w:leftChars="200" w:left="420"/>
        <w:jc w:val="left"/>
        <w:rPr>
          <w:rFonts w:ascii="ＭＳ 明朝"/>
          <w:szCs w:val="21"/>
        </w:rPr>
      </w:pPr>
      <w:r w:rsidRPr="00D8527B">
        <w:rPr>
          <w:rFonts w:ascii="ＭＳ 明朝" w:hAnsi="ＭＳ 明朝" w:hint="eastAsia"/>
          <w:szCs w:val="21"/>
        </w:rPr>
        <w:t>・授業メインに出来たことはよかった</w:t>
      </w:r>
    </w:p>
    <w:p w:rsidR="00E91483" w:rsidRPr="00D8527B" w:rsidRDefault="00E91483" w:rsidP="00E91483">
      <w:pPr>
        <w:ind w:leftChars="100" w:left="210"/>
        <w:jc w:val="left"/>
        <w:rPr>
          <w:rFonts w:ascii="ＭＳ 明朝"/>
          <w:szCs w:val="21"/>
        </w:rPr>
      </w:pPr>
      <w:r w:rsidRPr="00D8527B">
        <w:rPr>
          <w:rFonts w:ascii="ＭＳ 明朝" w:hAnsi="ＭＳ 明朝" w:hint="eastAsia"/>
          <w:szCs w:val="21"/>
        </w:rPr>
        <w:t>◎他班、先生方からの</w:t>
      </w:r>
      <w:r>
        <w:rPr>
          <w:rFonts w:ascii="ＭＳ 明朝" w:hAnsi="ＭＳ 明朝" w:hint="eastAsia"/>
          <w:szCs w:val="21"/>
        </w:rPr>
        <w:t>ご</w:t>
      </w:r>
      <w:r w:rsidRPr="00D8527B">
        <w:rPr>
          <w:rFonts w:ascii="ＭＳ 明朝" w:hAnsi="ＭＳ 明朝" w:hint="eastAsia"/>
          <w:szCs w:val="21"/>
        </w:rPr>
        <w:t>指摘</w:t>
      </w:r>
    </w:p>
    <w:p w:rsidR="00E91483" w:rsidRDefault="00E91483" w:rsidP="00E91483">
      <w:pPr>
        <w:ind w:leftChars="200" w:left="420"/>
        <w:jc w:val="left"/>
        <w:rPr>
          <w:rFonts w:ascii="ＭＳ 明朝"/>
          <w:szCs w:val="21"/>
        </w:rPr>
      </w:pPr>
      <w:r w:rsidRPr="00D8527B">
        <w:rPr>
          <w:rFonts w:ascii="ＭＳ 明朝" w:hAnsi="ＭＳ 明朝" w:hint="eastAsia"/>
          <w:szCs w:val="21"/>
        </w:rPr>
        <w:t>・授業として捉えれば流れ</w:t>
      </w:r>
      <w:r>
        <w:rPr>
          <w:rFonts w:ascii="ＭＳ 明朝" w:hAnsi="ＭＳ 明朝" w:hint="eastAsia"/>
          <w:szCs w:val="21"/>
        </w:rPr>
        <w:t>はよかった</w:t>
      </w:r>
    </w:p>
    <w:p w:rsidR="00E91483" w:rsidRDefault="00E91483" w:rsidP="00E91483">
      <w:pPr>
        <w:ind w:leftChars="200" w:left="420"/>
        <w:jc w:val="left"/>
        <w:rPr>
          <w:rFonts w:ascii="ＭＳ 明朝"/>
          <w:szCs w:val="21"/>
        </w:rPr>
      </w:pPr>
      <w:r>
        <w:rPr>
          <w:rFonts w:ascii="ＭＳ 明朝" w:hAnsi="ＭＳ 明朝" w:hint="eastAsia"/>
          <w:szCs w:val="21"/>
        </w:rPr>
        <w:t>・板書がきれいでよかった</w:t>
      </w:r>
    </w:p>
    <w:p w:rsidR="00E91483" w:rsidRDefault="00E91483" w:rsidP="00E91483">
      <w:pPr>
        <w:ind w:leftChars="200" w:left="420"/>
        <w:jc w:val="left"/>
        <w:rPr>
          <w:rFonts w:ascii="ＭＳ 明朝"/>
          <w:szCs w:val="21"/>
        </w:rPr>
      </w:pPr>
      <w:r>
        <w:rPr>
          <w:rFonts w:ascii="ＭＳ 明朝" w:hAnsi="ＭＳ 明朝" w:hint="eastAsia"/>
          <w:szCs w:val="21"/>
        </w:rPr>
        <w:t>・板書の色分けが効果的だった</w:t>
      </w:r>
    </w:p>
    <w:p w:rsidR="00E91483" w:rsidRDefault="00E91483" w:rsidP="00E91483">
      <w:pPr>
        <w:ind w:leftChars="200" w:left="420"/>
        <w:jc w:val="left"/>
        <w:rPr>
          <w:rFonts w:ascii="ＭＳ 明朝"/>
          <w:szCs w:val="21"/>
        </w:rPr>
      </w:pPr>
      <w:r>
        <w:rPr>
          <w:rFonts w:ascii="ＭＳ 明朝" w:hAnsi="ＭＳ 明朝" w:hint="eastAsia"/>
          <w:szCs w:val="21"/>
        </w:rPr>
        <w:t>・板書は初めに比べてかなり成長した</w:t>
      </w:r>
    </w:p>
    <w:p w:rsidR="00E91483" w:rsidRDefault="00E91483" w:rsidP="00E91483">
      <w:pPr>
        <w:ind w:leftChars="200" w:left="420"/>
        <w:jc w:val="left"/>
        <w:rPr>
          <w:rFonts w:ascii="ＭＳ 明朝"/>
          <w:szCs w:val="21"/>
        </w:rPr>
      </w:pPr>
      <w:r>
        <w:rPr>
          <w:rFonts w:ascii="ＭＳ 明朝" w:hAnsi="ＭＳ 明朝" w:hint="eastAsia"/>
          <w:szCs w:val="21"/>
        </w:rPr>
        <w:t>・実験方法がわかりやすく述べられていた</w:t>
      </w:r>
    </w:p>
    <w:p w:rsidR="00E91483" w:rsidRDefault="00E91483" w:rsidP="00E91483">
      <w:pPr>
        <w:ind w:leftChars="200" w:left="420"/>
        <w:jc w:val="left"/>
        <w:rPr>
          <w:rFonts w:ascii="ＭＳ 明朝"/>
          <w:szCs w:val="21"/>
        </w:rPr>
      </w:pPr>
      <w:r>
        <w:rPr>
          <w:rFonts w:ascii="ＭＳ 明朝" w:hAnsi="ＭＳ 明朝" w:hint="eastAsia"/>
          <w:szCs w:val="21"/>
        </w:rPr>
        <w:t>・重曹の扱いについて触れていた</w:t>
      </w:r>
    </w:p>
    <w:p w:rsidR="00E91483" w:rsidRDefault="00E91483" w:rsidP="00E91483">
      <w:pPr>
        <w:ind w:leftChars="200" w:left="420"/>
        <w:jc w:val="left"/>
        <w:rPr>
          <w:rFonts w:ascii="ＭＳ 明朝"/>
          <w:szCs w:val="21"/>
        </w:rPr>
      </w:pPr>
      <w:r>
        <w:rPr>
          <w:rFonts w:ascii="ＭＳ 明朝" w:hAnsi="ＭＳ 明朝" w:hint="eastAsia"/>
          <w:szCs w:val="21"/>
        </w:rPr>
        <w:t>・水溶液が７種類あり、楽しめた</w:t>
      </w:r>
    </w:p>
    <w:p w:rsidR="00E91483" w:rsidRDefault="00E91483" w:rsidP="00E91483">
      <w:pPr>
        <w:numPr>
          <w:ilvl w:val="0"/>
          <w:numId w:val="1"/>
        </w:numPr>
        <w:jc w:val="left"/>
        <w:rPr>
          <w:rFonts w:ascii="ＭＳ 明朝" w:hAnsi="ＭＳ 明朝" w:hint="eastAsia"/>
          <w:szCs w:val="21"/>
        </w:rPr>
      </w:pPr>
      <w:r>
        <w:rPr>
          <w:rFonts w:ascii="ＭＳ 明朝" w:hAnsi="ＭＳ 明朝" w:hint="eastAsia"/>
          <w:szCs w:val="21"/>
        </w:rPr>
        <w:t>色の変化が分かり易く、楽しかった</w:t>
      </w:r>
    </w:p>
    <w:p w:rsidR="00E91483" w:rsidRPr="00D8527B" w:rsidRDefault="00E91483" w:rsidP="00E91483">
      <w:pPr>
        <w:jc w:val="left"/>
        <w:rPr>
          <w:rFonts w:ascii="ＭＳ 明朝"/>
          <w:szCs w:val="21"/>
        </w:rPr>
      </w:pPr>
    </w:p>
    <w:p w:rsidR="00E91483" w:rsidRDefault="00E91483" w:rsidP="00E91483">
      <w:pPr>
        <w:jc w:val="left"/>
        <w:rPr>
          <w:rFonts w:ascii="ＭＳ 明朝"/>
          <w:szCs w:val="21"/>
        </w:rPr>
      </w:pPr>
      <w:r>
        <w:rPr>
          <w:rFonts w:ascii="ＭＳ 明朝" w:hAnsi="ＭＳ 明朝" w:hint="eastAsia"/>
          <w:szCs w:val="21"/>
        </w:rPr>
        <w:t>＜</w:t>
      </w:r>
      <w:r w:rsidRPr="00D8527B">
        <w:rPr>
          <w:rFonts w:ascii="ＭＳ 明朝" w:hAnsi="ＭＳ 明朝" w:hint="eastAsia"/>
          <w:szCs w:val="21"/>
        </w:rPr>
        <w:t>改善点</w:t>
      </w:r>
      <w:r>
        <w:rPr>
          <w:rFonts w:ascii="ＭＳ 明朝" w:hAnsi="ＭＳ 明朝" w:hint="eastAsia"/>
          <w:szCs w:val="21"/>
        </w:rPr>
        <w:t>＞</w:t>
      </w:r>
    </w:p>
    <w:p w:rsidR="00E91483" w:rsidRDefault="00E91483" w:rsidP="00E91483">
      <w:pPr>
        <w:ind w:leftChars="100" w:left="210"/>
        <w:jc w:val="left"/>
        <w:rPr>
          <w:rFonts w:ascii="ＭＳ 明朝"/>
          <w:szCs w:val="21"/>
        </w:rPr>
      </w:pPr>
      <w:r>
        <w:rPr>
          <w:rFonts w:ascii="ＭＳ 明朝" w:hAnsi="ＭＳ 明朝" w:hint="eastAsia"/>
          <w:szCs w:val="21"/>
        </w:rPr>
        <w:t>○班員からの指摘</w:t>
      </w:r>
    </w:p>
    <w:p w:rsidR="00E91483" w:rsidRDefault="00E91483" w:rsidP="00E91483">
      <w:pPr>
        <w:ind w:leftChars="200" w:left="420"/>
        <w:jc w:val="left"/>
        <w:rPr>
          <w:rFonts w:ascii="ＭＳ 明朝"/>
          <w:szCs w:val="21"/>
        </w:rPr>
      </w:pPr>
      <w:r>
        <w:rPr>
          <w:rFonts w:ascii="ＭＳ 明朝" w:hAnsi="ＭＳ 明朝" w:hint="eastAsia"/>
          <w:szCs w:val="21"/>
        </w:rPr>
        <w:t>・イオン名をそのまま書いてもよかった</w:t>
      </w:r>
    </w:p>
    <w:p w:rsidR="00E91483" w:rsidRDefault="00E91483" w:rsidP="00E91483">
      <w:pPr>
        <w:ind w:leftChars="200" w:left="420"/>
        <w:jc w:val="left"/>
        <w:rPr>
          <w:rFonts w:ascii="ＭＳ 明朝"/>
          <w:szCs w:val="21"/>
        </w:rPr>
      </w:pPr>
      <w:r>
        <w:rPr>
          <w:rFonts w:ascii="ＭＳ 明朝" w:hAnsi="ＭＳ 明朝" w:hint="eastAsia"/>
          <w:szCs w:val="21"/>
        </w:rPr>
        <w:t>・板書が多かったため時間配分がうまくいかなかった</w:t>
      </w:r>
    </w:p>
    <w:p w:rsidR="00E91483" w:rsidRDefault="00E91483" w:rsidP="00E91483">
      <w:pPr>
        <w:ind w:leftChars="100" w:left="210"/>
        <w:jc w:val="left"/>
        <w:rPr>
          <w:rFonts w:ascii="ＭＳ 明朝"/>
          <w:szCs w:val="21"/>
        </w:rPr>
      </w:pPr>
      <w:r>
        <w:rPr>
          <w:rFonts w:ascii="ＭＳ 明朝" w:hAnsi="ＭＳ 明朝" w:hint="eastAsia"/>
          <w:szCs w:val="21"/>
        </w:rPr>
        <w:t>◎他班、先生方からのご指摘</w:t>
      </w:r>
    </w:p>
    <w:p w:rsidR="00E91483" w:rsidRDefault="00E91483" w:rsidP="00E91483">
      <w:pPr>
        <w:ind w:leftChars="200" w:left="420"/>
        <w:jc w:val="left"/>
        <w:rPr>
          <w:rFonts w:ascii="ＭＳ 明朝"/>
          <w:szCs w:val="21"/>
        </w:rPr>
      </w:pPr>
      <w:r>
        <w:rPr>
          <w:rFonts w:ascii="ＭＳ 明朝" w:hAnsi="ＭＳ 明朝" w:hint="eastAsia"/>
          <w:szCs w:val="21"/>
        </w:rPr>
        <w:t>・結果を書くこともできず、消されてしまった</w:t>
      </w:r>
    </w:p>
    <w:p w:rsidR="00E91483" w:rsidRDefault="00E91483" w:rsidP="00E91483">
      <w:pPr>
        <w:ind w:leftChars="200" w:left="420"/>
        <w:jc w:val="left"/>
        <w:rPr>
          <w:rFonts w:ascii="ＭＳ 明朝"/>
          <w:szCs w:val="21"/>
        </w:rPr>
      </w:pPr>
      <w:r>
        <w:rPr>
          <w:rFonts w:ascii="ＭＳ 明朝" w:hAnsi="ＭＳ 明朝" w:hint="eastAsia"/>
          <w:szCs w:val="21"/>
        </w:rPr>
        <w:t>・実験が授業から浮いてしまった</w:t>
      </w:r>
    </w:p>
    <w:p w:rsidR="00E91483" w:rsidRDefault="00E91483" w:rsidP="00E91483">
      <w:pPr>
        <w:ind w:leftChars="200" w:left="420"/>
        <w:jc w:val="left"/>
        <w:rPr>
          <w:rFonts w:ascii="ＭＳ 明朝"/>
          <w:szCs w:val="21"/>
        </w:rPr>
      </w:pPr>
      <w:r>
        <w:rPr>
          <w:rFonts w:ascii="ＭＳ 明朝" w:hAnsi="ＭＳ 明朝" w:hint="eastAsia"/>
          <w:szCs w:val="21"/>
        </w:rPr>
        <w:t>・水と塩についての説明が遅かった</w:t>
      </w:r>
    </w:p>
    <w:p w:rsidR="00E91483" w:rsidRDefault="00E91483" w:rsidP="00E91483">
      <w:pPr>
        <w:ind w:leftChars="200" w:left="420"/>
        <w:jc w:val="left"/>
        <w:rPr>
          <w:rFonts w:ascii="ＭＳ 明朝"/>
          <w:szCs w:val="21"/>
        </w:rPr>
      </w:pPr>
      <w:r>
        <w:rPr>
          <w:rFonts w:ascii="ＭＳ 明朝" w:hAnsi="ＭＳ 明朝" w:hint="eastAsia"/>
          <w:szCs w:val="21"/>
        </w:rPr>
        <w:t>・結果を書く欄がプリントに欲しかった</w:t>
      </w:r>
    </w:p>
    <w:p w:rsidR="00E91483" w:rsidRDefault="00646FA5" w:rsidP="00E91483">
      <w:pPr>
        <w:ind w:leftChars="200" w:left="420"/>
        <w:jc w:val="left"/>
        <w:rPr>
          <w:rFonts w:ascii="ＭＳ 明朝"/>
          <w:szCs w:val="21"/>
        </w:rPr>
      </w:pPr>
      <w:r>
        <w:rPr>
          <w:rFonts w:ascii="ＭＳ 明朝" w:hAnsi="ＭＳ 明朝" w:hint="eastAsia"/>
          <w:szCs w:val="21"/>
        </w:rPr>
        <w:t>・付箋</w:t>
      </w:r>
      <w:r w:rsidR="00E91483">
        <w:rPr>
          <w:rFonts w:ascii="ＭＳ 明朝" w:hAnsi="ＭＳ 明朝" w:hint="eastAsia"/>
          <w:szCs w:val="21"/>
        </w:rPr>
        <w:t>よりシールの方が分かり易く、手軽</w:t>
      </w:r>
    </w:p>
    <w:p w:rsidR="00E91483" w:rsidRDefault="00E91483" w:rsidP="00E91483">
      <w:pPr>
        <w:ind w:leftChars="200" w:left="420"/>
        <w:jc w:val="left"/>
        <w:rPr>
          <w:rFonts w:ascii="ＭＳ 明朝"/>
          <w:szCs w:val="21"/>
        </w:rPr>
      </w:pPr>
      <w:r>
        <w:rPr>
          <w:rFonts w:ascii="ＭＳ 明朝" w:hAnsi="ＭＳ 明朝" w:hint="eastAsia"/>
          <w:szCs w:val="21"/>
        </w:rPr>
        <w:t>・参考欄に書いてあることは重要なものだから、「参考」とつけない方がいいのでは</w:t>
      </w:r>
    </w:p>
    <w:p w:rsidR="00E91483" w:rsidRDefault="00E91483" w:rsidP="00E91483">
      <w:pPr>
        <w:ind w:leftChars="200" w:left="420"/>
        <w:jc w:val="left"/>
        <w:rPr>
          <w:rFonts w:ascii="ＭＳ 明朝"/>
          <w:szCs w:val="21"/>
        </w:rPr>
      </w:pPr>
      <w:r>
        <w:rPr>
          <w:rFonts w:ascii="ＭＳ 明朝" w:hAnsi="ＭＳ 明朝" w:hint="eastAsia"/>
          <w:szCs w:val="21"/>
        </w:rPr>
        <w:lastRenderedPageBreak/>
        <w:t>・中和と塩の説明が長い。イオン式を知っているものはイオン式表記でよい</w:t>
      </w:r>
    </w:p>
    <w:p w:rsidR="00E91483" w:rsidRPr="001B70F9" w:rsidRDefault="00E91483" w:rsidP="00E91483">
      <w:pPr>
        <w:ind w:leftChars="200" w:left="420"/>
        <w:jc w:val="left"/>
        <w:rPr>
          <w:rFonts w:ascii="ＭＳ 明朝" w:hint="eastAsia"/>
          <w:szCs w:val="21"/>
        </w:rPr>
      </w:pPr>
      <w:r>
        <w:rPr>
          <w:rFonts w:ascii="ＭＳ 明朝" w:hAnsi="ＭＳ 明朝" w:hint="eastAsia"/>
          <w:szCs w:val="21"/>
        </w:rPr>
        <w:t>・参考は空欄にしてはどうか</w:t>
      </w:r>
    </w:p>
    <w:p w:rsidR="00E91483" w:rsidRPr="00D8527B" w:rsidRDefault="00E91483" w:rsidP="00E91483">
      <w:pPr>
        <w:ind w:leftChars="100" w:left="210"/>
        <w:jc w:val="left"/>
        <w:rPr>
          <w:rFonts w:ascii="ＭＳ 明朝"/>
          <w:szCs w:val="21"/>
        </w:rPr>
      </w:pPr>
    </w:p>
    <w:p w:rsidR="00E91483" w:rsidRDefault="00E91483" w:rsidP="00E91483">
      <w:pPr>
        <w:jc w:val="left"/>
        <w:rPr>
          <w:rFonts w:ascii="ＭＳ 明朝"/>
          <w:szCs w:val="21"/>
        </w:rPr>
      </w:pPr>
      <w:r>
        <w:rPr>
          <w:rFonts w:ascii="ＭＳ 明朝" w:hAnsi="ＭＳ 明朝" w:hint="eastAsia"/>
          <w:szCs w:val="21"/>
        </w:rPr>
        <w:t>＜</w:t>
      </w:r>
      <w:r w:rsidRPr="00D8527B">
        <w:rPr>
          <w:rFonts w:ascii="ＭＳ 明朝" w:hAnsi="ＭＳ 明朝" w:hint="eastAsia"/>
          <w:szCs w:val="21"/>
        </w:rPr>
        <w:t>反省</w:t>
      </w:r>
      <w:r>
        <w:rPr>
          <w:rFonts w:ascii="ＭＳ 明朝" w:hAnsi="ＭＳ 明朝" w:hint="eastAsia"/>
          <w:szCs w:val="21"/>
        </w:rPr>
        <w:t>＞</w:t>
      </w:r>
    </w:p>
    <w:p w:rsidR="00E91483" w:rsidRDefault="00E91483" w:rsidP="00E91483">
      <w:pPr>
        <w:ind w:leftChars="100" w:left="210" w:firstLineChars="100" w:firstLine="210"/>
        <w:jc w:val="left"/>
        <w:rPr>
          <w:rFonts w:ascii="ＭＳ 明朝"/>
          <w:szCs w:val="21"/>
        </w:rPr>
      </w:pPr>
      <w:r>
        <w:rPr>
          <w:rFonts w:ascii="ＭＳ 明朝" w:hAnsi="ＭＳ 明朝" w:hint="eastAsia"/>
          <w:szCs w:val="21"/>
        </w:rPr>
        <w:t>板書が高く評価されたことは</w:t>
      </w:r>
      <w:r>
        <w:rPr>
          <w:rFonts w:ascii="ＭＳ 明朝" w:hAnsi="ＭＳ 明朝"/>
          <w:szCs w:val="21"/>
        </w:rPr>
        <w:t>4</w:t>
      </w:r>
      <w:r>
        <w:rPr>
          <w:rFonts w:ascii="ＭＳ 明朝" w:hAnsi="ＭＳ 明朝" w:hint="eastAsia"/>
          <w:szCs w:val="21"/>
        </w:rPr>
        <w:t>班としても非常にありがたいことだった。なかなか板書と実験を組み合わせることができず、苦戦していただけあって、最後に高評価を頂けたことは大きな自信に繋がった。一回目の実験とリンクさせて実験を行ったこともあり、以前指摘された改善点は全て見直すことができたと思われる。実験方法、重曹についての指摘はそれを明確に示していると思われる。</w:t>
      </w:r>
    </w:p>
    <w:p w:rsidR="00E91483" w:rsidRDefault="00E91483" w:rsidP="00E91483">
      <w:pPr>
        <w:ind w:leftChars="100" w:left="210" w:firstLineChars="100" w:firstLine="210"/>
        <w:jc w:val="left"/>
        <w:rPr>
          <w:rFonts w:ascii="ＭＳ 明朝"/>
          <w:szCs w:val="21"/>
        </w:rPr>
      </w:pPr>
      <w:r>
        <w:rPr>
          <w:rFonts w:ascii="ＭＳ 明朝" w:hAnsi="ＭＳ 明朝" w:hint="eastAsia"/>
          <w:szCs w:val="21"/>
        </w:rPr>
        <w:t>結果については、班内で意思疎通ができていなかったこと、授業を主として模擬授業を行いたいという意思が先行してしまったために起きた事態である。もう少し想像を働かせれば防ぐことの出来た指摘であると思う。</w:t>
      </w:r>
    </w:p>
    <w:p w:rsidR="00E91483" w:rsidRDefault="00E91483" w:rsidP="00E91483">
      <w:pPr>
        <w:ind w:leftChars="100" w:left="210" w:firstLineChars="100" w:firstLine="210"/>
        <w:jc w:val="left"/>
        <w:rPr>
          <w:rFonts w:ascii="ＭＳ 明朝"/>
          <w:szCs w:val="21"/>
        </w:rPr>
      </w:pPr>
      <w:r>
        <w:rPr>
          <w:rFonts w:ascii="ＭＳ 明朝" w:hAnsi="ＭＳ 明朝" w:hint="eastAsia"/>
          <w:szCs w:val="21"/>
        </w:rPr>
        <w:t>参考欄に関しては、授業内で述べたように前のページを見なくてもいいように、という配慮であったために参考という形にした。復習と題して空欄にするのも良い手で会ったと思われる。</w:t>
      </w:r>
    </w:p>
    <w:p w:rsidR="00E91483" w:rsidRPr="003F4806" w:rsidRDefault="00E91483" w:rsidP="00E91483">
      <w:pPr>
        <w:ind w:leftChars="100" w:left="210" w:firstLineChars="100" w:firstLine="210"/>
        <w:jc w:val="left"/>
        <w:rPr>
          <w:rFonts w:ascii="ＭＳ 明朝"/>
          <w:szCs w:val="21"/>
        </w:rPr>
      </w:pPr>
      <w:r>
        <w:rPr>
          <w:rFonts w:ascii="ＭＳ 明朝" w:hAnsi="ＭＳ 明朝" w:hint="eastAsia"/>
          <w:szCs w:val="21"/>
        </w:rPr>
        <w:t>付箋は急遽準備したものであったため、あのような形となってしまった。</w:t>
      </w:r>
      <w:r>
        <w:rPr>
          <w:rFonts w:ascii="ＭＳ 明朝" w:hAnsi="ＭＳ 明朝"/>
          <w:szCs w:val="21"/>
        </w:rPr>
        <w:t>4</w:t>
      </w:r>
      <w:r>
        <w:rPr>
          <w:rFonts w:ascii="ＭＳ 明朝" w:hAnsi="ＭＳ 明朝" w:hint="eastAsia"/>
          <w:szCs w:val="21"/>
        </w:rPr>
        <w:t>班の全体を通しての反省は、恐らく十分な時間的余裕を持って準備を行う、ということである。十分に反省して、これからの活動に生かしていきたい。</w:t>
      </w:r>
    </w:p>
    <w:p w:rsidR="00E91483" w:rsidRPr="00D8527B" w:rsidRDefault="00E91483" w:rsidP="00E91483">
      <w:pPr>
        <w:jc w:val="left"/>
        <w:rPr>
          <w:rFonts w:ascii="ＭＳ 明朝"/>
          <w:szCs w:val="21"/>
        </w:rPr>
      </w:pPr>
    </w:p>
    <w:p w:rsidR="00E91483" w:rsidRPr="00E91483" w:rsidRDefault="00E91483" w:rsidP="00E91483">
      <w:pPr>
        <w:jc w:val="left"/>
        <w:rPr>
          <w:rFonts w:ascii="ＭＳ 明朝" w:hAnsi="ＭＳ 明朝" w:hint="eastAsia"/>
          <w:szCs w:val="21"/>
        </w:rPr>
      </w:pPr>
      <w:r>
        <w:rPr>
          <w:rFonts w:ascii="ＭＳ 明朝" w:hAnsi="ＭＳ 明朝" w:hint="eastAsia"/>
          <w:szCs w:val="21"/>
        </w:rPr>
        <w:t>＜</w:t>
      </w:r>
      <w:r w:rsidRPr="00D8527B">
        <w:rPr>
          <w:rFonts w:ascii="ＭＳ 明朝" w:hAnsi="ＭＳ 明朝" w:hint="eastAsia"/>
          <w:szCs w:val="21"/>
        </w:rPr>
        <w:t>評価点数</w:t>
      </w:r>
      <w:r>
        <w:rPr>
          <w:rFonts w:ascii="ＭＳ 明朝" w:hAnsi="ＭＳ 明朝" w:hint="eastAsia"/>
          <w:szCs w:val="21"/>
        </w:rPr>
        <w:t>＞</w:t>
      </w:r>
    </w:p>
    <w:tbl>
      <w:tblPr>
        <w:tblW w:w="82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E91483" w:rsidRPr="002E6DBA" w:rsidTr="00E91483">
        <w:tc>
          <w:tcPr>
            <w:tcW w:w="6948" w:type="dxa"/>
          </w:tcPr>
          <w:p w:rsidR="00E91483" w:rsidRPr="002E6DBA" w:rsidRDefault="00E91483" w:rsidP="00E91483">
            <w:pPr>
              <w:jc w:val="center"/>
            </w:pPr>
            <w:r w:rsidRPr="002E6DBA">
              <w:rPr>
                <w:rFonts w:hint="eastAsia"/>
              </w:rPr>
              <w:t>項目</w:t>
            </w:r>
          </w:p>
        </w:tc>
        <w:tc>
          <w:tcPr>
            <w:tcW w:w="1260" w:type="dxa"/>
          </w:tcPr>
          <w:p w:rsidR="00E91483" w:rsidRPr="002E6DBA" w:rsidRDefault="00E91483" w:rsidP="00E91483">
            <w:pPr>
              <w:jc w:val="center"/>
            </w:pPr>
            <w:r w:rsidRPr="002E6DBA">
              <w:rPr>
                <w:rFonts w:hint="eastAsia"/>
              </w:rPr>
              <w:t>評価平均</w:t>
            </w:r>
          </w:p>
        </w:tc>
      </w:tr>
      <w:tr w:rsidR="00E91483" w:rsidRPr="002E6DBA" w:rsidTr="00E91483">
        <w:tc>
          <w:tcPr>
            <w:tcW w:w="6948" w:type="dxa"/>
          </w:tcPr>
          <w:p w:rsidR="00E91483" w:rsidRPr="002E6DBA" w:rsidRDefault="00E91483" w:rsidP="00E91483">
            <w:r w:rsidRPr="002E6DBA">
              <w:rPr>
                <w:rFonts w:hint="eastAsia"/>
              </w:rPr>
              <w:t>①服装や話し言葉は教員として適当だったか？</w:t>
            </w:r>
          </w:p>
        </w:tc>
        <w:tc>
          <w:tcPr>
            <w:tcW w:w="1260" w:type="dxa"/>
          </w:tcPr>
          <w:p w:rsidR="00E91483" w:rsidRPr="002E6DBA" w:rsidRDefault="00E91483" w:rsidP="00E91483">
            <w:pPr>
              <w:jc w:val="center"/>
            </w:pPr>
            <w:r w:rsidRPr="002E6DBA">
              <w:t>4.6</w:t>
            </w:r>
          </w:p>
        </w:tc>
      </w:tr>
      <w:tr w:rsidR="00E91483" w:rsidRPr="002E6DBA" w:rsidTr="00E91483">
        <w:tc>
          <w:tcPr>
            <w:tcW w:w="6948" w:type="dxa"/>
          </w:tcPr>
          <w:p w:rsidR="00E91483" w:rsidRPr="002E6DBA" w:rsidRDefault="00E91483" w:rsidP="00E91483">
            <w:r w:rsidRPr="002E6DBA">
              <w:rPr>
                <w:rFonts w:hint="eastAsia"/>
              </w:rPr>
              <w:t>②声は生徒の方に向かって発せられ、聞き取りやすかったか？</w:t>
            </w:r>
          </w:p>
        </w:tc>
        <w:tc>
          <w:tcPr>
            <w:tcW w:w="1260" w:type="dxa"/>
          </w:tcPr>
          <w:p w:rsidR="00E91483" w:rsidRPr="002E6DBA" w:rsidRDefault="00E91483" w:rsidP="00E91483">
            <w:pPr>
              <w:jc w:val="center"/>
            </w:pPr>
            <w:r w:rsidRPr="002E6DBA">
              <w:t>4.5</w:t>
            </w:r>
          </w:p>
        </w:tc>
      </w:tr>
      <w:tr w:rsidR="00E91483" w:rsidRPr="002E6DBA" w:rsidTr="00E91483">
        <w:tc>
          <w:tcPr>
            <w:tcW w:w="6948" w:type="dxa"/>
          </w:tcPr>
          <w:p w:rsidR="00E91483" w:rsidRPr="002E6DBA" w:rsidRDefault="00E91483" w:rsidP="00E91483">
            <w:r w:rsidRPr="002E6DBA">
              <w:rPr>
                <w:rFonts w:hint="eastAsia"/>
              </w:rPr>
              <w:t>③発問は生徒が考えれば答えられるように工夫されていたか？</w:t>
            </w:r>
          </w:p>
        </w:tc>
        <w:tc>
          <w:tcPr>
            <w:tcW w:w="1260" w:type="dxa"/>
          </w:tcPr>
          <w:p w:rsidR="00E91483" w:rsidRPr="002E6DBA" w:rsidRDefault="00E91483" w:rsidP="00E91483">
            <w:pPr>
              <w:jc w:val="center"/>
            </w:pPr>
            <w:r w:rsidRPr="002E6DBA">
              <w:t>4.0</w:t>
            </w:r>
          </w:p>
        </w:tc>
      </w:tr>
      <w:tr w:rsidR="00E91483" w:rsidRPr="002E6DBA" w:rsidTr="00E91483">
        <w:tc>
          <w:tcPr>
            <w:tcW w:w="6948" w:type="dxa"/>
          </w:tcPr>
          <w:p w:rsidR="00E91483" w:rsidRPr="002E6DBA" w:rsidRDefault="00E91483" w:rsidP="00E91483">
            <w:r w:rsidRPr="002E6DBA">
              <w:rPr>
                <w:rFonts w:hint="eastAsia"/>
              </w:rPr>
              <w:t>④板書の文字や数字、図などは丁寧で読みやすかったか？</w:t>
            </w:r>
          </w:p>
        </w:tc>
        <w:tc>
          <w:tcPr>
            <w:tcW w:w="1260" w:type="dxa"/>
          </w:tcPr>
          <w:p w:rsidR="00E91483" w:rsidRPr="002E6DBA" w:rsidRDefault="00E91483" w:rsidP="00E91483">
            <w:pPr>
              <w:jc w:val="center"/>
            </w:pPr>
            <w:r w:rsidRPr="002E6DBA">
              <w:t>3.9</w:t>
            </w:r>
          </w:p>
        </w:tc>
      </w:tr>
      <w:tr w:rsidR="00E91483" w:rsidRPr="002E6DBA" w:rsidTr="00E91483">
        <w:tc>
          <w:tcPr>
            <w:tcW w:w="6948" w:type="dxa"/>
          </w:tcPr>
          <w:p w:rsidR="00E91483" w:rsidRPr="002E6DBA" w:rsidRDefault="00E91483" w:rsidP="00E91483">
            <w:r w:rsidRPr="002E6DBA">
              <w:rPr>
                <w:rFonts w:hint="eastAsia"/>
              </w:rPr>
              <w:t>⑤板書は学習者がノートを取りやすいように配置されていたか？</w:t>
            </w:r>
          </w:p>
        </w:tc>
        <w:tc>
          <w:tcPr>
            <w:tcW w:w="1260" w:type="dxa"/>
          </w:tcPr>
          <w:p w:rsidR="00E91483" w:rsidRPr="002E6DBA" w:rsidRDefault="00E91483" w:rsidP="00E91483">
            <w:pPr>
              <w:jc w:val="center"/>
            </w:pPr>
            <w:r w:rsidRPr="002E6DBA">
              <w:t>3.7</w:t>
            </w:r>
          </w:p>
        </w:tc>
      </w:tr>
      <w:tr w:rsidR="00E91483" w:rsidRPr="002E6DBA" w:rsidTr="00E91483">
        <w:tc>
          <w:tcPr>
            <w:tcW w:w="6948" w:type="dxa"/>
          </w:tcPr>
          <w:p w:rsidR="00E91483" w:rsidRPr="002E6DBA" w:rsidRDefault="00E91483" w:rsidP="00E91483">
            <w:r w:rsidRPr="002E6DBA">
              <w:rPr>
                <w:rFonts w:hint="eastAsia"/>
              </w:rPr>
              <w:t>⑥実験や観察は現象や対象物がはっきり確認できるものであったか？</w:t>
            </w:r>
          </w:p>
        </w:tc>
        <w:tc>
          <w:tcPr>
            <w:tcW w:w="1260" w:type="dxa"/>
          </w:tcPr>
          <w:p w:rsidR="00E91483" w:rsidRPr="002E6DBA" w:rsidRDefault="00E91483" w:rsidP="00E91483">
            <w:pPr>
              <w:jc w:val="center"/>
            </w:pPr>
            <w:r w:rsidRPr="002E6DBA">
              <w:t>4.0</w:t>
            </w:r>
          </w:p>
        </w:tc>
      </w:tr>
      <w:tr w:rsidR="00E91483" w:rsidRPr="002E6DBA" w:rsidTr="00E91483">
        <w:tc>
          <w:tcPr>
            <w:tcW w:w="6948" w:type="dxa"/>
          </w:tcPr>
          <w:p w:rsidR="00E91483" w:rsidRPr="002E6DBA" w:rsidRDefault="00E91483" w:rsidP="00E91483">
            <w:r w:rsidRPr="002E6DBA">
              <w:rPr>
                <w:rFonts w:hint="eastAsia"/>
              </w:rPr>
              <w:t>⑦実験は学習内容の理解・定着の助けになるものだったか？</w:t>
            </w:r>
          </w:p>
        </w:tc>
        <w:tc>
          <w:tcPr>
            <w:tcW w:w="1260" w:type="dxa"/>
          </w:tcPr>
          <w:p w:rsidR="00E91483" w:rsidRPr="002E6DBA" w:rsidRDefault="00E91483" w:rsidP="00E91483">
            <w:pPr>
              <w:jc w:val="center"/>
            </w:pPr>
            <w:r w:rsidRPr="002E6DBA">
              <w:t>3.7</w:t>
            </w:r>
          </w:p>
        </w:tc>
      </w:tr>
      <w:tr w:rsidR="00E91483" w:rsidRPr="002E6DBA" w:rsidTr="00E91483">
        <w:tc>
          <w:tcPr>
            <w:tcW w:w="6948" w:type="dxa"/>
          </w:tcPr>
          <w:p w:rsidR="00E91483" w:rsidRPr="002E6DBA" w:rsidRDefault="00E91483" w:rsidP="00E91483">
            <w:r w:rsidRPr="002E6DBA">
              <w:rPr>
                <w:rFonts w:hint="eastAsia"/>
              </w:rPr>
              <w:t>⑧立ち位置（黒板や演示実験が隠れる等）や机間巡視は適当だったか？</w:t>
            </w:r>
          </w:p>
        </w:tc>
        <w:tc>
          <w:tcPr>
            <w:tcW w:w="1260" w:type="dxa"/>
          </w:tcPr>
          <w:p w:rsidR="00E91483" w:rsidRPr="002E6DBA" w:rsidRDefault="00E91483" w:rsidP="00E91483">
            <w:pPr>
              <w:jc w:val="center"/>
            </w:pPr>
            <w:r w:rsidRPr="002E6DBA">
              <w:t>4.2</w:t>
            </w:r>
          </w:p>
        </w:tc>
      </w:tr>
      <w:tr w:rsidR="00E91483" w:rsidRPr="002E6DBA" w:rsidTr="00E91483">
        <w:tc>
          <w:tcPr>
            <w:tcW w:w="6948" w:type="dxa"/>
          </w:tcPr>
          <w:p w:rsidR="00E91483" w:rsidRPr="002E6DBA" w:rsidRDefault="00E91483" w:rsidP="00E91483">
            <w:r w:rsidRPr="002E6DBA">
              <w:rPr>
                <w:rFonts w:hint="eastAsia"/>
              </w:rPr>
              <w:t>⑨授業の事前準備はしっかりとされていたか？</w:t>
            </w:r>
          </w:p>
        </w:tc>
        <w:tc>
          <w:tcPr>
            <w:tcW w:w="1260" w:type="dxa"/>
          </w:tcPr>
          <w:p w:rsidR="00E91483" w:rsidRPr="002E6DBA" w:rsidRDefault="00E91483" w:rsidP="00E91483">
            <w:pPr>
              <w:jc w:val="center"/>
            </w:pPr>
            <w:r w:rsidRPr="002E6DBA">
              <w:t>4.4</w:t>
            </w:r>
          </w:p>
        </w:tc>
      </w:tr>
      <w:tr w:rsidR="00E91483" w:rsidRPr="002E6DBA" w:rsidTr="00E91483">
        <w:tc>
          <w:tcPr>
            <w:tcW w:w="6948" w:type="dxa"/>
          </w:tcPr>
          <w:p w:rsidR="00E91483" w:rsidRPr="002E6DBA" w:rsidRDefault="00E91483" w:rsidP="00E91483">
            <w:r w:rsidRPr="002E6DBA">
              <w:rPr>
                <w:rFonts w:ascii="ＭＳ 明朝" w:hAnsi="ＭＳ 明朝" w:hint="eastAsia"/>
              </w:rPr>
              <w:t>⑩</w:t>
            </w:r>
            <w:r w:rsidRPr="002E6DBA">
              <w:rPr>
                <w:rFonts w:hint="eastAsia"/>
              </w:rPr>
              <w:t>生徒の反応を確認しながら授業を進めていたか？</w:t>
            </w:r>
          </w:p>
        </w:tc>
        <w:tc>
          <w:tcPr>
            <w:tcW w:w="1260" w:type="dxa"/>
          </w:tcPr>
          <w:p w:rsidR="00E91483" w:rsidRPr="002E6DBA" w:rsidRDefault="00E91483" w:rsidP="00E91483">
            <w:pPr>
              <w:jc w:val="center"/>
            </w:pPr>
            <w:r w:rsidRPr="002E6DBA">
              <w:t>4.4</w:t>
            </w:r>
          </w:p>
        </w:tc>
      </w:tr>
      <w:tr w:rsidR="00E91483" w:rsidRPr="002E6DBA" w:rsidTr="00E91483">
        <w:trPr>
          <w:trHeight w:val="360"/>
        </w:trPr>
        <w:tc>
          <w:tcPr>
            <w:tcW w:w="6948" w:type="dxa"/>
          </w:tcPr>
          <w:p w:rsidR="00E91483" w:rsidRPr="002E6DBA" w:rsidRDefault="00E91483" w:rsidP="00E91483">
            <w:pPr>
              <w:rPr>
                <w:rFonts w:ascii="ＭＳ 明朝" w:hAnsi="ＭＳ 明朝"/>
              </w:rPr>
            </w:pPr>
            <w:r w:rsidRPr="002E6DBA">
              <w:rPr>
                <w:rFonts w:ascii="ＭＳ 明朝" w:hAnsi="ＭＳ 明朝" w:hint="eastAsia"/>
              </w:rPr>
              <w:t>平均点</w:t>
            </w:r>
          </w:p>
        </w:tc>
        <w:tc>
          <w:tcPr>
            <w:tcW w:w="1260" w:type="dxa"/>
          </w:tcPr>
          <w:p w:rsidR="00E91483" w:rsidRPr="002E6DBA" w:rsidRDefault="00E91483" w:rsidP="00E91483">
            <w:pPr>
              <w:jc w:val="center"/>
            </w:pPr>
            <w:r w:rsidRPr="002E6DBA">
              <w:t>4.1</w:t>
            </w:r>
          </w:p>
        </w:tc>
      </w:tr>
      <w:tr w:rsidR="00E91483" w:rsidRPr="002E6DBA" w:rsidTr="00E91483">
        <w:trPr>
          <w:trHeight w:val="360"/>
        </w:trPr>
        <w:tc>
          <w:tcPr>
            <w:tcW w:w="6948" w:type="dxa"/>
          </w:tcPr>
          <w:p w:rsidR="00E91483" w:rsidRPr="002E6DBA" w:rsidRDefault="00E91483" w:rsidP="00E91483">
            <w:pPr>
              <w:rPr>
                <w:rFonts w:ascii="ＭＳ 明朝" w:hAnsi="ＭＳ 明朝"/>
              </w:rPr>
            </w:pPr>
            <w:r w:rsidRPr="002E6DBA">
              <w:rPr>
                <w:rFonts w:ascii="ＭＳ 明朝" w:hAnsi="ＭＳ 明朝" w:hint="eastAsia"/>
              </w:rPr>
              <w:t>前回の平均点</w:t>
            </w:r>
          </w:p>
        </w:tc>
        <w:tc>
          <w:tcPr>
            <w:tcW w:w="1260" w:type="dxa"/>
          </w:tcPr>
          <w:p w:rsidR="00E91483" w:rsidRPr="002E6DBA" w:rsidRDefault="00E91483" w:rsidP="00E91483">
            <w:pPr>
              <w:jc w:val="center"/>
            </w:pPr>
            <w:r w:rsidRPr="002E6DBA">
              <w:t>4.0</w:t>
            </w:r>
          </w:p>
        </w:tc>
      </w:tr>
      <w:tr w:rsidR="00E91483" w:rsidRPr="002E6DBA" w:rsidTr="00E91483">
        <w:trPr>
          <w:trHeight w:val="360"/>
        </w:trPr>
        <w:tc>
          <w:tcPr>
            <w:tcW w:w="6948" w:type="dxa"/>
          </w:tcPr>
          <w:p w:rsidR="00E91483" w:rsidRPr="002E6DBA" w:rsidRDefault="00E91483" w:rsidP="00E91483">
            <w:pPr>
              <w:rPr>
                <w:rFonts w:ascii="ＭＳ 明朝" w:hAnsi="ＭＳ 明朝"/>
              </w:rPr>
            </w:pPr>
            <w:r w:rsidRPr="002E6DBA">
              <w:rPr>
                <w:rFonts w:ascii="ＭＳ 明朝" w:hAnsi="ＭＳ 明朝" w:hint="eastAsia"/>
              </w:rPr>
              <w:t>前々回の平均点</w:t>
            </w:r>
          </w:p>
        </w:tc>
        <w:tc>
          <w:tcPr>
            <w:tcW w:w="1260" w:type="dxa"/>
          </w:tcPr>
          <w:p w:rsidR="00E91483" w:rsidRPr="002E6DBA" w:rsidRDefault="00E91483" w:rsidP="00E91483">
            <w:pPr>
              <w:jc w:val="center"/>
            </w:pPr>
            <w:r w:rsidRPr="002E6DBA">
              <w:t>3.7</w:t>
            </w:r>
          </w:p>
        </w:tc>
      </w:tr>
    </w:tbl>
    <w:p w:rsidR="00E91483" w:rsidRDefault="00E91483" w:rsidP="00E91483">
      <w:pPr>
        <w:jc w:val="left"/>
        <w:rPr>
          <w:rFonts w:ascii="HGP教科書体" w:eastAsia="HGP教科書体" w:hint="eastAsia"/>
          <w:szCs w:val="21"/>
        </w:rPr>
      </w:pPr>
    </w:p>
    <w:p w:rsidR="00D83628" w:rsidRDefault="00D83628" w:rsidP="00E91483">
      <w:pPr>
        <w:jc w:val="left"/>
        <w:rPr>
          <w:rFonts w:ascii="HGP教科書体" w:eastAsia="HGP教科書体" w:hint="eastAsia"/>
          <w:szCs w:val="21"/>
        </w:rPr>
      </w:pPr>
    </w:p>
    <w:p w:rsidR="00E91483" w:rsidRPr="001B70F9" w:rsidRDefault="00E91483" w:rsidP="00E91483">
      <w:pPr>
        <w:jc w:val="left"/>
        <w:rPr>
          <w:rFonts w:ascii="ＭＳ 明朝"/>
          <w:szCs w:val="21"/>
        </w:rPr>
      </w:pPr>
      <w:r>
        <w:rPr>
          <w:rFonts w:ascii="ＭＳ 明朝" w:hAnsi="ＭＳ 明朝" w:hint="eastAsia"/>
          <w:szCs w:val="21"/>
        </w:rPr>
        <w:lastRenderedPageBreak/>
        <w:t>＜</w:t>
      </w:r>
      <w:r w:rsidRPr="001B70F9">
        <w:rPr>
          <w:rFonts w:ascii="ＭＳ 明朝" w:hAnsi="ＭＳ 明朝" w:hint="eastAsia"/>
          <w:szCs w:val="21"/>
        </w:rPr>
        <w:t>実験風景</w:t>
      </w:r>
      <w:r>
        <w:rPr>
          <w:rFonts w:ascii="ＭＳ 明朝" w:hAnsi="ＭＳ 明朝" w:hint="eastAsia"/>
          <w:szCs w:val="21"/>
        </w:rPr>
        <w:t>＞</w:t>
      </w:r>
    </w:p>
    <w:p w:rsidR="00E91483" w:rsidRDefault="00CA11D5" w:rsidP="00E91483">
      <w:pPr>
        <w:jc w:val="left"/>
        <w:rPr>
          <w:rFonts w:ascii="HGP教科書体" w:eastAsia="HGP教科書体"/>
          <w:szCs w:val="21"/>
        </w:rPr>
      </w:pPr>
      <w:r>
        <w:rPr>
          <w:rFonts w:ascii="HGP教科書体" w:eastAsia="HGP教科書体" w:hint="eastAsia"/>
          <w:noProof/>
          <w:szCs w:val="21"/>
        </w:rPr>
        <w:drawing>
          <wp:inline distT="0" distB="0" distL="0" distR="0">
            <wp:extent cx="2524125" cy="1895475"/>
            <wp:effectExtent l="0" t="0" r="9525" b="9525"/>
            <wp:docPr id="1" name="図 1" descr="singing bamboo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singing bamboo 0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1895475"/>
                    </a:xfrm>
                    <a:prstGeom prst="rect">
                      <a:avLst/>
                    </a:prstGeom>
                    <a:noFill/>
                    <a:ln>
                      <a:noFill/>
                    </a:ln>
                  </pic:spPr>
                </pic:pic>
              </a:graphicData>
            </a:graphic>
          </wp:inline>
        </w:drawing>
      </w:r>
      <w:r>
        <w:rPr>
          <w:rFonts w:ascii="HGP教科書体" w:eastAsia="HGP教科書体" w:hint="eastAsia"/>
          <w:noProof/>
          <w:szCs w:val="21"/>
        </w:rPr>
        <w:drawing>
          <wp:inline distT="0" distB="0" distL="0" distR="0">
            <wp:extent cx="2581275" cy="1933575"/>
            <wp:effectExtent l="0" t="0" r="9525" b="9525"/>
            <wp:docPr id="2" name="図 2" descr="singing bamboo 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singing bamboo 0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1933575"/>
                    </a:xfrm>
                    <a:prstGeom prst="rect">
                      <a:avLst/>
                    </a:prstGeom>
                    <a:noFill/>
                    <a:ln>
                      <a:noFill/>
                    </a:ln>
                  </pic:spPr>
                </pic:pic>
              </a:graphicData>
            </a:graphic>
          </wp:inline>
        </w:drawing>
      </w:r>
    </w:p>
    <w:p w:rsidR="00E91483" w:rsidRDefault="00E91483" w:rsidP="00E91483">
      <w:pPr>
        <w:jc w:val="right"/>
        <w:rPr>
          <w:rFonts w:ascii="HGP教科書体" w:eastAsia="HGP教科書体"/>
          <w:szCs w:val="21"/>
        </w:rPr>
      </w:pPr>
      <w:r>
        <w:rPr>
          <w:rFonts w:ascii="HGP教科書体" w:eastAsia="HGP教科書体" w:hint="eastAsia"/>
          <w:szCs w:val="21"/>
        </w:rPr>
        <w:t>左：紫キャベツの変色　　　　　　　　　　　　　　　　　　　　　　　　　　　　　　　　右：各班の実験後のカップ</w:t>
      </w:r>
    </w:p>
    <w:p w:rsidR="00E91483" w:rsidRDefault="00E91483" w:rsidP="00E91483">
      <w:pPr>
        <w:jc w:val="left"/>
        <w:rPr>
          <w:rFonts w:ascii="HGP教科書体" w:eastAsia="HGP教科書体"/>
          <w:szCs w:val="21"/>
        </w:rPr>
      </w:pPr>
      <w:r>
        <w:rPr>
          <w:rFonts w:ascii="HGP教科書体" w:eastAsia="HGP教科書体" w:hint="eastAsia"/>
          <w:szCs w:val="21"/>
        </w:rPr>
        <w:t>下の三枚：板書</w:t>
      </w:r>
    </w:p>
    <w:p w:rsidR="00E91483" w:rsidRDefault="00CA11D5" w:rsidP="00E91483">
      <w:pPr>
        <w:jc w:val="left"/>
        <w:rPr>
          <w:rFonts w:ascii="HGP教科書体" w:eastAsia="HGP教科書体"/>
          <w:szCs w:val="21"/>
        </w:rPr>
      </w:pPr>
      <w:r>
        <w:rPr>
          <w:rFonts w:ascii="HGP教科書体" w:eastAsia="HGP教科書体" w:hint="eastAsia"/>
          <w:noProof/>
          <w:szCs w:val="21"/>
        </w:rPr>
        <w:drawing>
          <wp:inline distT="0" distB="0" distL="0" distR="0">
            <wp:extent cx="2543175" cy="1914525"/>
            <wp:effectExtent l="0" t="0" r="9525" b="9525"/>
            <wp:docPr id="3" name="図 5" descr="singing bamboo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singing bamboo 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914525"/>
                    </a:xfrm>
                    <a:prstGeom prst="rect">
                      <a:avLst/>
                    </a:prstGeom>
                    <a:noFill/>
                    <a:ln>
                      <a:noFill/>
                    </a:ln>
                  </pic:spPr>
                </pic:pic>
              </a:graphicData>
            </a:graphic>
          </wp:inline>
        </w:drawing>
      </w:r>
      <w:r>
        <w:rPr>
          <w:rFonts w:ascii="HGP教科書体" w:eastAsia="HGP教科書体" w:hint="eastAsia"/>
          <w:noProof/>
          <w:szCs w:val="21"/>
        </w:rPr>
        <w:drawing>
          <wp:inline distT="0" distB="0" distL="0" distR="0">
            <wp:extent cx="2543175" cy="1914525"/>
            <wp:effectExtent l="0" t="0" r="9525" b="9525"/>
            <wp:docPr id="4" name="図 4" descr="singing bamboo 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singing bamboo 0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1914525"/>
                    </a:xfrm>
                    <a:prstGeom prst="rect">
                      <a:avLst/>
                    </a:prstGeom>
                    <a:noFill/>
                    <a:ln>
                      <a:noFill/>
                    </a:ln>
                  </pic:spPr>
                </pic:pic>
              </a:graphicData>
            </a:graphic>
          </wp:inline>
        </w:drawing>
      </w:r>
    </w:p>
    <w:p w:rsidR="00E91483" w:rsidRPr="00592728" w:rsidRDefault="00CA11D5" w:rsidP="00E91483">
      <w:pPr>
        <w:jc w:val="left"/>
        <w:rPr>
          <w:rFonts w:ascii="HGP教科書体" w:eastAsia="HGP教科書体"/>
          <w:szCs w:val="21"/>
        </w:rPr>
      </w:pPr>
      <w:r>
        <w:rPr>
          <w:rFonts w:ascii="HGP教科書体" w:eastAsia="HGP教科書体" w:hint="eastAsia"/>
          <w:noProof/>
          <w:szCs w:val="21"/>
        </w:rPr>
        <w:drawing>
          <wp:inline distT="0" distB="0" distL="0" distR="0">
            <wp:extent cx="2571750" cy="1924050"/>
            <wp:effectExtent l="0" t="0" r="0" b="0"/>
            <wp:docPr id="5" name="図 6" descr="singing bamboo 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singing bamboo 0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0" cy="1924050"/>
                    </a:xfrm>
                    <a:prstGeom prst="rect">
                      <a:avLst/>
                    </a:prstGeom>
                    <a:noFill/>
                    <a:ln>
                      <a:noFill/>
                    </a:ln>
                  </pic:spPr>
                </pic:pic>
              </a:graphicData>
            </a:graphic>
          </wp:inline>
        </w:drawing>
      </w:r>
    </w:p>
    <w:p w:rsidR="00E91483" w:rsidRDefault="00E91483" w:rsidP="007C06DC">
      <w:pPr>
        <w:ind w:left="210" w:hangingChars="100" w:hanging="210"/>
        <w:rPr>
          <w:rFonts w:hint="eastAsia"/>
        </w:rPr>
      </w:pPr>
    </w:p>
    <w:p w:rsidR="00F32419" w:rsidRDefault="00F32419" w:rsidP="007C06DC">
      <w:pPr>
        <w:ind w:left="210" w:hangingChars="100" w:hanging="210"/>
        <w:rPr>
          <w:rFonts w:hint="eastAsia"/>
        </w:rPr>
      </w:pPr>
    </w:p>
    <w:p w:rsidR="00F32419" w:rsidRDefault="00F32419" w:rsidP="007C06DC">
      <w:pPr>
        <w:ind w:left="210" w:hangingChars="100" w:hanging="210"/>
        <w:rPr>
          <w:rFonts w:hint="eastAsia"/>
        </w:rPr>
      </w:pPr>
    </w:p>
    <w:p w:rsidR="00F32419" w:rsidRDefault="00F32419" w:rsidP="007C06DC">
      <w:pPr>
        <w:ind w:left="210" w:hangingChars="100" w:hanging="210"/>
        <w:rPr>
          <w:rFonts w:hint="eastAsia"/>
        </w:rPr>
      </w:pPr>
    </w:p>
    <w:p w:rsidR="00F32419" w:rsidRDefault="00F32419" w:rsidP="007C06DC">
      <w:pPr>
        <w:ind w:left="210" w:hangingChars="100" w:hanging="210"/>
        <w:rPr>
          <w:rFonts w:hint="eastAsia"/>
        </w:rPr>
      </w:pPr>
    </w:p>
    <w:p w:rsidR="00F32419" w:rsidRDefault="00F32419" w:rsidP="007C06DC">
      <w:pPr>
        <w:ind w:left="210" w:hangingChars="100" w:hanging="210"/>
        <w:rPr>
          <w:rFonts w:hint="eastAsia"/>
        </w:rPr>
      </w:pPr>
    </w:p>
    <w:p w:rsidR="00F32419" w:rsidRDefault="00F32419" w:rsidP="007C06DC">
      <w:pPr>
        <w:ind w:left="210" w:hangingChars="100" w:hanging="210"/>
        <w:rPr>
          <w:rFonts w:hint="eastAsia"/>
        </w:rPr>
      </w:pPr>
      <w:r>
        <w:rPr>
          <w:rFonts w:hint="eastAsia"/>
        </w:rPr>
        <w:lastRenderedPageBreak/>
        <w:t>＜各実験の平均点のグラフ＞</w:t>
      </w:r>
    </w:p>
    <w:p w:rsidR="00F32419" w:rsidRPr="00F32419" w:rsidRDefault="00F32419" w:rsidP="007C06DC">
      <w:pPr>
        <w:ind w:left="210" w:hangingChars="100" w:hanging="210"/>
        <w:rPr>
          <w:rFonts w:hint="eastAsia"/>
        </w:rPr>
      </w:pPr>
      <w:r>
        <w:rPr>
          <w:rFonts w:hint="eastAsia"/>
        </w:rPr>
        <w:t xml:space="preserve">　　</w:t>
      </w:r>
      <w:r w:rsidR="00CA11D5">
        <w:rPr>
          <w:noProof/>
        </w:rPr>
        <w:drawing>
          <wp:inline distT="0" distB="0" distL="0" distR="0">
            <wp:extent cx="4152900" cy="30099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3009900"/>
                    </a:xfrm>
                    <a:prstGeom prst="rect">
                      <a:avLst/>
                    </a:prstGeom>
                    <a:noFill/>
                    <a:ln>
                      <a:noFill/>
                    </a:ln>
                  </pic:spPr>
                </pic:pic>
              </a:graphicData>
            </a:graphic>
          </wp:inline>
        </w:drawing>
      </w:r>
    </w:p>
    <w:sectPr w:rsidR="00F32419" w:rsidRPr="00F324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6247"/>
    <w:multiLevelType w:val="hybridMultilevel"/>
    <w:tmpl w:val="8E38A358"/>
    <w:lvl w:ilvl="0" w:tplc="A3846D46">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7E"/>
    <w:rsid w:val="000E67FA"/>
    <w:rsid w:val="00104992"/>
    <w:rsid w:val="00110A7E"/>
    <w:rsid w:val="00133A04"/>
    <w:rsid w:val="00213EE3"/>
    <w:rsid w:val="002242F2"/>
    <w:rsid w:val="00241020"/>
    <w:rsid w:val="003225F0"/>
    <w:rsid w:val="00327B07"/>
    <w:rsid w:val="0034230C"/>
    <w:rsid w:val="003505AB"/>
    <w:rsid w:val="004350B8"/>
    <w:rsid w:val="00476FF3"/>
    <w:rsid w:val="00646FA5"/>
    <w:rsid w:val="007C06DC"/>
    <w:rsid w:val="00813495"/>
    <w:rsid w:val="00846AF2"/>
    <w:rsid w:val="00875A6C"/>
    <w:rsid w:val="008959DC"/>
    <w:rsid w:val="009310E4"/>
    <w:rsid w:val="0095442F"/>
    <w:rsid w:val="009A4358"/>
    <w:rsid w:val="00A339BD"/>
    <w:rsid w:val="00A37E80"/>
    <w:rsid w:val="00AA0511"/>
    <w:rsid w:val="00AD05C8"/>
    <w:rsid w:val="00AD2FC5"/>
    <w:rsid w:val="00AD4432"/>
    <w:rsid w:val="00B71D89"/>
    <w:rsid w:val="00C776AB"/>
    <w:rsid w:val="00C92788"/>
    <w:rsid w:val="00CA11D5"/>
    <w:rsid w:val="00CD5A8A"/>
    <w:rsid w:val="00D6742B"/>
    <w:rsid w:val="00D83628"/>
    <w:rsid w:val="00E91483"/>
    <w:rsid w:val="00EE3839"/>
    <w:rsid w:val="00F32419"/>
    <w:rsid w:val="00FD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846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84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392</Words>
  <Characters>2238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理科教育法Ⅳ　第六回模擬授業報告書</vt:lpstr>
      <vt:lpstr>理科教育法Ⅳ　第六回模擬授業報告書</vt:lpstr>
    </vt:vector>
  </TitlesOfParts>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理科教育法Ⅳ　第六回模擬授業報告書</dc:title>
  <dc:creator>ころん</dc:creator>
  <cp:lastModifiedBy>yk</cp:lastModifiedBy>
  <cp:revision>3</cp:revision>
  <dcterms:created xsi:type="dcterms:W3CDTF">2012-07-25T04:04:00Z</dcterms:created>
  <dcterms:modified xsi:type="dcterms:W3CDTF">2012-07-25T04:04:00Z</dcterms:modified>
</cp:coreProperties>
</file>