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5CDE" w:rsidRPr="00F05B9E" w:rsidRDefault="00AD3616" w:rsidP="00F05B9E">
      <w:pPr>
        <w:jc w:val="center"/>
        <w:rPr>
          <w:rFonts w:ascii="ＭＳ ゴシック" w:eastAsia="ＭＳ ゴシック" w:hAnsi="ＭＳ ゴシック" w:hint="eastAsia"/>
          <w:sz w:val="24"/>
        </w:rPr>
      </w:pPr>
      <w:bookmarkStart w:id="0" w:name="_GoBack"/>
      <w:bookmarkEnd w:id="0"/>
      <w:r w:rsidRPr="00F05B9E">
        <w:rPr>
          <w:rFonts w:ascii="ＭＳ ゴシック" w:eastAsia="ＭＳ ゴシック" w:hAnsi="ＭＳ ゴシック" w:hint="eastAsia"/>
          <w:sz w:val="24"/>
        </w:rPr>
        <w:t>第三回模擬授業　ギムネマ茶による味覚の変化　報告書</w:t>
      </w:r>
    </w:p>
    <w:p w:rsidR="00AD3616" w:rsidRDefault="00AD3616" w:rsidP="00F05B9E">
      <w:pPr>
        <w:jc w:val="right"/>
        <w:rPr>
          <w:rFonts w:hint="eastAsia"/>
        </w:rPr>
      </w:pPr>
      <w:r>
        <w:rPr>
          <w:rFonts w:hint="eastAsia"/>
        </w:rPr>
        <w:t>2013</w:t>
      </w:r>
      <w:r>
        <w:rPr>
          <w:rFonts w:hint="eastAsia"/>
        </w:rPr>
        <w:t>年</w:t>
      </w:r>
      <w:r>
        <w:rPr>
          <w:rFonts w:hint="eastAsia"/>
        </w:rPr>
        <w:t>6</w:t>
      </w:r>
      <w:r>
        <w:rPr>
          <w:rFonts w:hint="eastAsia"/>
        </w:rPr>
        <w:t>月</w:t>
      </w:r>
      <w:r>
        <w:rPr>
          <w:rFonts w:hint="eastAsia"/>
        </w:rPr>
        <w:t>30</w:t>
      </w:r>
      <w:r>
        <w:rPr>
          <w:rFonts w:hint="eastAsia"/>
        </w:rPr>
        <w:t>日実施</w:t>
      </w:r>
    </w:p>
    <w:p w:rsidR="00AD3616" w:rsidRDefault="00AD3616" w:rsidP="00F05B9E">
      <w:pPr>
        <w:jc w:val="right"/>
        <w:rPr>
          <w:rFonts w:hint="eastAsia"/>
        </w:rPr>
      </w:pPr>
      <w:r>
        <w:rPr>
          <w:rFonts w:hint="eastAsia"/>
        </w:rPr>
        <w:t>5</w:t>
      </w:r>
      <w:r>
        <w:rPr>
          <w:rFonts w:hint="eastAsia"/>
        </w:rPr>
        <w:t>班　堀岡洋太　上田敬哉　辻野博貴　佐藤友里絵</w:t>
      </w:r>
    </w:p>
    <w:p w:rsidR="00F05B9E" w:rsidRDefault="00F05B9E" w:rsidP="00AD3616">
      <w:pPr>
        <w:jc w:val="left"/>
      </w:pPr>
    </w:p>
    <w:p w:rsidR="00AD3616" w:rsidRDefault="00AD3616" w:rsidP="00AD3616">
      <w:pPr>
        <w:jc w:val="left"/>
        <w:rPr>
          <w:rFonts w:hint="eastAsia"/>
        </w:rPr>
      </w:pPr>
      <w:r>
        <w:rPr>
          <w:rFonts w:hint="eastAsia"/>
        </w:rPr>
        <w:t>1</w:t>
      </w:r>
      <w:r>
        <w:rPr>
          <w:rFonts w:hint="eastAsia"/>
        </w:rPr>
        <w:t>、実験の目的</w:t>
      </w:r>
    </w:p>
    <w:p w:rsidR="00AD3616" w:rsidRDefault="00AD3616" w:rsidP="00AD3616">
      <w:pPr>
        <w:jc w:val="left"/>
        <w:rPr>
          <w:rFonts w:hint="eastAsia"/>
        </w:rPr>
      </w:pPr>
      <w:r>
        <w:rPr>
          <w:rFonts w:hint="eastAsia"/>
        </w:rPr>
        <w:t xml:space="preserve">　高校生物の</w:t>
      </w:r>
      <w:r w:rsidR="00B1722E" w:rsidRPr="00B30A11">
        <w:rPr>
          <w:rFonts w:hint="eastAsia"/>
        </w:rPr>
        <w:t>単元「</w:t>
      </w:r>
      <w:r w:rsidRPr="00B30A11">
        <w:rPr>
          <w:rFonts w:hint="eastAsia"/>
        </w:rPr>
        <w:t>刺激の受容と反応</w:t>
      </w:r>
      <w:r w:rsidR="00B30A11" w:rsidRPr="00B30A11">
        <w:rPr>
          <w:rFonts w:hint="eastAsia"/>
        </w:rPr>
        <w:t>」</w:t>
      </w:r>
      <w:r>
        <w:rPr>
          <w:rFonts w:hint="eastAsia"/>
        </w:rPr>
        <w:t>において舌の味覚細胞の役割とそれを阻害する物質の存在を知り、実際に体感してもらう。今回は、甘味だけでなく</w:t>
      </w:r>
      <w:r w:rsidR="00B1722E" w:rsidRPr="00B30A11">
        <w:rPr>
          <w:rFonts w:hint="eastAsia"/>
        </w:rPr>
        <w:t>他</w:t>
      </w:r>
      <w:r w:rsidRPr="00B30A11">
        <w:rPr>
          <w:rFonts w:hint="eastAsia"/>
        </w:rPr>
        <w:t>の味でも試</w:t>
      </w:r>
      <w:r w:rsidR="00B1722E" w:rsidRPr="00B30A11">
        <w:rPr>
          <w:rFonts w:hint="eastAsia"/>
        </w:rPr>
        <w:t>す</w:t>
      </w:r>
      <w:r w:rsidR="00B1722E">
        <w:rPr>
          <w:rFonts w:hint="eastAsia"/>
        </w:rPr>
        <w:t>。</w:t>
      </w:r>
    </w:p>
    <w:p w:rsidR="00F05B9E" w:rsidRDefault="00F05B9E" w:rsidP="00AD3616">
      <w:pPr>
        <w:jc w:val="left"/>
      </w:pPr>
    </w:p>
    <w:p w:rsidR="00AD3616" w:rsidRPr="0072657C" w:rsidRDefault="00AD3616" w:rsidP="00AD3616">
      <w:pPr>
        <w:jc w:val="left"/>
        <w:rPr>
          <w:rFonts w:ascii="ＭＳ ゴシック" w:eastAsia="ＭＳ ゴシック" w:hAnsi="ＭＳ ゴシック"/>
          <w:sz w:val="22"/>
        </w:rPr>
      </w:pPr>
      <w:r>
        <w:rPr>
          <w:rFonts w:hint="eastAsia"/>
        </w:rPr>
        <w:t>2</w:t>
      </w:r>
      <w:r>
        <w:rPr>
          <w:rFonts w:ascii="ＭＳ ゴシック" w:eastAsia="ＭＳ ゴシック" w:hAnsi="ＭＳ ゴシック" w:hint="eastAsia"/>
          <w:sz w:val="22"/>
        </w:rPr>
        <w:t>、</w:t>
      </w:r>
      <w:r w:rsidRPr="0072657C">
        <w:rPr>
          <w:rFonts w:ascii="ＭＳ ゴシック" w:eastAsia="ＭＳ ゴシック" w:hAnsi="ＭＳ ゴシック" w:hint="eastAsia"/>
          <w:sz w:val="22"/>
        </w:rPr>
        <w:t>準備物</w:t>
      </w:r>
    </w:p>
    <w:p w:rsidR="00AD3616" w:rsidRDefault="00AD3616" w:rsidP="00AD3616">
      <w:pPr>
        <w:jc w:val="left"/>
        <w:rPr>
          <w:sz w:val="22"/>
        </w:rPr>
      </w:pPr>
      <w:r>
        <w:rPr>
          <w:rFonts w:hint="eastAsia"/>
          <w:sz w:val="22"/>
        </w:rPr>
        <w:t xml:space="preserve">　ギムネマ茶　チョコレート　コップ　ハッピーターン</w:t>
      </w:r>
    </w:p>
    <w:p w:rsidR="00AD3616" w:rsidRDefault="00AD3616" w:rsidP="00AD3616">
      <w:pPr>
        <w:jc w:val="left"/>
        <w:rPr>
          <w:sz w:val="22"/>
        </w:rPr>
      </w:pPr>
    </w:p>
    <w:p w:rsidR="00AD3616" w:rsidRPr="0072657C" w:rsidRDefault="00AD3616" w:rsidP="00AD3616">
      <w:r>
        <w:rPr>
          <w:rFonts w:hint="eastAsia"/>
        </w:rPr>
        <w:t>3</w:t>
      </w:r>
      <w:r>
        <w:rPr>
          <w:rFonts w:hint="eastAsia"/>
        </w:rPr>
        <w:t>、</w:t>
      </w:r>
      <w:r w:rsidRPr="0072657C">
        <w:rPr>
          <w:rFonts w:hint="eastAsia"/>
        </w:rPr>
        <w:t>方法</w:t>
      </w:r>
    </w:p>
    <w:p w:rsidR="00AD3616" w:rsidRDefault="00AD3616" w:rsidP="00AD3616">
      <w:pPr>
        <w:jc w:val="left"/>
        <w:rPr>
          <w:rFonts w:hint="eastAsia"/>
          <w:sz w:val="22"/>
        </w:rPr>
      </w:pPr>
      <w:r>
        <w:rPr>
          <w:rFonts w:hint="eastAsia"/>
          <w:sz w:val="22"/>
        </w:rPr>
        <w:t xml:space="preserve">　はじめにチョコレートを食べて甘いことを確認する。その後ギムネマ茶を一杯分飲んでから、もう一度チョコレートを食べる。その次にハッピーターンを食べてもらう。</w:t>
      </w:r>
    </w:p>
    <w:p w:rsidR="00AD3616" w:rsidRDefault="00AD3616" w:rsidP="00AD3616">
      <w:pPr>
        <w:jc w:val="left"/>
        <w:rPr>
          <w:sz w:val="22"/>
        </w:rPr>
      </w:pPr>
    </w:p>
    <w:p w:rsidR="00A8530D" w:rsidRPr="0072657C" w:rsidRDefault="00A8530D" w:rsidP="00A8530D">
      <w:pPr>
        <w:jc w:val="left"/>
        <w:rPr>
          <w:rFonts w:ascii="ＭＳ ゴシック" w:eastAsia="ＭＳ ゴシック" w:hAnsi="ＭＳ ゴシック" w:hint="eastAsia"/>
          <w:sz w:val="22"/>
        </w:rPr>
      </w:pPr>
      <w:r>
        <w:rPr>
          <w:rFonts w:hint="eastAsia"/>
        </w:rPr>
        <w:t>4</w:t>
      </w:r>
      <w:r>
        <w:rPr>
          <w:rFonts w:hint="eastAsia"/>
        </w:rPr>
        <w:t>、</w:t>
      </w:r>
      <w:r w:rsidRPr="0072657C">
        <w:rPr>
          <w:rFonts w:ascii="ＭＳ ゴシック" w:eastAsia="ＭＳ ゴシック" w:hAnsi="ＭＳ ゴシック" w:hint="eastAsia"/>
          <w:sz w:val="22"/>
        </w:rPr>
        <w:t>理論</w:t>
      </w:r>
    </w:p>
    <w:p w:rsidR="00A8530D" w:rsidRDefault="00A8530D" w:rsidP="00A8530D">
      <w:pPr>
        <w:jc w:val="left"/>
        <w:rPr>
          <w:rFonts w:hint="eastAsia"/>
          <w:sz w:val="22"/>
        </w:rPr>
      </w:pPr>
      <w:r>
        <w:rPr>
          <w:rFonts w:hint="eastAsia"/>
          <w:sz w:val="22"/>
        </w:rPr>
        <w:t xml:space="preserve">　舌にある味覚受容体のうち甘味だけを受容する部分があるが、ギムネマ茶に含まれるギムネマ酸はこの受容部分に結合する。そのためギムネマ茶を飲んだ後に、甘いものを食べても甘味受容体に結合できない。よって甘味を感じなくなる。ただし、ハッピーターンのような塩味は、甘味受容とは関係ないので通常通り塩味がする。</w:t>
      </w:r>
    </w:p>
    <w:p w:rsidR="00A8530D" w:rsidRPr="00A8530D" w:rsidRDefault="00A8530D" w:rsidP="00A8530D">
      <w:pPr>
        <w:jc w:val="left"/>
        <w:rPr>
          <w:rFonts w:hint="eastAsia"/>
          <w:sz w:val="22"/>
        </w:rPr>
      </w:pPr>
    </w:p>
    <w:p w:rsidR="00A8530D" w:rsidRPr="0072657C" w:rsidRDefault="00A8530D" w:rsidP="00A8530D">
      <w:pPr>
        <w:jc w:val="left"/>
        <w:rPr>
          <w:rFonts w:ascii="ＭＳ ゴシック" w:eastAsia="ＭＳ ゴシック" w:hAnsi="ＭＳ ゴシック"/>
          <w:sz w:val="22"/>
        </w:rPr>
      </w:pPr>
      <w:r>
        <w:rPr>
          <w:rFonts w:hint="eastAsia"/>
        </w:rPr>
        <w:t>5</w:t>
      </w:r>
      <w:r>
        <w:rPr>
          <w:rFonts w:hint="eastAsia"/>
        </w:rPr>
        <w:t>、</w:t>
      </w:r>
      <w:r w:rsidRPr="0072657C">
        <w:rPr>
          <w:rFonts w:ascii="ＭＳ ゴシック" w:eastAsia="ＭＳ ゴシック" w:hAnsi="ＭＳ ゴシック" w:hint="eastAsia"/>
          <w:sz w:val="22"/>
        </w:rPr>
        <w:t>結果</w:t>
      </w:r>
    </w:p>
    <w:p w:rsidR="00A8530D" w:rsidRDefault="00A8530D" w:rsidP="00A8530D">
      <w:pPr>
        <w:ind w:firstLineChars="100" w:firstLine="220"/>
        <w:jc w:val="left"/>
        <w:rPr>
          <w:rFonts w:hint="eastAsia"/>
          <w:sz w:val="22"/>
        </w:rPr>
      </w:pPr>
      <w:r>
        <w:rPr>
          <w:rFonts w:hint="eastAsia"/>
          <w:sz w:val="22"/>
        </w:rPr>
        <w:t>みんながギムネマ茶を飲む前ではおいしくチョコレートを食べていたが、飲んだ後では味がしない、もしくはまずいと言っていた。ハッピーターンは、本来の味がした。</w:t>
      </w:r>
    </w:p>
    <w:p w:rsidR="00F05B9E" w:rsidRDefault="00F05B9E" w:rsidP="00AD3616">
      <w:pPr>
        <w:jc w:val="left"/>
      </w:pPr>
    </w:p>
    <w:p w:rsidR="00AD3616" w:rsidRDefault="00CA3B5F" w:rsidP="00AD3616">
      <w:pPr>
        <w:jc w:val="left"/>
      </w:pPr>
      <w:r>
        <w:rPr>
          <w:rFonts w:hint="eastAsia"/>
        </w:rPr>
        <w:t>6</w:t>
      </w:r>
      <w:r>
        <w:rPr>
          <w:rFonts w:hint="eastAsia"/>
        </w:rPr>
        <w:t>、授業風景、板書</w:t>
      </w:r>
    </w:p>
    <w:p w:rsidR="00CA3B5F" w:rsidRDefault="00F05B9E" w:rsidP="00F05B9E">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25pt;height:108.75pt">
            <v:imagedata r:id="rId6" o:title="1373180123109"/>
          </v:shape>
        </w:pict>
      </w:r>
      <w:r>
        <w:pict>
          <v:shape id="_x0000_i1026" type="#_x0000_t75" style="width:194.25pt;height:108.75pt">
            <v:imagedata r:id="rId7" o:title="1373180163181"/>
          </v:shape>
        </w:pict>
      </w:r>
    </w:p>
    <w:p w:rsidR="00F05B9E" w:rsidRDefault="00F05B9E" w:rsidP="00AD3616">
      <w:pPr>
        <w:jc w:val="left"/>
      </w:pPr>
    </w:p>
    <w:p w:rsidR="0044096E" w:rsidRDefault="0044096E" w:rsidP="00AD3616">
      <w:pPr>
        <w:jc w:val="left"/>
      </w:pPr>
    </w:p>
    <w:p w:rsidR="0044096E" w:rsidRDefault="0044096E" w:rsidP="00AD3616">
      <w:pPr>
        <w:jc w:val="left"/>
      </w:pPr>
    </w:p>
    <w:p w:rsidR="00CA3B5F" w:rsidRDefault="00CA3B5F" w:rsidP="00AD3616">
      <w:pPr>
        <w:jc w:val="left"/>
      </w:pPr>
      <w:r>
        <w:rPr>
          <w:rFonts w:hint="eastAsia"/>
        </w:rPr>
        <w:lastRenderedPageBreak/>
        <w:t>7</w:t>
      </w:r>
      <w:r>
        <w:rPr>
          <w:rFonts w:hint="eastAsia"/>
        </w:rPr>
        <w:t>、よかった点</w:t>
      </w:r>
    </w:p>
    <w:p w:rsidR="00D34331" w:rsidRPr="00B30A11" w:rsidRDefault="00D34331" w:rsidP="00AD3616">
      <w:pPr>
        <w:jc w:val="left"/>
      </w:pPr>
      <w:r w:rsidRPr="00B30A11">
        <w:rPr>
          <w:rFonts w:hint="eastAsia"/>
        </w:rPr>
        <w:t>・</w:t>
      </w:r>
      <w:r w:rsidR="00CA3B5F" w:rsidRPr="00B30A11">
        <w:rPr>
          <w:rFonts w:hint="eastAsia"/>
        </w:rPr>
        <w:t>前回のギムネマ茶が濃すぎたので改善していたのがよかった</w:t>
      </w:r>
    </w:p>
    <w:p w:rsidR="00D34331" w:rsidRPr="00B30A11" w:rsidRDefault="00D34331" w:rsidP="00AD3616">
      <w:pPr>
        <w:jc w:val="left"/>
      </w:pPr>
      <w:r w:rsidRPr="00B30A11">
        <w:rPr>
          <w:rFonts w:hint="eastAsia"/>
        </w:rPr>
        <w:t>・</w:t>
      </w:r>
      <w:r w:rsidR="00CA3B5F" w:rsidRPr="00B30A11">
        <w:rPr>
          <w:rFonts w:hint="eastAsia"/>
        </w:rPr>
        <w:t>ほかの味覚を試していた点がよかった</w:t>
      </w:r>
    </w:p>
    <w:p w:rsidR="00D34331" w:rsidRDefault="00D34331" w:rsidP="00AD3616">
      <w:pPr>
        <w:jc w:val="left"/>
      </w:pPr>
      <w:r w:rsidRPr="00B30A11">
        <w:rPr>
          <w:rFonts w:hint="eastAsia"/>
        </w:rPr>
        <w:t>・</w:t>
      </w:r>
      <w:r w:rsidR="00CA3B5F" w:rsidRPr="00B30A11">
        <w:rPr>
          <w:rFonts w:hint="eastAsia"/>
        </w:rPr>
        <w:t>複雑でない簡潔的な実験でよかった、</w:t>
      </w:r>
    </w:p>
    <w:p w:rsidR="00CA3B5F" w:rsidRDefault="00CA3B5F" w:rsidP="00AD3616">
      <w:pPr>
        <w:jc w:val="left"/>
      </w:pPr>
      <w:r>
        <w:rPr>
          <w:rFonts w:hint="eastAsia"/>
        </w:rPr>
        <w:t>などが挙げられた。</w:t>
      </w:r>
    </w:p>
    <w:p w:rsidR="00B30A11" w:rsidRDefault="00B30A11" w:rsidP="00AD3616">
      <w:pPr>
        <w:jc w:val="left"/>
      </w:pPr>
    </w:p>
    <w:p w:rsidR="00B30A11" w:rsidRDefault="00B30A11" w:rsidP="00AD3616">
      <w:pPr>
        <w:jc w:val="left"/>
        <w:rPr>
          <w:rFonts w:hint="eastAsia"/>
        </w:rPr>
      </w:pPr>
      <w:r>
        <w:rPr>
          <w:rFonts w:hint="eastAsia"/>
        </w:rPr>
        <w:t>8</w:t>
      </w:r>
      <w:r>
        <w:rPr>
          <w:rFonts w:hint="eastAsia"/>
        </w:rPr>
        <w:t>、改善点</w:t>
      </w:r>
    </w:p>
    <w:p w:rsidR="00F05B9E" w:rsidRDefault="00B30A11" w:rsidP="00AD3616">
      <w:pPr>
        <w:jc w:val="left"/>
      </w:pPr>
      <w:r>
        <w:rPr>
          <w:rFonts w:hint="eastAsia"/>
        </w:rPr>
        <w:t>・板書が見にくい</w:t>
      </w:r>
    </w:p>
    <w:p w:rsidR="00B30A11" w:rsidRDefault="00B30A11" w:rsidP="00AD3616">
      <w:pPr>
        <w:jc w:val="left"/>
      </w:pPr>
      <w:r>
        <w:rPr>
          <w:rFonts w:hint="eastAsia"/>
        </w:rPr>
        <w:t>・結論があいまい。情報が不確定な部分もあった。</w:t>
      </w:r>
    </w:p>
    <w:p w:rsidR="00B30A11" w:rsidRDefault="00B30A11" w:rsidP="00AD3616">
      <w:pPr>
        <w:jc w:val="left"/>
      </w:pPr>
      <w:r>
        <w:rPr>
          <w:rFonts w:hint="eastAsia"/>
        </w:rPr>
        <w:t>・実験のテーマに関して狙いが分かりづらい。</w:t>
      </w:r>
    </w:p>
    <w:p w:rsidR="00B30A11" w:rsidRDefault="00B30A11" w:rsidP="00AD3616">
      <w:pPr>
        <w:jc w:val="left"/>
      </w:pPr>
      <w:r>
        <w:rPr>
          <w:rFonts w:hint="eastAsia"/>
        </w:rPr>
        <w:t>・指示を正確にわかりやすくしたほうがいい。</w:t>
      </w:r>
    </w:p>
    <w:p w:rsidR="00B30A11" w:rsidRDefault="00B30A11" w:rsidP="00AD3616">
      <w:pPr>
        <w:jc w:val="left"/>
      </w:pPr>
      <w:r>
        <w:rPr>
          <w:rFonts w:hint="eastAsia"/>
        </w:rPr>
        <w:t>・口で説明したことを板書にすべき。</w:t>
      </w:r>
    </w:p>
    <w:p w:rsidR="00B30A11" w:rsidRDefault="00B30A11" w:rsidP="00AD3616">
      <w:pPr>
        <w:jc w:val="left"/>
      </w:pPr>
      <w:r>
        <w:rPr>
          <w:rFonts w:hint="eastAsia"/>
        </w:rPr>
        <w:t>・「どうでしたか。」という質問は避けたほうがいい。</w:t>
      </w:r>
    </w:p>
    <w:p w:rsidR="00B30A11" w:rsidRDefault="00B30A11" w:rsidP="00AD3616">
      <w:pPr>
        <w:jc w:val="left"/>
      </w:pPr>
      <w:r>
        <w:rPr>
          <w:rFonts w:hint="eastAsia"/>
        </w:rPr>
        <w:t>・話し方がよくない。</w:t>
      </w:r>
    </w:p>
    <w:p w:rsidR="00B30A11" w:rsidRDefault="00B30A11" w:rsidP="00AD3616">
      <w:pPr>
        <w:jc w:val="left"/>
      </w:pPr>
      <w:r>
        <w:rPr>
          <w:rFonts w:hint="eastAsia"/>
        </w:rPr>
        <w:t>・学習内容との関連が分かりにくかった。</w:t>
      </w:r>
    </w:p>
    <w:p w:rsidR="00B30A11" w:rsidRDefault="00B30A11" w:rsidP="00AD3616">
      <w:pPr>
        <w:jc w:val="left"/>
        <w:rPr>
          <w:rFonts w:hint="eastAsia"/>
        </w:rPr>
      </w:pPr>
      <w:r>
        <w:rPr>
          <w:rFonts w:hint="eastAsia"/>
        </w:rPr>
        <w:t>などが挙げられた。</w:t>
      </w:r>
    </w:p>
    <w:p w:rsidR="00A70EB2" w:rsidRDefault="00A70EB2" w:rsidP="00AD3616">
      <w:pPr>
        <w:jc w:val="left"/>
      </w:pPr>
    </w:p>
    <w:p w:rsidR="00B30A11" w:rsidRDefault="00F3041F" w:rsidP="00AD3616">
      <w:pPr>
        <w:jc w:val="left"/>
      </w:pPr>
      <w:r>
        <w:rPr>
          <w:rFonts w:hint="eastAsia"/>
        </w:rPr>
        <w:t>9</w:t>
      </w:r>
      <w:r w:rsidR="00B30A11">
        <w:rPr>
          <w:rFonts w:hint="eastAsia"/>
        </w:rPr>
        <w:t>、考察</w:t>
      </w:r>
    </w:p>
    <w:p w:rsidR="0044096E" w:rsidRDefault="00A70EB2" w:rsidP="00AD3616">
      <w:pPr>
        <w:jc w:val="left"/>
        <w:rPr>
          <w:rFonts w:hint="eastAsia"/>
        </w:rPr>
      </w:pPr>
      <w:r>
        <w:rPr>
          <w:rFonts w:hint="eastAsia"/>
        </w:rPr>
        <w:t xml:space="preserve">　</w:t>
      </w:r>
      <w:r w:rsidR="0044096E">
        <w:rPr>
          <w:rFonts w:hint="eastAsia"/>
        </w:rPr>
        <w:t>よかった点に</w:t>
      </w:r>
      <w:r w:rsidR="0044096E">
        <w:t>ついては、</w:t>
      </w:r>
      <w:r w:rsidR="0044096E">
        <w:rPr>
          <w:rFonts w:hint="eastAsia"/>
        </w:rPr>
        <w:t>塩味</w:t>
      </w:r>
      <w:r w:rsidR="0044096E">
        <w:t>に関する</w:t>
      </w:r>
      <w:r w:rsidR="0044096E">
        <w:rPr>
          <w:rFonts w:hint="eastAsia"/>
        </w:rPr>
        <w:t>試料</w:t>
      </w:r>
      <w:r w:rsidR="0044096E">
        <w:t>を用意し</w:t>
      </w:r>
      <w:r w:rsidR="0044096E">
        <w:rPr>
          <w:rFonts w:hint="eastAsia"/>
        </w:rPr>
        <w:t>違い</w:t>
      </w:r>
      <w:r w:rsidR="0044096E">
        <w:t>を確認できるようにした点であるが</w:t>
      </w:r>
      <w:r w:rsidR="0044096E">
        <w:rPr>
          <w:rFonts w:hint="eastAsia"/>
        </w:rPr>
        <w:t>さらに</w:t>
      </w:r>
      <w:r w:rsidR="0044096E">
        <w:t>複数</w:t>
      </w:r>
      <w:r w:rsidR="0044096E">
        <w:rPr>
          <w:rFonts w:hint="eastAsia"/>
        </w:rPr>
        <w:t>の</w:t>
      </w:r>
      <w:r w:rsidR="0044096E">
        <w:t>資料（酸っぱい味等）を用意してもよかったと思う。</w:t>
      </w:r>
      <w:r w:rsidR="0044096E">
        <w:rPr>
          <w:rFonts w:hint="eastAsia"/>
        </w:rPr>
        <w:t>また、飲みやすいように改善したところもあり、実験をするだけの準備はできていたと思う。</w:t>
      </w:r>
    </w:p>
    <w:p w:rsidR="00CA3B5F" w:rsidRDefault="0044096E" w:rsidP="00B30A11">
      <w:pPr>
        <w:ind w:firstLineChars="100" w:firstLine="210"/>
        <w:jc w:val="left"/>
      </w:pPr>
      <w:r>
        <w:rPr>
          <w:rFonts w:hint="eastAsia"/>
        </w:rPr>
        <w:t>改善点</w:t>
      </w:r>
      <w:r>
        <w:t>について</w:t>
      </w:r>
      <w:r>
        <w:rPr>
          <w:rFonts w:hint="eastAsia"/>
        </w:rPr>
        <w:t>、</w:t>
      </w:r>
      <w:r>
        <w:t>まず</w:t>
      </w:r>
      <w:r w:rsidR="00CA3B5F">
        <w:rPr>
          <w:rFonts w:hint="eastAsia"/>
        </w:rPr>
        <w:t>板書の内容、授業の内容が深くなく薄かった。これは、事前の調べが甘く</w:t>
      </w:r>
      <w:r w:rsidR="003C0A30">
        <w:rPr>
          <w:rFonts w:hint="eastAsia"/>
        </w:rPr>
        <w:t>、また</w:t>
      </w:r>
      <w:r w:rsidR="00CA3B5F">
        <w:rPr>
          <w:rFonts w:hint="eastAsia"/>
        </w:rPr>
        <w:t>確実性が比較的低いインターネットに</w:t>
      </w:r>
      <w:r w:rsidR="003C0A30">
        <w:rPr>
          <w:rFonts w:hint="eastAsia"/>
        </w:rPr>
        <w:t>頼ってしまったところにあると考える。一つの文献のみに頼るのではなく、複数の文献から判断して正しい知識を得る必要があった。</w:t>
      </w:r>
      <w:r w:rsidR="000B3109">
        <w:rPr>
          <w:rFonts w:hint="eastAsia"/>
        </w:rPr>
        <w:t>また、板書は班の意見を書くのではなく、みんなに知ってほしいこと、持ち帰ってほしいことを書くという当たり前のことができなかったのでしっかり板書計画をすべきだった。</w:t>
      </w:r>
    </w:p>
    <w:p w:rsidR="003C0A30" w:rsidRDefault="003C0A30" w:rsidP="00AD3616">
      <w:pPr>
        <w:jc w:val="left"/>
        <w:rPr>
          <w:rFonts w:hint="eastAsia"/>
        </w:rPr>
      </w:pPr>
      <w:r>
        <w:rPr>
          <w:rFonts w:hint="eastAsia"/>
        </w:rPr>
        <w:t xml:space="preserve">　また、板書にテーマ</w:t>
      </w:r>
      <w:r>
        <w:rPr>
          <w:rFonts w:hint="eastAsia"/>
        </w:rPr>
        <w:t>(</w:t>
      </w:r>
      <w:r>
        <w:rPr>
          <w:rFonts w:hint="eastAsia"/>
        </w:rPr>
        <w:t>題名</w:t>
      </w:r>
      <w:r>
        <w:rPr>
          <w:rFonts w:hint="eastAsia"/>
        </w:rPr>
        <w:t>)</w:t>
      </w:r>
      <w:r>
        <w:rPr>
          <w:rFonts w:hint="eastAsia"/>
        </w:rPr>
        <w:t>を「ギムネマ茶」と</w:t>
      </w:r>
      <w:r w:rsidR="000B3109">
        <w:rPr>
          <w:rFonts w:hint="eastAsia"/>
        </w:rPr>
        <w:t>しか書かなかっ</w:t>
      </w:r>
      <w:r>
        <w:rPr>
          <w:rFonts w:hint="eastAsia"/>
        </w:rPr>
        <w:t>たことについては、狙いがわかりにくくはっきりしないものであった。「味覚、甘味」というところから題名を書くべきだった。さらにギムネマ茶についての説明</w:t>
      </w:r>
      <w:r>
        <w:rPr>
          <w:rFonts w:hint="eastAsia"/>
        </w:rPr>
        <w:t>(</w:t>
      </w:r>
      <w:r>
        <w:rPr>
          <w:rFonts w:hint="eastAsia"/>
        </w:rPr>
        <w:t>ダイエット茶として有名等</w:t>
      </w:r>
      <w:r>
        <w:rPr>
          <w:rFonts w:hint="eastAsia"/>
        </w:rPr>
        <w:t>)</w:t>
      </w:r>
      <w:r>
        <w:rPr>
          <w:rFonts w:hint="eastAsia"/>
        </w:rPr>
        <w:t>を先にすべきだったと言う意見が挙げられました。どんなお茶かをすこしは説明すべきだったと</w:t>
      </w:r>
      <w:r w:rsidR="00E84F94">
        <w:rPr>
          <w:rFonts w:hint="eastAsia"/>
        </w:rPr>
        <w:t>思う</w:t>
      </w:r>
      <w:r>
        <w:rPr>
          <w:rFonts w:hint="eastAsia"/>
        </w:rPr>
        <w:t>。</w:t>
      </w:r>
    </w:p>
    <w:p w:rsidR="00E84F94" w:rsidRDefault="00E84F94" w:rsidP="00AD3616">
      <w:pPr>
        <w:jc w:val="left"/>
      </w:pPr>
      <w:r>
        <w:rPr>
          <w:rFonts w:hint="eastAsia"/>
        </w:rPr>
        <w:t xml:space="preserve">　質問の仕方に関して、ただ「どうでしたか。」と聞くのではなく具体性を持った質問をすべきだった</w:t>
      </w:r>
      <w:r>
        <w:rPr>
          <w:rFonts w:hint="eastAsia"/>
        </w:rPr>
        <w:t>(</w:t>
      </w:r>
      <w:r>
        <w:rPr>
          <w:rFonts w:hint="eastAsia"/>
        </w:rPr>
        <w:t>受容体について考えながら、なぜ味覚を感じなかったか等</w:t>
      </w:r>
      <w:r>
        <w:rPr>
          <w:rFonts w:hint="eastAsia"/>
        </w:rPr>
        <w:t>)</w:t>
      </w:r>
      <w:r>
        <w:rPr>
          <w:rFonts w:hint="eastAsia"/>
        </w:rPr>
        <w:t>と思う。</w:t>
      </w:r>
      <w:r w:rsidR="000B3109">
        <w:rPr>
          <w:rFonts w:hint="eastAsia"/>
        </w:rPr>
        <w:t>口調に関しても私語のような話口調ではなくしっかりです、ますと意識して言うべきだった。</w:t>
      </w:r>
    </w:p>
    <w:p w:rsidR="00A70EB2" w:rsidRDefault="00A70EB2" w:rsidP="00AD3616">
      <w:pPr>
        <w:jc w:val="left"/>
      </w:pPr>
    </w:p>
    <w:p w:rsidR="00A70EB2" w:rsidRDefault="00A70EB2" w:rsidP="00AD3616">
      <w:pPr>
        <w:jc w:val="left"/>
      </w:pPr>
    </w:p>
    <w:p w:rsidR="00A70EB2" w:rsidRDefault="00A70EB2" w:rsidP="00AD3616">
      <w:pPr>
        <w:jc w:val="left"/>
      </w:pPr>
    </w:p>
    <w:p w:rsidR="000B3109" w:rsidRDefault="00F3041F" w:rsidP="00AD3616">
      <w:pPr>
        <w:jc w:val="left"/>
      </w:pPr>
      <w:r>
        <w:rPr>
          <w:rFonts w:hint="eastAsia"/>
        </w:rPr>
        <w:t>10</w:t>
      </w:r>
      <w:r w:rsidR="000B3109">
        <w:rPr>
          <w:rFonts w:hint="eastAsia"/>
        </w:rPr>
        <w:t>、他者評価のカード</w:t>
      </w:r>
    </w:p>
    <w:p w:rsidR="000B3109" w:rsidRDefault="000B3109" w:rsidP="00AD3616">
      <w:pPr>
        <w:jc w:val="left"/>
      </w:pPr>
      <w:r>
        <w:rPr>
          <w:rFonts w:hint="eastAsia"/>
        </w:rPr>
        <w:t xml:space="preserve">　評価カードの集計結果を項目ごとに示す。</w:t>
      </w:r>
    </w:p>
    <w:p w:rsidR="00F05B9E" w:rsidRDefault="00F05B9E" w:rsidP="00F05B9E">
      <w:pPr>
        <w:ind w:firstLineChars="100" w:firstLine="210"/>
        <w:jc w:val="left"/>
      </w:pPr>
      <w:r>
        <w:rPr>
          <w:rFonts w:hint="eastAsia"/>
        </w:rPr>
        <w:t>授業評価　評価者</w:t>
      </w:r>
      <w:r>
        <w:rPr>
          <w:rFonts w:hint="eastAsia"/>
        </w:rPr>
        <w:t>21</w:t>
      </w:r>
      <w:r>
        <w:rPr>
          <w:rFonts w:hint="eastAsia"/>
        </w:rPr>
        <w:t>名</w:t>
      </w:r>
      <w:r>
        <w:rPr>
          <w:rFonts w:hint="eastAsia"/>
        </w:rPr>
        <w:t>(</w:t>
      </w:r>
      <w:r>
        <w:rPr>
          <w:rFonts w:hint="eastAsia"/>
        </w:rPr>
        <w:t>学生</w:t>
      </w:r>
      <w:r>
        <w:rPr>
          <w:rFonts w:hint="eastAsia"/>
        </w:rPr>
        <w:t>19</w:t>
      </w:r>
      <w:r>
        <w:rPr>
          <w:rFonts w:hint="eastAsia"/>
        </w:rPr>
        <w:t>名、指導教員</w:t>
      </w:r>
      <w:r>
        <w:rPr>
          <w:rFonts w:hint="eastAsia"/>
        </w:rPr>
        <w:t>2</w:t>
      </w:r>
      <w:r>
        <w:rPr>
          <w:rFonts w:hint="eastAsia"/>
        </w:rPr>
        <w:t>名</w:t>
      </w:r>
      <w:r>
        <w:rPr>
          <w:rFonts w:hint="eastAsia"/>
        </w:rPr>
        <w:t>)</w:t>
      </w:r>
    </w:p>
    <w:tbl>
      <w:tblPr>
        <w:tblW w:w="8540" w:type="dxa"/>
        <w:tblInd w:w="84" w:type="dxa"/>
        <w:tblCellMar>
          <w:left w:w="99" w:type="dxa"/>
          <w:right w:w="99" w:type="dxa"/>
        </w:tblCellMar>
        <w:tblLook w:val="04A0" w:firstRow="1" w:lastRow="0" w:firstColumn="1" w:lastColumn="0" w:noHBand="0" w:noVBand="1"/>
      </w:tblPr>
      <w:tblGrid>
        <w:gridCol w:w="7380"/>
        <w:gridCol w:w="1160"/>
      </w:tblGrid>
      <w:tr w:rsidR="00F05B9E" w:rsidTr="00F05B9E">
        <w:trPr>
          <w:trHeight w:val="360"/>
        </w:trPr>
        <w:tc>
          <w:tcPr>
            <w:tcW w:w="7380" w:type="dxa"/>
            <w:tcBorders>
              <w:top w:val="single" w:sz="4" w:space="0" w:color="auto"/>
              <w:left w:val="single" w:sz="4" w:space="0" w:color="auto"/>
              <w:bottom w:val="single" w:sz="4" w:space="0" w:color="auto"/>
              <w:right w:val="single" w:sz="4" w:space="0" w:color="auto"/>
            </w:tcBorders>
            <w:noWrap/>
            <w:hideMark/>
          </w:tcPr>
          <w:p w:rsidR="00F05B9E" w:rsidRDefault="00F05B9E">
            <w:pPr>
              <w:jc w:val="center"/>
              <w:rPr>
                <w:color w:val="000000"/>
                <w:sz w:val="22"/>
                <w:szCs w:val="22"/>
              </w:rPr>
            </w:pPr>
            <w:r>
              <w:rPr>
                <w:rFonts w:hint="eastAsia"/>
                <w:color w:val="000000"/>
                <w:sz w:val="22"/>
              </w:rPr>
              <w:t>評価内容</w:t>
            </w:r>
          </w:p>
        </w:tc>
        <w:tc>
          <w:tcPr>
            <w:tcW w:w="1160" w:type="dxa"/>
            <w:tcBorders>
              <w:top w:val="single" w:sz="4" w:space="0" w:color="auto"/>
              <w:left w:val="nil"/>
              <w:bottom w:val="single" w:sz="4" w:space="0" w:color="auto"/>
              <w:right w:val="single" w:sz="4" w:space="0" w:color="auto"/>
            </w:tcBorders>
            <w:noWrap/>
            <w:hideMark/>
          </w:tcPr>
          <w:p w:rsidR="00F05B9E" w:rsidRDefault="00F05B9E">
            <w:pPr>
              <w:rPr>
                <w:color w:val="000000"/>
                <w:sz w:val="22"/>
              </w:rPr>
            </w:pPr>
            <w:r>
              <w:rPr>
                <w:rFonts w:hint="eastAsia"/>
                <w:color w:val="000000"/>
                <w:sz w:val="22"/>
              </w:rPr>
              <w:t>評価平均</w:t>
            </w:r>
          </w:p>
        </w:tc>
      </w:tr>
      <w:tr w:rsidR="00F05B9E" w:rsidTr="00F05B9E">
        <w:trPr>
          <w:trHeight w:val="360"/>
        </w:trPr>
        <w:tc>
          <w:tcPr>
            <w:tcW w:w="7380" w:type="dxa"/>
            <w:tcBorders>
              <w:top w:val="nil"/>
              <w:left w:val="single" w:sz="4" w:space="0" w:color="auto"/>
              <w:bottom w:val="single" w:sz="4" w:space="0" w:color="auto"/>
              <w:right w:val="single" w:sz="4" w:space="0" w:color="auto"/>
            </w:tcBorders>
            <w:noWrap/>
            <w:vAlign w:val="bottom"/>
            <w:hideMark/>
          </w:tcPr>
          <w:p w:rsidR="00F05B9E" w:rsidRDefault="00F05B9E">
            <w:pPr>
              <w:rPr>
                <w:color w:val="000000"/>
                <w:sz w:val="22"/>
              </w:rPr>
            </w:pPr>
            <w:r>
              <w:rPr>
                <w:rFonts w:hint="eastAsia"/>
                <w:color w:val="000000"/>
                <w:sz w:val="22"/>
              </w:rPr>
              <w:t>①服装や話し言葉は教員として適当だったか？</w:t>
            </w:r>
          </w:p>
        </w:tc>
        <w:tc>
          <w:tcPr>
            <w:tcW w:w="1160" w:type="dxa"/>
            <w:tcBorders>
              <w:top w:val="nil"/>
              <w:left w:val="nil"/>
              <w:bottom w:val="single" w:sz="4" w:space="0" w:color="auto"/>
              <w:right w:val="single" w:sz="4" w:space="0" w:color="auto"/>
            </w:tcBorders>
            <w:noWrap/>
            <w:vAlign w:val="center"/>
            <w:hideMark/>
          </w:tcPr>
          <w:p w:rsidR="00F05B9E" w:rsidRDefault="00F05B9E">
            <w:pPr>
              <w:rPr>
                <w:color w:val="000000"/>
                <w:sz w:val="22"/>
              </w:rPr>
            </w:pPr>
            <w:r>
              <w:rPr>
                <w:rFonts w:hint="eastAsia"/>
                <w:color w:val="000000"/>
                <w:sz w:val="22"/>
              </w:rPr>
              <w:t>3.1</w:t>
            </w:r>
          </w:p>
        </w:tc>
      </w:tr>
      <w:tr w:rsidR="00F05B9E" w:rsidTr="00F05B9E">
        <w:trPr>
          <w:trHeight w:val="360"/>
        </w:trPr>
        <w:tc>
          <w:tcPr>
            <w:tcW w:w="7380" w:type="dxa"/>
            <w:tcBorders>
              <w:top w:val="nil"/>
              <w:left w:val="single" w:sz="4" w:space="0" w:color="auto"/>
              <w:bottom w:val="single" w:sz="4" w:space="0" w:color="auto"/>
              <w:right w:val="single" w:sz="4" w:space="0" w:color="auto"/>
            </w:tcBorders>
            <w:noWrap/>
            <w:vAlign w:val="bottom"/>
            <w:hideMark/>
          </w:tcPr>
          <w:p w:rsidR="00F05B9E" w:rsidRDefault="00F05B9E">
            <w:pPr>
              <w:rPr>
                <w:color w:val="000000"/>
                <w:sz w:val="22"/>
              </w:rPr>
            </w:pPr>
            <w:r>
              <w:rPr>
                <w:rFonts w:hint="eastAsia"/>
                <w:color w:val="000000"/>
                <w:sz w:val="22"/>
              </w:rPr>
              <w:t>②声は生徒の方に向かって発せられ、聞き取りやすかったか？</w:t>
            </w:r>
          </w:p>
        </w:tc>
        <w:tc>
          <w:tcPr>
            <w:tcW w:w="1160" w:type="dxa"/>
            <w:tcBorders>
              <w:top w:val="nil"/>
              <w:left w:val="nil"/>
              <w:bottom w:val="single" w:sz="4" w:space="0" w:color="auto"/>
              <w:right w:val="single" w:sz="4" w:space="0" w:color="auto"/>
            </w:tcBorders>
            <w:noWrap/>
            <w:vAlign w:val="center"/>
            <w:hideMark/>
          </w:tcPr>
          <w:p w:rsidR="00F05B9E" w:rsidRDefault="00F05B9E">
            <w:pPr>
              <w:rPr>
                <w:color w:val="000000"/>
                <w:sz w:val="22"/>
              </w:rPr>
            </w:pPr>
            <w:r>
              <w:rPr>
                <w:color w:val="000000"/>
                <w:sz w:val="22"/>
              </w:rPr>
              <w:t>3.3</w:t>
            </w:r>
          </w:p>
        </w:tc>
      </w:tr>
      <w:tr w:rsidR="00F05B9E" w:rsidTr="00F05B9E">
        <w:trPr>
          <w:trHeight w:val="360"/>
        </w:trPr>
        <w:tc>
          <w:tcPr>
            <w:tcW w:w="7380" w:type="dxa"/>
            <w:tcBorders>
              <w:top w:val="nil"/>
              <w:left w:val="single" w:sz="4" w:space="0" w:color="auto"/>
              <w:bottom w:val="single" w:sz="4" w:space="0" w:color="auto"/>
              <w:right w:val="single" w:sz="4" w:space="0" w:color="auto"/>
            </w:tcBorders>
            <w:noWrap/>
            <w:vAlign w:val="bottom"/>
            <w:hideMark/>
          </w:tcPr>
          <w:p w:rsidR="00F05B9E" w:rsidRDefault="00F05B9E">
            <w:pPr>
              <w:rPr>
                <w:color w:val="000000"/>
                <w:sz w:val="22"/>
              </w:rPr>
            </w:pPr>
            <w:r>
              <w:rPr>
                <w:rFonts w:hint="eastAsia"/>
                <w:color w:val="000000"/>
                <w:sz w:val="22"/>
              </w:rPr>
              <w:t>③発問は生徒が考えれば答えられるように工夫されていたか？</w:t>
            </w:r>
          </w:p>
        </w:tc>
        <w:tc>
          <w:tcPr>
            <w:tcW w:w="1160" w:type="dxa"/>
            <w:tcBorders>
              <w:top w:val="nil"/>
              <w:left w:val="nil"/>
              <w:bottom w:val="single" w:sz="4" w:space="0" w:color="auto"/>
              <w:right w:val="single" w:sz="4" w:space="0" w:color="auto"/>
            </w:tcBorders>
            <w:noWrap/>
            <w:vAlign w:val="center"/>
            <w:hideMark/>
          </w:tcPr>
          <w:p w:rsidR="00F05B9E" w:rsidRDefault="00F05B9E">
            <w:pPr>
              <w:rPr>
                <w:color w:val="000000"/>
                <w:sz w:val="22"/>
              </w:rPr>
            </w:pPr>
            <w:r>
              <w:rPr>
                <w:color w:val="000000"/>
                <w:sz w:val="22"/>
              </w:rPr>
              <w:t>3.1</w:t>
            </w:r>
          </w:p>
        </w:tc>
      </w:tr>
      <w:tr w:rsidR="00F05B9E" w:rsidTr="00F05B9E">
        <w:trPr>
          <w:trHeight w:val="360"/>
        </w:trPr>
        <w:tc>
          <w:tcPr>
            <w:tcW w:w="7380" w:type="dxa"/>
            <w:tcBorders>
              <w:top w:val="nil"/>
              <w:left w:val="single" w:sz="4" w:space="0" w:color="auto"/>
              <w:bottom w:val="single" w:sz="4" w:space="0" w:color="auto"/>
              <w:right w:val="single" w:sz="4" w:space="0" w:color="auto"/>
            </w:tcBorders>
            <w:noWrap/>
            <w:vAlign w:val="bottom"/>
            <w:hideMark/>
          </w:tcPr>
          <w:p w:rsidR="00F05B9E" w:rsidRDefault="00F05B9E">
            <w:pPr>
              <w:rPr>
                <w:color w:val="000000"/>
                <w:sz w:val="22"/>
              </w:rPr>
            </w:pPr>
            <w:r>
              <w:rPr>
                <w:rFonts w:hint="eastAsia"/>
                <w:color w:val="000000"/>
                <w:sz w:val="22"/>
              </w:rPr>
              <w:t>④板書の文字や数字、図などは丁寧で読みやすかったか？</w:t>
            </w:r>
          </w:p>
        </w:tc>
        <w:tc>
          <w:tcPr>
            <w:tcW w:w="1160" w:type="dxa"/>
            <w:tcBorders>
              <w:top w:val="nil"/>
              <w:left w:val="nil"/>
              <w:bottom w:val="single" w:sz="4" w:space="0" w:color="auto"/>
              <w:right w:val="single" w:sz="4" w:space="0" w:color="auto"/>
            </w:tcBorders>
            <w:noWrap/>
            <w:vAlign w:val="center"/>
            <w:hideMark/>
          </w:tcPr>
          <w:p w:rsidR="00F05B9E" w:rsidRDefault="00F05B9E">
            <w:pPr>
              <w:rPr>
                <w:color w:val="000000"/>
                <w:sz w:val="22"/>
              </w:rPr>
            </w:pPr>
            <w:r>
              <w:rPr>
                <w:color w:val="000000"/>
                <w:sz w:val="22"/>
              </w:rPr>
              <w:t>2.7</w:t>
            </w:r>
          </w:p>
        </w:tc>
      </w:tr>
      <w:tr w:rsidR="00F05B9E" w:rsidTr="00F05B9E">
        <w:trPr>
          <w:trHeight w:val="360"/>
        </w:trPr>
        <w:tc>
          <w:tcPr>
            <w:tcW w:w="7380" w:type="dxa"/>
            <w:tcBorders>
              <w:top w:val="nil"/>
              <w:left w:val="single" w:sz="4" w:space="0" w:color="auto"/>
              <w:bottom w:val="single" w:sz="4" w:space="0" w:color="auto"/>
              <w:right w:val="single" w:sz="4" w:space="0" w:color="auto"/>
            </w:tcBorders>
            <w:noWrap/>
            <w:vAlign w:val="bottom"/>
            <w:hideMark/>
          </w:tcPr>
          <w:p w:rsidR="00F05B9E" w:rsidRDefault="00F05B9E">
            <w:pPr>
              <w:rPr>
                <w:color w:val="000000"/>
                <w:sz w:val="22"/>
              </w:rPr>
            </w:pPr>
            <w:r>
              <w:rPr>
                <w:rFonts w:hint="eastAsia"/>
                <w:color w:val="000000"/>
                <w:sz w:val="22"/>
              </w:rPr>
              <w:t>⑤板書は学習者がノートを取りやすいように配置されていたか？</w:t>
            </w:r>
          </w:p>
        </w:tc>
        <w:tc>
          <w:tcPr>
            <w:tcW w:w="1160" w:type="dxa"/>
            <w:tcBorders>
              <w:top w:val="nil"/>
              <w:left w:val="nil"/>
              <w:bottom w:val="single" w:sz="4" w:space="0" w:color="auto"/>
              <w:right w:val="single" w:sz="4" w:space="0" w:color="auto"/>
            </w:tcBorders>
            <w:noWrap/>
            <w:vAlign w:val="center"/>
            <w:hideMark/>
          </w:tcPr>
          <w:p w:rsidR="00F05B9E" w:rsidRDefault="00F05B9E">
            <w:pPr>
              <w:rPr>
                <w:color w:val="000000"/>
                <w:sz w:val="22"/>
              </w:rPr>
            </w:pPr>
            <w:r>
              <w:rPr>
                <w:color w:val="000000"/>
                <w:sz w:val="22"/>
              </w:rPr>
              <w:t>2.7</w:t>
            </w:r>
          </w:p>
        </w:tc>
      </w:tr>
      <w:tr w:rsidR="00F05B9E" w:rsidTr="00F05B9E">
        <w:trPr>
          <w:trHeight w:val="360"/>
        </w:trPr>
        <w:tc>
          <w:tcPr>
            <w:tcW w:w="7380" w:type="dxa"/>
            <w:tcBorders>
              <w:top w:val="nil"/>
              <w:left w:val="single" w:sz="4" w:space="0" w:color="auto"/>
              <w:bottom w:val="single" w:sz="4" w:space="0" w:color="auto"/>
              <w:right w:val="single" w:sz="4" w:space="0" w:color="auto"/>
            </w:tcBorders>
            <w:noWrap/>
            <w:vAlign w:val="bottom"/>
            <w:hideMark/>
          </w:tcPr>
          <w:p w:rsidR="00F05B9E" w:rsidRDefault="00F05B9E">
            <w:pPr>
              <w:rPr>
                <w:color w:val="000000"/>
                <w:sz w:val="22"/>
              </w:rPr>
            </w:pPr>
            <w:r>
              <w:rPr>
                <w:rFonts w:hint="eastAsia"/>
                <w:color w:val="000000"/>
                <w:sz w:val="22"/>
              </w:rPr>
              <w:t>⑥実験や観察は現象や対象物がはっきり確認できるものだったか？</w:t>
            </w:r>
          </w:p>
        </w:tc>
        <w:tc>
          <w:tcPr>
            <w:tcW w:w="1160" w:type="dxa"/>
            <w:tcBorders>
              <w:top w:val="nil"/>
              <w:left w:val="nil"/>
              <w:bottom w:val="single" w:sz="4" w:space="0" w:color="auto"/>
              <w:right w:val="single" w:sz="4" w:space="0" w:color="auto"/>
            </w:tcBorders>
            <w:noWrap/>
            <w:vAlign w:val="center"/>
            <w:hideMark/>
          </w:tcPr>
          <w:p w:rsidR="00F05B9E" w:rsidRDefault="00F05B9E">
            <w:pPr>
              <w:rPr>
                <w:color w:val="000000"/>
                <w:sz w:val="22"/>
              </w:rPr>
            </w:pPr>
            <w:r>
              <w:rPr>
                <w:color w:val="000000"/>
                <w:sz w:val="22"/>
              </w:rPr>
              <w:t>3.9</w:t>
            </w:r>
          </w:p>
        </w:tc>
      </w:tr>
      <w:tr w:rsidR="00F05B9E" w:rsidTr="00F05B9E">
        <w:trPr>
          <w:trHeight w:val="360"/>
        </w:trPr>
        <w:tc>
          <w:tcPr>
            <w:tcW w:w="7380" w:type="dxa"/>
            <w:tcBorders>
              <w:top w:val="nil"/>
              <w:left w:val="single" w:sz="4" w:space="0" w:color="auto"/>
              <w:bottom w:val="single" w:sz="4" w:space="0" w:color="auto"/>
              <w:right w:val="single" w:sz="4" w:space="0" w:color="auto"/>
            </w:tcBorders>
            <w:noWrap/>
            <w:vAlign w:val="bottom"/>
            <w:hideMark/>
          </w:tcPr>
          <w:p w:rsidR="00F05B9E" w:rsidRDefault="00F05B9E">
            <w:pPr>
              <w:rPr>
                <w:color w:val="000000"/>
                <w:sz w:val="22"/>
              </w:rPr>
            </w:pPr>
            <w:r>
              <w:rPr>
                <w:rFonts w:hint="eastAsia"/>
                <w:color w:val="000000"/>
                <w:sz w:val="22"/>
              </w:rPr>
              <w:t>⑦実験は学習内容の理解・定着の助けになるものだったか？</w:t>
            </w:r>
          </w:p>
        </w:tc>
        <w:tc>
          <w:tcPr>
            <w:tcW w:w="1160" w:type="dxa"/>
            <w:tcBorders>
              <w:top w:val="nil"/>
              <w:left w:val="nil"/>
              <w:bottom w:val="single" w:sz="4" w:space="0" w:color="auto"/>
              <w:right w:val="single" w:sz="4" w:space="0" w:color="auto"/>
            </w:tcBorders>
            <w:noWrap/>
            <w:vAlign w:val="center"/>
            <w:hideMark/>
          </w:tcPr>
          <w:p w:rsidR="00F05B9E" w:rsidRDefault="00F05B9E">
            <w:pPr>
              <w:rPr>
                <w:color w:val="000000"/>
                <w:sz w:val="22"/>
              </w:rPr>
            </w:pPr>
            <w:r>
              <w:rPr>
                <w:color w:val="000000"/>
                <w:sz w:val="22"/>
              </w:rPr>
              <w:t>3.1</w:t>
            </w:r>
          </w:p>
        </w:tc>
      </w:tr>
      <w:tr w:rsidR="00F05B9E" w:rsidTr="00F05B9E">
        <w:trPr>
          <w:trHeight w:val="360"/>
        </w:trPr>
        <w:tc>
          <w:tcPr>
            <w:tcW w:w="7380" w:type="dxa"/>
            <w:tcBorders>
              <w:top w:val="nil"/>
              <w:left w:val="single" w:sz="4" w:space="0" w:color="auto"/>
              <w:bottom w:val="single" w:sz="4" w:space="0" w:color="auto"/>
              <w:right w:val="single" w:sz="4" w:space="0" w:color="auto"/>
            </w:tcBorders>
            <w:noWrap/>
            <w:vAlign w:val="bottom"/>
            <w:hideMark/>
          </w:tcPr>
          <w:p w:rsidR="00F05B9E" w:rsidRDefault="00F05B9E">
            <w:pPr>
              <w:rPr>
                <w:color w:val="000000"/>
                <w:sz w:val="22"/>
              </w:rPr>
            </w:pPr>
            <w:r>
              <w:rPr>
                <w:rFonts w:hint="eastAsia"/>
                <w:color w:val="000000"/>
                <w:sz w:val="22"/>
              </w:rPr>
              <w:t>⑧立ち位置（黒板や演示実験が隠れる等）や机間巡査は適当だったか？</w:t>
            </w:r>
          </w:p>
        </w:tc>
        <w:tc>
          <w:tcPr>
            <w:tcW w:w="1160" w:type="dxa"/>
            <w:tcBorders>
              <w:top w:val="nil"/>
              <w:left w:val="nil"/>
              <w:bottom w:val="single" w:sz="4" w:space="0" w:color="auto"/>
              <w:right w:val="single" w:sz="4" w:space="0" w:color="auto"/>
            </w:tcBorders>
            <w:noWrap/>
            <w:vAlign w:val="center"/>
            <w:hideMark/>
          </w:tcPr>
          <w:p w:rsidR="00F05B9E" w:rsidRDefault="00F05B9E">
            <w:pPr>
              <w:rPr>
                <w:color w:val="000000"/>
                <w:sz w:val="22"/>
              </w:rPr>
            </w:pPr>
            <w:r>
              <w:rPr>
                <w:color w:val="000000"/>
                <w:sz w:val="22"/>
              </w:rPr>
              <w:t>3.4</w:t>
            </w:r>
          </w:p>
        </w:tc>
      </w:tr>
      <w:tr w:rsidR="00F05B9E" w:rsidTr="00F05B9E">
        <w:trPr>
          <w:trHeight w:val="360"/>
        </w:trPr>
        <w:tc>
          <w:tcPr>
            <w:tcW w:w="7380" w:type="dxa"/>
            <w:tcBorders>
              <w:top w:val="nil"/>
              <w:left w:val="single" w:sz="4" w:space="0" w:color="auto"/>
              <w:bottom w:val="single" w:sz="4" w:space="0" w:color="auto"/>
              <w:right w:val="single" w:sz="4" w:space="0" w:color="auto"/>
            </w:tcBorders>
            <w:noWrap/>
            <w:vAlign w:val="bottom"/>
            <w:hideMark/>
          </w:tcPr>
          <w:p w:rsidR="00F05B9E" w:rsidRDefault="00F05B9E">
            <w:pPr>
              <w:rPr>
                <w:color w:val="000000"/>
                <w:sz w:val="22"/>
              </w:rPr>
            </w:pPr>
            <w:r>
              <w:rPr>
                <w:rFonts w:hint="eastAsia"/>
                <w:color w:val="000000"/>
                <w:sz w:val="22"/>
              </w:rPr>
              <w:t>⑨授業の事前準備はしっかりとされていたか？</w:t>
            </w:r>
          </w:p>
        </w:tc>
        <w:tc>
          <w:tcPr>
            <w:tcW w:w="1160" w:type="dxa"/>
            <w:tcBorders>
              <w:top w:val="nil"/>
              <w:left w:val="nil"/>
              <w:bottom w:val="single" w:sz="4" w:space="0" w:color="auto"/>
              <w:right w:val="single" w:sz="4" w:space="0" w:color="auto"/>
            </w:tcBorders>
            <w:noWrap/>
            <w:vAlign w:val="center"/>
            <w:hideMark/>
          </w:tcPr>
          <w:p w:rsidR="00F05B9E" w:rsidRDefault="00F05B9E">
            <w:pPr>
              <w:rPr>
                <w:color w:val="000000"/>
                <w:sz w:val="22"/>
              </w:rPr>
            </w:pPr>
            <w:r>
              <w:rPr>
                <w:color w:val="000000"/>
                <w:sz w:val="22"/>
              </w:rPr>
              <w:t>3.4</w:t>
            </w:r>
          </w:p>
        </w:tc>
      </w:tr>
      <w:tr w:rsidR="00F05B9E" w:rsidTr="00F05B9E">
        <w:trPr>
          <w:trHeight w:val="360"/>
        </w:trPr>
        <w:tc>
          <w:tcPr>
            <w:tcW w:w="7380" w:type="dxa"/>
            <w:tcBorders>
              <w:top w:val="nil"/>
              <w:left w:val="single" w:sz="4" w:space="0" w:color="auto"/>
              <w:bottom w:val="single" w:sz="4" w:space="0" w:color="auto"/>
              <w:right w:val="single" w:sz="4" w:space="0" w:color="auto"/>
            </w:tcBorders>
            <w:noWrap/>
            <w:vAlign w:val="bottom"/>
            <w:hideMark/>
          </w:tcPr>
          <w:p w:rsidR="00F05B9E" w:rsidRDefault="00F05B9E">
            <w:pPr>
              <w:rPr>
                <w:color w:val="000000"/>
                <w:sz w:val="22"/>
              </w:rPr>
            </w:pPr>
            <w:r>
              <w:rPr>
                <w:rFonts w:hint="eastAsia"/>
                <w:color w:val="000000"/>
                <w:sz w:val="22"/>
              </w:rPr>
              <w:t>⑩生徒の反応を確認しながら授業を進めていたか？</w:t>
            </w:r>
          </w:p>
        </w:tc>
        <w:tc>
          <w:tcPr>
            <w:tcW w:w="1160" w:type="dxa"/>
            <w:tcBorders>
              <w:top w:val="nil"/>
              <w:left w:val="nil"/>
              <w:bottom w:val="single" w:sz="4" w:space="0" w:color="auto"/>
              <w:right w:val="single" w:sz="4" w:space="0" w:color="auto"/>
            </w:tcBorders>
            <w:noWrap/>
            <w:vAlign w:val="center"/>
            <w:hideMark/>
          </w:tcPr>
          <w:p w:rsidR="00F05B9E" w:rsidRDefault="00F05B9E">
            <w:pPr>
              <w:rPr>
                <w:color w:val="000000"/>
                <w:sz w:val="22"/>
              </w:rPr>
            </w:pPr>
            <w:r>
              <w:rPr>
                <w:color w:val="000000"/>
                <w:sz w:val="22"/>
              </w:rPr>
              <w:t>3.6</w:t>
            </w:r>
          </w:p>
        </w:tc>
      </w:tr>
      <w:tr w:rsidR="00F05B9E" w:rsidTr="00F05B9E">
        <w:trPr>
          <w:trHeight w:val="360"/>
        </w:trPr>
        <w:tc>
          <w:tcPr>
            <w:tcW w:w="7380" w:type="dxa"/>
            <w:tcBorders>
              <w:top w:val="nil"/>
              <w:left w:val="single" w:sz="4" w:space="0" w:color="auto"/>
              <w:bottom w:val="single" w:sz="4" w:space="0" w:color="auto"/>
              <w:right w:val="single" w:sz="4" w:space="0" w:color="auto"/>
            </w:tcBorders>
            <w:noWrap/>
            <w:hideMark/>
          </w:tcPr>
          <w:p w:rsidR="00F05B9E" w:rsidRDefault="00F05B9E">
            <w:pPr>
              <w:jc w:val="center"/>
              <w:rPr>
                <w:color w:val="000000"/>
                <w:sz w:val="22"/>
              </w:rPr>
            </w:pPr>
            <w:r>
              <w:rPr>
                <w:rFonts w:hint="eastAsia"/>
                <w:color w:val="000000"/>
                <w:sz w:val="22"/>
              </w:rPr>
              <w:t>評価内容の平均</w:t>
            </w:r>
          </w:p>
        </w:tc>
        <w:tc>
          <w:tcPr>
            <w:tcW w:w="1160" w:type="dxa"/>
            <w:tcBorders>
              <w:top w:val="nil"/>
              <w:left w:val="nil"/>
              <w:bottom w:val="single" w:sz="4" w:space="0" w:color="auto"/>
              <w:right w:val="single" w:sz="4" w:space="0" w:color="auto"/>
            </w:tcBorders>
            <w:noWrap/>
            <w:vAlign w:val="center"/>
            <w:hideMark/>
          </w:tcPr>
          <w:p w:rsidR="00F05B9E" w:rsidRDefault="00F05B9E">
            <w:pPr>
              <w:rPr>
                <w:color w:val="000000"/>
                <w:sz w:val="22"/>
              </w:rPr>
            </w:pPr>
            <w:r>
              <w:rPr>
                <w:color w:val="000000"/>
                <w:sz w:val="22"/>
              </w:rPr>
              <w:t>3.2</w:t>
            </w:r>
          </w:p>
        </w:tc>
      </w:tr>
    </w:tbl>
    <w:p w:rsidR="0044096E" w:rsidRDefault="0044096E" w:rsidP="00AD3616">
      <w:pPr>
        <w:jc w:val="left"/>
      </w:pPr>
    </w:p>
    <w:p w:rsidR="0044096E" w:rsidRDefault="0044096E" w:rsidP="00AD3616">
      <w:pPr>
        <w:jc w:val="left"/>
        <w:rPr>
          <w:rFonts w:hint="eastAsia"/>
        </w:rPr>
      </w:pPr>
    </w:p>
    <w:p w:rsidR="00F3041F" w:rsidRDefault="00F3041F" w:rsidP="00AD3616">
      <w:pPr>
        <w:jc w:val="left"/>
      </w:pPr>
      <w:r>
        <w:rPr>
          <w:noProof/>
        </w:rPr>
        <w:pict>
          <v:rect id="_x0000_s1165" style="position:absolute;margin-left:-2.75pt;margin-top:140.35pt;width:18pt;height:22.05pt;rotation:270;z-index:3;mso-wrap-style:none" filled="f" stroked="f">
            <v:textbox style="mso-next-textbox:#_x0000_s1165;mso-rotate-with-shape:t;mso-fit-shape-to-text:t" inset="0,0,0,0">
              <w:txbxContent>
                <w:p w:rsidR="00F3041F" w:rsidRDefault="00F3041F">
                  <w:r>
                    <w:rPr>
                      <w:rFonts w:ascii="ＭＳ Ｐゴシック" w:eastAsia="ＭＳ Ｐゴシック" w:cs="ＭＳ Ｐゴシック" w:hint="eastAsia"/>
                      <w:color w:val="000000"/>
                      <w:kern w:val="0"/>
                      <w:sz w:val="22"/>
                    </w:rPr>
                    <w:t>点数</w:t>
                  </w:r>
                </w:p>
              </w:txbxContent>
            </v:textbox>
          </v:rect>
        </w:pict>
      </w:r>
      <w:r>
        <w:rPr>
          <w:rFonts w:hint="eastAsia"/>
          <w:noProof/>
        </w:rPr>
      </w:r>
      <w:r>
        <w:pict>
          <v:group id="_x0000_s1028" editas="canvas" style="width:445pt;height:284.25pt;mso-position-horizontal-relative:char;mso-position-vertical-relative:line" coordsize="8900,5685">
            <o:lock v:ext="edit" aspectratio="t"/>
            <v:shape id="_x0000_s1027" type="#_x0000_t75" style="position:absolute;width:8900;height:5685" o:preferrelative="f">
              <v:fill o:detectmouseclick="t"/>
              <v:path o:extrusionok="t" o:connecttype="none"/>
              <o:lock v:ext="edit" text="t"/>
            </v:shape>
            <v:rect id="_x0000_s1029" style="position:absolute;left:149;top:138;width:8751;height:5547" stroked="f"/>
            <v:rect id="_x0000_s1030" style="position:absolute;left:523;top:1028;width:5647;height:3764" stroked="f"/>
            <v:line id="_x0000_s1031" style="position:absolute" from="733,4241" to="6380,4241" strokeweight="0"/>
            <v:line id="_x0000_s1032" style="position:absolute" from="733,3780" to="6380,3780" strokeweight="0"/>
            <v:line id="_x0000_s1033" style="position:absolute" from="733,3303" to="6380,3303" strokeweight="0"/>
            <v:line id="_x0000_s1034" style="position:absolute" from="733,2842" to="6380,2842" strokeweight="0"/>
            <v:line id="_x0000_s1035" style="position:absolute" from="733,2366" to="6380,2366" strokeweight="0"/>
            <v:line id="_x0000_s1036" style="position:absolute" from="733,1890" to="6380,1890" strokeweight="0"/>
            <v:line id="_x0000_s1037" style="position:absolute" from="733,1429" to="6380,1429" strokeweight="0"/>
            <v:line id="_x0000_s1038" style="position:absolute" from="733,953" to="6380,953" strokeweight="0"/>
            <v:line id="_x0000_s1039" style="position:absolute" from="733,953" to="733,4717" strokeweight="0"/>
            <v:line id="_x0000_s1040" style="position:absolute" from="733,4717" to="779,4717" strokeweight="0"/>
            <v:line id="_x0000_s1041" style="position:absolute" from="733,4241" to="779,4241" strokeweight="0"/>
            <v:line id="_x0000_s1042" style="position:absolute" from="733,3780" to="779,3780" strokeweight="0"/>
            <v:line id="_x0000_s1043" style="position:absolute" from="733,3303" to="779,3303" strokeweight="0"/>
            <v:line id="_x0000_s1044" style="position:absolute" from="733,2842" to="779,2842" strokeweight="0"/>
            <v:line id="_x0000_s1045" style="position:absolute" from="733,2366" to="779,2366" strokeweight="0"/>
            <v:line id="_x0000_s1046" style="position:absolute" from="733,1890" to="779,1890" strokeweight="0"/>
            <v:line id="_x0000_s1047" style="position:absolute" from="733,1429" to="779,1429" strokeweight="0"/>
            <v:line id="_x0000_s1048" style="position:absolute" from="733,953" to="779,953" strokeweight="0"/>
            <v:line id="_x0000_s1049" style="position:absolute" from="733,4717" to="6380,4717" strokeweight="0"/>
            <v:line id="_x0000_s1050" style="position:absolute;flip:y" from="733,4656" to="733,4717" strokeweight="0"/>
            <v:line id="_x0000_s1051" style="position:absolute;flip:y" from="1363,4656" to="1363,4717" strokeweight="0"/>
            <v:line id="_x0000_s1052" style="position:absolute;flip:y" from="1993,4656" to="1993,4717" strokeweight="0"/>
            <v:line id="_x0000_s1053" style="position:absolute;flip:y" from="2611,4656" to="2611,4717" strokeweight="0"/>
            <v:line id="_x0000_s1054" style="position:absolute;flip:y" from="3241,4656" to="3241,4717" strokeweight="0"/>
            <v:line id="_x0000_s1055" style="position:absolute;flip:y" from="3871,4656" to="3871,4717" strokeweight="0"/>
            <v:line id="_x0000_s1056" style="position:absolute;flip:y" from="4501,4656" to="4501,4717" strokeweight="0"/>
            <v:line id="_x0000_s1057" style="position:absolute;flip:y" from="5120,4656" to="5120,4717" strokeweight="0"/>
            <v:line id="_x0000_s1058" style="position:absolute;flip:y" from="5750,4656" to="5750,4717" strokeweight="0"/>
            <v:line id="_x0000_s1059" style="position:absolute;flip:y" from="6380,4656" to="6380,4717" strokeweight="0"/>
            <v:shape id="_x0000_s1060" style="position:absolute;left:733;top:1613;width:5647;height:1229" coordsize="493,80" path="m,49r55,l110,31r54,12l219,61,274,r55,37l383,80,438,12r55,31e" filled="f" strokecolor="navy" strokeweight="1.15pt">
              <v:path arrowok="t"/>
            </v:shape>
            <v:shape id="_x0000_s1061" style="position:absolute;left:733;top:1705;width:5647;height:846" coordsize="493,55" path="m,55r55,l110,55r54,l219,43,274,r55,25l383,25,438,r55,43e" filled="f" strokecolor="fuchsia" strokeweight="1.15pt">
              <v:path arrowok="t"/>
            </v:shape>
            <v:shape id="_x0000_s1062" style="position:absolute;left:733;top:1982;width:5647;height:1229" coordsize="493,80" path="m,49l55,37r55,12l164,74r55,6l274,r55,49l383,31r55,l493,19e" filled="f" strokecolor="#ff8080" strokeweight="1.15pt">
              <v:path arrowok="t"/>
            </v:shape>
            <v:shape id="_x0000_s1064" style="position:absolute;left:676;top:2289;width:114;height:154" coordsize="114,154" path="m57,r57,77l57,154,,77,57,xe" fillcolor="navy" strokecolor="navy" strokeweight=".55pt">
              <v:path arrowok="t"/>
            </v:shape>
            <v:shape id="_x0000_s1065" style="position:absolute;left:1306;top:2289;width:114;height:154" coordsize="114,154" path="m57,r57,77l57,154,,77,57,xe" fillcolor="navy" strokecolor="navy" strokeweight=".55pt">
              <v:path arrowok="t"/>
            </v:shape>
            <v:shape id="_x0000_s1066" style="position:absolute;left:1936;top:2013;width:114;height:153" coordsize="114,153" path="m57,r57,77l57,153,,77,57,xe" fillcolor="navy" strokecolor="navy" strokeweight=".55pt">
              <v:path arrowok="t"/>
            </v:shape>
            <v:shape id="_x0000_s1067" style="position:absolute;left:2554;top:2197;width:115;height:154" coordsize="115,154" path="m57,r58,77l57,154,,77,57,xe" fillcolor="navy" strokecolor="navy" strokeweight=".55pt">
              <v:path arrowok="t"/>
            </v:shape>
            <v:shape id="_x0000_s1068" style="position:absolute;left:3184;top:2474;width:115;height:153" coordsize="115,153" path="m57,r58,77l57,153,,77,57,xe" fillcolor="navy" strokecolor="navy" strokeweight=".55pt">
              <v:path arrowok="t"/>
            </v:shape>
            <v:shape id="_x0000_s1069" style="position:absolute;left:3814;top:1536;width:115;height:154" coordsize="115,154" path="m57,r58,77l57,154,,77,57,xe" fillcolor="navy" strokecolor="navy" strokeweight=".55pt">
              <v:path arrowok="t"/>
            </v:shape>
            <v:shape id="_x0000_s1070" style="position:absolute;left:4444;top:2105;width:114;height:154" coordsize="114,154" path="m57,r57,77l57,154,,77,57,xe" fillcolor="navy" strokecolor="navy" strokeweight=".55pt">
              <v:path arrowok="t"/>
            </v:shape>
            <v:shape id="_x0000_s1071" style="position:absolute;left:5062;top:2766;width:115;height:153" coordsize="115,153" path="m58,r57,76l58,153,,76,58,xe" fillcolor="navy" strokecolor="navy" strokeweight=".55pt">
              <v:path arrowok="t"/>
            </v:shape>
            <v:shape id="_x0000_s1072" style="position:absolute;left:5692;top:1721;width:115;height:154" coordsize="115,154" path="m58,r57,77l58,154,,77,58,xe" fillcolor="navy" strokecolor="navy" strokeweight=".55pt">
              <v:path arrowok="t"/>
            </v:shape>
            <v:shape id="_x0000_s1073" style="position:absolute;left:6322;top:2197;width:115;height:154" coordsize="115,154" path="m58,r57,77l58,154,,77,58,xe" fillcolor="navy" strokecolor="navy" strokeweight=".55pt">
              <v:path arrowok="t"/>
            </v:shape>
            <v:rect id="_x0000_s1074" style="position:absolute;left:676;top:2474;width:103;height:138" fillcolor="fuchsia" strokecolor="fuchsia" strokeweight=".55pt"/>
            <v:rect id="_x0000_s1075" style="position:absolute;left:1306;top:2474;width:103;height:138" fillcolor="fuchsia" strokecolor="fuchsia" strokeweight=".55pt"/>
            <v:rect id="_x0000_s1076" style="position:absolute;left:1936;top:2474;width:103;height:138" fillcolor="fuchsia" strokecolor="fuchsia" strokeweight=".55pt"/>
            <v:rect id="_x0000_s1077" style="position:absolute;left:2554;top:2474;width:103;height:138" fillcolor="fuchsia" strokecolor="fuchsia" strokeweight=".55pt"/>
            <v:rect id="_x0000_s1078" style="position:absolute;left:3184;top:2289;width:103;height:139" fillcolor="fuchsia" strokecolor="fuchsia" strokeweight=".55pt"/>
            <v:rect id="_x0000_s1079" style="position:absolute;left:3814;top:1629;width:103;height:138" fillcolor="fuchsia" strokecolor="fuchsia" strokeweight=".55pt"/>
            <v:rect id="_x0000_s1080" style="position:absolute;left:4444;top:2013;width:103;height:138" fillcolor="fuchsia" strokecolor="fuchsia" strokeweight=".55pt"/>
            <v:rect id="_x0000_s1081" style="position:absolute;left:5062;top:2013;width:103;height:138" fillcolor="fuchsia" strokecolor="fuchsia" strokeweight=".55pt"/>
            <v:rect id="_x0000_s1082" style="position:absolute;left:5692;top:1629;width:103;height:138" fillcolor="fuchsia" strokecolor="fuchsia" strokeweight=".55pt"/>
            <v:rect id="_x0000_s1083" style="position:absolute;left:6322;top:2289;width:103;height:139" fillcolor="fuchsia" strokecolor="fuchsia" strokeweight=".55pt"/>
            <v:shape id="_x0000_s1084" style="position:absolute;left:676;top:2658;width:114;height:154" coordsize="114,154" path="m57,r57,154l,154,57,xe" fillcolor="#9c0" strokecolor="#9c0" strokeweight=".55pt">
              <v:path arrowok="t"/>
            </v:shape>
            <v:shape id="_x0000_s1085" style="position:absolute;left:1306;top:2474;width:114;height:153" coordsize="114,153" path="m57,r57,153l,153,57,xe" fillcolor="#9c0" strokecolor="#9c0" strokeweight=".55pt">
              <v:path arrowok="t"/>
            </v:shape>
            <v:shape id="_x0000_s1086" style="position:absolute;left:1936;top:2658;width:114;height:154" coordsize="114,154" path="m57,r57,154l,154,57,xe" fillcolor="#9c0" strokecolor="#9c0" strokeweight=".55pt">
              <v:path arrowok="t"/>
            </v:shape>
            <v:shape id="_x0000_s1087" style="position:absolute;left:2554;top:3042;width:115;height:154" coordsize="115,154" path="m57,r58,154l,154,57,xe" fillcolor="#9c0" strokecolor="#9c0" strokeweight=".55pt">
              <v:path arrowok="t"/>
            </v:shape>
            <v:shape id="_x0000_s1088" style="position:absolute;left:3184;top:3134;width:115;height:154" coordsize="115,154" path="m57,r58,154l,154,57,xe" fillcolor="#9c0" strokecolor="#9c0" strokeweight=".55pt">
              <v:path arrowok="t"/>
            </v:shape>
            <v:shape id="_x0000_s1089" style="position:absolute;left:3814;top:1905;width:115;height:154" coordsize="115,154" path="m57,r58,154l,154,57,xe" fillcolor="#9c0" strokecolor="#9c0" strokeweight=".55pt">
              <v:path arrowok="t"/>
            </v:shape>
            <v:shape id="_x0000_s1090" style="position:absolute;left:4444;top:2658;width:114;height:154" coordsize="114,154" path="m57,r57,154l,154,57,xe" fillcolor="#9c0" strokecolor="#9c0" strokeweight=".55pt">
              <v:path arrowok="t"/>
            </v:shape>
            <v:shape id="_x0000_s1091" style="position:absolute;left:5062;top:2382;width:115;height:153" coordsize="115,153" path="m58,r57,153l,153,58,xe" fillcolor="#9c0" strokecolor="#9c0" strokeweight=".55pt">
              <v:path arrowok="t"/>
            </v:shape>
            <v:shape id="_x0000_s1092" style="position:absolute;left:5692;top:2382;width:115;height:153" coordsize="115,153" path="m58,r57,153l,153,58,xe" fillcolor="#9c0" strokecolor="#9c0" strokeweight=".55pt">
              <v:path arrowok="t"/>
            </v:shape>
            <v:shape id="_x0000_s1093" style="position:absolute;left:6322;top:2197;width:115;height:154" coordsize="115,154" path="m58,r57,154l,154,58,xe" fillcolor="#9c0" strokecolor="#9c0" strokeweight=".55pt">
              <v:path arrowok="t"/>
            </v:shape>
            <v:rect id="_x0000_s1099" style="position:absolute;left:1294;top:2182;width:149;height:200" filled="f" stroked="f"/>
            <v:line id="_x0000_s1101" style="position:absolute" from="1363,2274" to="1420,2351" strokecolor="#396" strokeweight=".55pt"/>
            <v:rect id="_x0000_s1104" style="position:absolute;left:1924;top:1890;width:149;height:200" filled="f" stroked="f"/>
            <v:line id="_x0000_s1106" style="position:absolute" from="1993,1982" to="2050,2059" strokecolor="#396" strokeweight=".55pt"/>
            <v:line id="_x0000_s1107" style="position:absolute;flip:x" from="1936,1982" to="1993,2059" strokecolor="#396" strokeweight=".55pt"/>
            <v:rect id="_x0000_s1109" style="position:absolute;left:2543;top:2090;width:149;height:199" filled="f" stroked="f"/>
            <v:line id="_x0000_s1111" style="position:absolute" from="2611,2182" to="2669,2259" strokecolor="#396" strokeweight=".55pt"/>
            <v:line id="_x0000_s1112" style="position:absolute;flip:x" from="2554,2182" to="2611,2259" strokecolor="#396" strokeweight=".55pt"/>
            <v:rect id="_x0000_s1114" style="position:absolute;left:3173;top:2090;width:148;height:199" filled="f" stroked="f"/>
            <v:rect id="_x0000_s1119" style="position:absolute;left:3803;top:1613;width:148;height:200" filled="f" stroked="f"/>
            <v:line id="_x0000_s1120" style="position:absolute;flip:x y" from="3814,1629" to="3871,1705" strokecolor="#396" strokeweight=".55pt"/>
            <v:line id="_x0000_s1121" style="position:absolute" from="3871,1705" to="3929,1782" strokecolor="#396" strokeweight=".55pt"/>
            <v:line id="_x0000_s1122" style="position:absolute;flip:x" from="3814,1705" to="3871,1782" strokecolor="#396" strokeweight=".55pt"/>
            <v:line id="_x0000_s1123" style="position:absolute;flip:y" from="3871,1629" to="3929,1705" strokecolor="#396" strokeweight=".55pt"/>
            <v:rect id="_x0000_s1124" style="position:absolute;left:4432;top:2182;width:149;height:200" filled="f" stroked="f"/>
            <v:line id="_x0000_s1125" style="position:absolute;flip:x y" from="4444,2197" to="4501,2274" strokecolor="#396" strokeweight=".55pt"/>
            <v:line id="_x0000_s1128" style="position:absolute;flip:y" from="4501,2197" to="4558,2274" strokecolor="#396" strokeweight=".55pt"/>
            <v:rect id="_x0000_s1129" style="position:absolute;left:5051;top:2136;width:149;height:199" filled="f" stroked="f"/>
            <v:line id="_x0000_s1135" style="position:absolute;flip:x y" from="5692,1813" to="5750,1890" strokecolor="#396" strokeweight=".55pt"/>
            <v:line id="_x0000_s1138" style="position:absolute;flip:y" from="5750,1813" to="5807,1890" strokecolor="#396" strokeweight=".55pt"/>
            <v:rect id="_x0000_s1144" style="position:absolute;left:2737;top:338;width:1441;height:360;mso-wrap-style:none" filled="f" stroked="f">
              <v:textbox style="mso-next-textbox:#_x0000_s1144;mso-rotate-with-shape:t;mso-fit-shape-to-text:t" inset="0,0,0,0">
                <w:txbxContent>
                  <w:p w:rsidR="00F3041F" w:rsidRDefault="00F3041F">
                    <w:r>
                      <w:rPr>
                        <w:rFonts w:ascii="ＭＳ Ｐゴシック" w:eastAsia="ＭＳ Ｐゴシック" w:cs="ＭＳ Ｐゴシック" w:hint="eastAsia"/>
                        <w:color w:val="000000"/>
                        <w:kern w:val="0"/>
                        <w:sz w:val="24"/>
                      </w:rPr>
                      <w:t>各実験の評価</w:t>
                    </w:r>
                  </w:p>
                </w:txbxContent>
              </v:textbox>
            </v:rect>
            <v:rect id="_x0000_s1145" style="position:absolute;left:538;top:4625;width:101;height:360;mso-wrap-style:none" filled="f" stroked="f">
              <v:textbox style="mso-next-textbox:#_x0000_s1145;mso-rotate-with-shape:t;mso-fit-shape-to-text:t" inset="0,0,0,0">
                <w:txbxContent>
                  <w:p w:rsidR="00F3041F" w:rsidRDefault="00F3041F">
                    <w:r>
                      <w:rPr>
                        <w:rFonts w:ascii="ＭＳ Ｐゴシック" w:eastAsia="ＭＳ Ｐゴシック" w:cs="ＭＳ Ｐゴシック"/>
                        <w:color w:val="000000"/>
                        <w:kern w:val="0"/>
                        <w:sz w:val="20"/>
                        <w:szCs w:val="20"/>
                      </w:rPr>
                      <w:t>1</w:t>
                    </w:r>
                  </w:p>
                </w:txbxContent>
              </v:textbox>
            </v:rect>
            <v:rect id="_x0000_s1146" style="position:absolute;left:424;top:4148;width:241;height:360;mso-wrap-style:none" filled="f" stroked="f">
              <v:textbox style="mso-next-textbox:#_x0000_s1146;mso-rotate-with-shape:t;mso-fit-shape-to-text:t" inset="0,0,0,0">
                <w:txbxContent>
                  <w:p w:rsidR="00F3041F" w:rsidRDefault="00F3041F">
                    <w:r>
                      <w:rPr>
                        <w:rFonts w:ascii="ＭＳ Ｐゴシック" w:eastAsia="ＭＳ Ｐゴシック" w:cs="ＭＳ Ｐゴシック"/>
                        <w:color w:val="000000"/>
                        <w:kern w:val="0"/>
                        <w:sz w:val="20"/>
                        <w:szCs w:val="20"/>
                      </w:rPr>
                      <w:t>1.5</w:t>
                    </w:r>
                  </w:p>
                </w:txbxContent>
              </v:textbox>
            </v:rect>
            <v:rect id="_x0000_s1147" style="position:absolute;left:538;top:3688;width:101;height:360;mso-wrap-style:none" filled="f" stroked="f">
              <v:textbox style="mso-next-textbox:#_x0000_s1147;mso-rotate-with-shape:t;mso-fit-shape-to-text:t" inset="0,0,0,0">
                <w:txbxContent>
                  <w:p w:rsidR="00F3041F" w:rsidRDefault="00F3041F">
                    <w:r>
                      <w:rPr>
                        <w:rFonts w:ascii="ＭＳ Ｐゴシック" w:eastAsia="ＭＳ Ｐゴシック" w:cs="ＭＳ Ｐゴシック"/>
                        <w:color w:val="000000"/>
                        <w:kern w:val="0"/>
                        <w:sz w:val="20"/>
                        <w:szCs w:val="20"/>
                      </w:rPr>
                      <w:t>2</w:t>
                    </w:r>
                  </w:p>
                </w:txbxContent>
              </v:textbox>
            </v:rect>
            <v:rect id="_x0000_s1148" style="position:absolute;left:424;top:3211;width:241;height:360;mso-wrap-style:none" filled="f" stroked="f">
              <v:textbox style="mso-next-textbox:#_x0000_s1148;mso-rotate-with-shape:t;mso-fit-shape-to-text:t" inset="0,0,0,0">
                <w:txbxContent>
                  <w:p w:rsidR="00F3041F" w:rsidRDefault="00F3041F">
                    <w:r>
                      <w:rPr>
                        <w:rFonts w:ascii="ＭＳ Ｐゴシック" w:eastAsia="ＭＳ Ｐゴシック" w:cs="ＭＳ Ｐゴシック"/>
                        <w:color w:val="000000"/>
                        <w:kern w:val="0"/>
                        <w:sz w:val="20"/>
                        <w:szCs w:val="20"/>
                      </w:rPr>
                      <w:t>2.5</w:t>
                    </w:r>
                  </w:p>
                </w:txbxContent>
              </v:textbox>
            </v:rect>
            <v:rect id="_x0000_s1149" style="position:absolute;left:538;top:2750;width:101;height:360;mso-wrap-style:none" filled="f" stroked="f">
              <v:textbox style="mso-next-textbox:#_x0000_s1149;mso-rotate-with-shape:t;mso-fit-shape-to-text:t" inset="0,0,0,0">
                <w:txbxContent>
                  <w:p w:rsidR="00F3041F" w:rsidRDefault="00F3041F">
                    <w:r>
                      <w:rPr>
                        <w:rFonts w:ascii="ＭＳ Ｐゴシック" w:eastAsia="ＭＳ Ｐゴシック" w:cs="ＭＳ Ｐゴシック"/>
                        <w:color w:val="000000"/>
                        <w:kern w:val="0"/>
                        <w:sz w:val="20"/>
                        <w:szCs w:val="20"/>
                      </w:rPr>
                      <w:t>3</w:t>
                    </w:r>
                  </w:p>
                </w:txbxContent>
              </v:textbox>
            </v:rect>
            <v:rect id="_x0000_s1150" style="position:absolute;left:424;top:2274;width:241;height:360;mso-wrap-style:none" filled="f" stroked="f">
              <v:textbox style="mso-next-textbox:#_x0000_s1150;mso-rotate-with-shape:t;mso-fit-shape-to-text:t" inset="0,0,0,0">
                <w:txbxContent>
                  <w:p w:rsidR="00F3041F" w:rsidRDefault="00F3041F">
                    <w:r>
                      <w:rPr>
                        <w:rFonts w:ascii="ＭＳ Ｐゴシック" w:eastAsia="ＭＳ Ｐゴシック" w:cs="ＭＳ Ｐゴシック"/>
                        <w:color w:val="000000"/>
                        <w:kern w:val="0"/>
                        <w:sz w:val="20"/>
                        <w:szCs w:val="20"/>
                      </w:rPr>
                      <w:t>3.5</w:t>
                    </w:r>
                  </w:p>
                </w:txbxContent>
              </v:textbox>
            </v:rect>
            <v:rect id="_x0000_s1151" style="position:absolute;left:538;top:1798;width:101;height:360;mso-wrap-style:none" filled="f" stroked="f">
              <v:textbox style="mso-next-textbox:#_x0000_s1151;mso-rotate-with-shape:t;mso-fit-shape-to-text:t" inset="0,0,0,0">
                <w:txbxContent>
                  <w:p w:rsidR="00F3041F" w:rsidRDefault="00F3041F">
                    <w:r>
                      <w:rPr>
                        <w:rFonts w:ascii="ＭＳ Ｐゴシック" w:eastAsia="ＭＳ Ｐゴシック" w:cs="ＭＳ Ｐゴシック"/>
                        <w:color w:val="000000"/>
                        <w:kern w:val="0"/>
                        <w:sz w:val="20"/>
                        <w:szCs w:val="20"/>
                      </w:rPr>
                      <w:t>4</w:t>
                    </w:r>
                  </w:p>
                </w:txbxContent>
              </v:textbox>
            </v:rect>
            <v:rect id="_x0000_s1152" style="position:absolute;left:424;top:1337;width:241;height:360;mso-wrap-style:none" filled="f" stroked="f">
              <v:textbox style="mso-next-textbox:#_x0000_s1152;mso-rotate-with-shape:t;mso-fit-shape-to-text:t" inset="0,0,0,0">
                <w:txbxContent>
                  <w:p w:rsidR="00F3041F" w:rsidRDefault="00F3041F">
                    <w:r>
                      <w:rPr>
                        <w:rFonts w:ascii="ＭＳ Ｐゴシック" w:eastAsia="ＭＳ Ｐゴシック" w:cs="ＭＳ Ｐゴシック"/>
                        <w:color w:val="000000"/>
                        <w:kern w:val="0"/>
                        <w:sz w:val="20"/>
                        <w:szCs w:val="20"/>
                      </w:rPr>
                      <w:t>4.5</w:t>
                    </w:r>
                  </w:p>
                </w:txbxContent>
              </v:textbox>
            </v:rect>
            <v:rect id="_x0000_s1153" style="position:absolute;left:538;top:860;width:101;height:360;mso-wrap-style:none" filled="f" stroked="f">
              <v:textbox style="mso-next-textbox:#_x0000_s1153;mso-rotate-with-shape:t;mso-fit-shape-to-text:t" inset="0,0,0,0">
                <w:txbxContent>
                  <w:p w:rsidR="00F3041F" w:rsidRDefault="00F3041F">
                    <w:r>
                      <w:rPr>
                        <w:rFonts w:ascii="ＭＳ Ｐゴシック" w:eastAsia="ＭＳ Ｐゴシック" w:cs="ＭＳ Ｐゴシック"/>
                        <w:color w:val="000000"/>
                        <w:kern w:val="0"/>
                        <w:sz w:val="20"/>
                        <w:szCs w:val="20"/>
                      </w:rPr>
                      <w:t>5</w:t>
                    </w:r>
                  </w:p>
                </w:txbxContent>
              </v:textbox>
            </v:rect>
            <v:rect id="_x0000_s1154" style="position:absolute;left:699;top:4901;width:101;height:360;mso-wrap-style:none" filled="f" stroked="f">
              <v:textbox style="mso-next-textbox:#_x0000_s1154;mso-rotate-with-shape:t;mso-fit-shape-to-text:t" inset="0,0,0,0">
                <w:txbxContent>
                  <w:p w:rsidR="00F3041F" w:rsidRDefault="00F3041F">
                    <w:r>
                      <w:rPr>
                        <w:rFonts w:ascii="ＭＳ Ｐゴシック" w:eastAsia="ＭＳ Ｐゴシック" w:cs="ＭＳ Ｐゴシック"/>
                        <w:color w:val="000000"/>
                        <w:kern w:val="0"/>
                        <w:sz w:val="20"/>
                        <w:szCs w:val="20"/>
                      </w:rPr>
                      <w:t>1</w:t>
                    </w:r>
                  </w:p>
                </w:txbxContent>
              </v:textbox>
            </v:rect>
            <v:rect id="_x0000_s1155" style="position:absolute;left:1329;top:4901;width:101;height:360;mso-wrap-style:none" filled="f" stroked="f">
              <v:textbox style="mso-next-textbox:#_x0000_s1155;mso-rotate-with-shape:t;mso-fit-shape-to-text:t" inset="0,0,0,0">
                <w:txbxContent>
                  <w:p w:rsidR="00F3041F" w:rsidRDefault="00F3041F">
                    <w:r>
                      <w:rPr>
                        <w:rFonts w:ascii="ＭＳ Ｐゴシック" w:eastAsia="ＭＳ Ｐゴシック" w:cs="ＭＳ Ｐゴシック"/>
                        <w:color w:val="000000"/>
                        <w:kern w:val="0"/>
                        <w:sz w:val="20"/>
                        <w:szCs w:val="20"/>
                      </w:rPr>
                      <w:t>2</w:t>
                    </w:r>
                  </w:p>
                </w:txbxContent>
              </v:textbox>
            </v:rect>
            <v:rect id="_x0000_s1156" style="position:absolute;left:1959;top:4901;width:101;height:360;mso-wrap-style:none" filled="f" stroked="f">
              <v:textbox style="mso-next-textbox:#_x0000_s1156;mso-rotate-with-shape:t;mso-fit-shape-to-text:t" inset="0,0,0,0">
                <w:txbxContent>
                  <w:p w:rsidR="00F3041F" w:rsidRDefault="00F3041F">
                    <w:r>
                      <w:rPr>
                        <w:rFonts w:ascii="ＭＳ Ｐゴシック" w:eastAsia="ＭＳ Ｐゴシック" w:cs="ＭＳ Ｐゴシック"/>
                        <w:color w:val="000000"/>
                        <w:kern w:val="0"/>
                        <w:sz w:val="20"/>
                        <w:szCs w:val="20"/>
                      </w:rPr>
                      <w:t>3</w:t>
                    </w:r>
                  </w:p>
                </w:txbxContent>
              </v:textbox>
            </v:rect>
            <v:rect id="_x0000_s1157" style="position:absolute;left:2577;top:4901;width:101;height:360;mso-wrap-style:none" filled="f" stroked="f">
              <v:textbox style="mso-next-textbox:#_x0000_s1157;mso-rotate-with-shape:t;mso-fit-shape-to-text:t" inset="0,0,0,0">
                <w:txbxContent>
                  <w:p w:rsidR="00F3041F" w:rsidRDefault="00F3041F">
                    <w:r>
                      <w:rPr>
                        <w:rFonts w:ascii="ＭＳ Ｐゴシック" w:eastAsia="ＭＳ Ｐゴシック" w:cs="ＭＳ Ｐゴシック"/>
                        <w:color w:val="000000"/>
                        <w:kern w:val="0"/>
                        <w:sz w:val="20"/>
                        <w:szCs w:val="20"/>
                      </w:rPr>
                      <w:t>4</w:t>
                    </w:r>
                  </w:p>
                </w:txbxContent>
              </v:textbox>
            </v:rect>
            <v:rect id="_x0000_s1158" style="position:absolute;left:3207;top:4901;width:101;height:360;mso-wrap-style:none" filled="f" stroked="f">
              <v:textbox style="mso-next-textbox:#_x0000_s1158;mso-rotate-with-shape:t;mso-fit-shape-to-text:t" inset="0,0,0,0">
                <w:txbxContent>
                  <w:p w:rsidR="00F3041F" w:rsidRDefault="00F3041F">
                    <w:r>
                      <w:rPr>
                        <w:rFonts w:ascii="ＭＳ Ｐゴシック" w:eastAsia="ＭＳ Ｐゴシック" w:cs="ＭＳ Ｐゴシック"/>
                        <w:color w:val="000000"/>
                        <w:kern w:val="0"/>
                        <w:sz w:val="20"/>
                        <w:szCs w:val="20"/>
                      </w:rPr>
                      <w:t>5</w:t>
                    </w:r>
                  </w:p>
                </w:txbxContent>
              </v:textbox>
            </v:rect>
            <v:rect id="_x0000_s1159" style="position:absolute;left:3837;top:4901;width:101;height:360;mso-wrap-style:none" filled="f" stroked="f">
              <v:textbox style="mso-next-textbox:#_x0000_s1159;mso-rotate-with-shape:t;mso-fit-shape-to-text:t" inset="0,0,0,0">
                <w:txbxContent>
                  <w:p w:rsidR="00F3041F" w:rsidRDefault="00F3041F">
                    <w:r>
                      <w:rPr>
                        <w:rFonts w:ascii="ＭＳ Ｐゴシック" w:eastAsia="ＭＳ Ｐゴシック" w:cs="ＭＳ Ｐゴシック"/>
                        <w:color w:val="000000"/>
                        <w:kern w:val="0"/>
                        <w:sz w:val="20"/>
                        <w:szCs w:val="20"/>
                      </w:rPr>
                      <w:t>6</w:t>
                    </w:r>
                  </w:p>
                </w:txbxContent>
              </v:textbox>
            </v:rect>
            <v:rect id="_x0000_s1160" style="position:absolute;left:4467;top:4901;width:101;height:360;mso-wrap-style:none" filled="f" stroked="f">
              <v:textbox style="mso-next-textbox:#_x0000_s1160;mso-rotate-with-shape:t;mso-fit-shape-to-text:t" inset="0,0,0,0">
                <w:txbxContent>
                  <w:p w:rsidR="00F3041F" w:rsidRDefault="00F3041F">
                    <w:r>
                      <w:rPr>
                        <w:rFonts w:ascii="ＭＳ Ｐゴシック" w:eastAsia="ＭＳ Ｐゴシック" w:cs="ＭＳ Ｐゴシック"/>
                        <w:color w:val="000000"/>
                        <w:kern w:val="0"/>
                        <w:sz w:val="20"/>
                        <w:szCs w:val="20"/>
                      </w:rPr>
                      <w:t>7</w:t>
                    </w:r>
                  </w:p>
                </w:txbxContent>
              </v:textbox>
            </v:rect>
            <v:rect id="_x0000_s1161" style="position:absolute;left:5085;top:4901;width:101;height:360;mso-wrap-style:none" filled="f" stroked="f">
              <v:textbox style="mso-next-textbox:#_x0000_s1161;mso-rotate-with-shape:t;mso-fit-shape-to-text:t" inset="0,0,0,0">
                <w:txbxContent>
                  <w:p w:rsidR="00F3041F" w:rsidRDefault="00F3041F">
                    <w:r>
                      <w:rPr>
                        <w:rFonts w:ascii="ＭＳ Ｐゴシック" w:eastAsia="ＭＳ Ｐゴシック" w:cs="ＭＳ Ｐゴシック"/>
                        <w:color w:val="000000"/>
                        <w:kern w:val="0"/>
                        <w:sz w:val="20"/>
                        <w:szCs w:val="20"/>
                      </w:rPr>
                      <w:t>8</w:t>
                    </w:r>
                  </w:p>
                </w:txbxContent>
              </v:textbox>
            </v:rect>
            <v:rect id="_x0000_s1162" style="position:absolute;left:5715;top:4901;width:101;height:360;mso-wrap-style:none" filled="f" stroked="f">
              <v:textbox style="mso-next-textbox:#_x0000_s1162;mso-rotate-with-shape:t;mso-fit-shape-to-text:t" inset="0,0,0,0">
                <w:txbxContent>
                  <w:p w:rsidR="00F3041F" w:rsidRDefault="00F3041F">
                    <w:r>
                      <w:rPr>
                        <w:rFonts w:ascii="ＭＳ Ｐゴシック" w:eastAsia="ＭＳ Ｐゴシック" w:cs="ＭＳ Ｐゴシック"/>
                        <w:color w:val="000000"/>
                        <w:kern w:val="0"/>
                        <w:sz w:val="20"/>
                        <w:szCs w:val="20"/>
                      </w:rPr>
                      <w:t>9</w:t>
                    </w:r>
                  </w:p>
                </w:txbxContent>
              </v:textbox>
            </v:rect>
            <v:rect id="_x0000_s1163" style="position:absolute;left:6299;top:4901;width:201;height:360;mso-wrap-style:none" filled="f" stroked="f">
              <v:textbox style="mso-next-textbox:#_x0000_s1163;mso-rotate-with-shape:t;mso-fit-shape-to-text:t" inset="0,0,0,0">
                <w:txbxContent>
                  <w:p w:rsidR="00F3041F" w:rsidRDefault="00F3041F">
                    <w:r>
                      <w:rPr>
                        <w:rFonts w:ascii="ＭＳ Ｐゴシック" w:eastAsia="ＭＳ Ｐゴシック" w:cs="ＭＳ Ｐゴシック"/>
                        <w:color w:val="000000"/>
                        <w:kern w:val="0"/>
                        <w:sz w:val="20"/>
                        <w:szCs w:val="20"/>
                      </w:rPr>
                      <w:t>10</w:t>
                    </w:r>
                  </w:p>
                </w:txbxContent>
              </v:textbox>
            </v:rect>
            <v:rect id="_x0000_s1164" style="position:absolute;left:3230;top:5209;width:881;height:360;mso-wrap-style:none" filled="f" stroked="f">
              <v:textbox style="mso-next-textbox:#_x0000_s1164;mso-rotate-with-shape:t;mso-fit-shape-to-text:t" inset="0,0,0,0">
                <w:txbxContent>
                  <w:p w:rsidR="00F3041F" w:rsidRDefault="00F3041F">
                    <w:r>
                      <w:rPr>
                        <w:rFonts w:ascii="ＭＳ Ｐゴシック" w:eastAsia="ＭＳ Ｐゴシック" w:cs="ＭＳ Ｐゴシック" w:hint="eastAsia"/>
                        <w:color w:val="000000"/>
                        <w:kern w:val="0"/>
                        <w:sz w:val="22"/>
                      </w:rPr>
                      <w:t>質問番号</w:t>
                    </w:r>
                  </w:p>
                </w:txbxContent>
              </v:textbox>
            </v:rect>
            <v:rect id="_x0000_s1166" style="position:absolute;left:6494;top:2166;width:2268;height:968" strokeweight="0"/>
            <v:line id="_x0000_s1167" style="position:absolute" from="6792,2335" to="7113,2335" strokecolor="navy" strokeweight="1.15pt"/>
            <v:shape id="_x0000_s1168" style="position:absolute;left:6906;top:2274;width:92;height:123" coordsize="92,123" path="m46,l92,61,46,123,,61,46,xe" fillcolor="navy" strokecolor="navy" strokeweight=".55pt">
              <v:path arrowok="t"/>
            </v:shape>
            <v:rect id="_x0000_s1169" style="position:absolute;left:7162;top:2166;width:860;height:360;mso-wrap-style:none" filled="f" stroked="f">
              <v:textbox style="mso-next-textbox:#_x0000_s1169;mso-rotate-with-shape:t;mso-fit-shape-to-text:t" inset="0,0,0,0">
                <w:txbxContent>
                  <w:p w:rsidR="00F3041F" w:rsidRDefault="00F3041F" w:rsidP="00F3041F">
                    <w:pPr>
                      <w:ind w:firstLineChars="100" w:firstLine="180"/>
                    </w:pPr>
                    <w:r>
                      <w:rPr>
                        <w:rFonts w:ascii="ＭＳ Ｐゴシック" w:eastAsia="ＭＳ Ｐゴシック" w:cs="ＭＳ Ｐゴシック" w:hint="eastAsia"/>
                        <w:color w:val="000000"/>
                        <w:kern w:val="0"/>
                        <w:sz w:val="18"/>
                        <w:szCs w:val="18"/>
                      </w:rPr>
                      <w:t>ギムネマ</w:t>
                    </w:r>
                  </w:p>
                </w:txbxContent>
              </v:textbox>
            </v:rect>
            <v:line id="_x0000_s1170" style="position:absolute" from="6792,2597" to="7113,2597" strokecolor="fuchsia" strokeweight="1.15pt"/>
            <v:rect id="_x0000_s1171" style="position:absolute;left:6906;top:2535;width:81;height:108" fillcolor="fuchsia" strokecolor="fuchsia" strokeweight=".55pt"/>
            <v:rect id="_x0000_s1172" style="position:absolute;left:7312;top:2452;width:1081;height:360;mso-wrap-style:none" filled="f" stroked="f">
              <v:textbox style="mso-next-textbox:#_x0000_s1172;mso-rotate-with-shape:t;mso-fit-shape-to-text:t" inset="0,0,0,0">
                <w:txbxContent>
                  <w:p w:rsidR="00F3041F" w:rsidRDefault="00F3041F">
                    <w:r>
                      <w:rPr>
                        <w:rFonts w:ascii="ＭＳ Ｐゴシック" w:eastAsia="ＭＳ Ｐゴシック" w:cs="ＭＳ Ｐゴシック" w:hint="eastAsia"/>
                        <w:color w:val="000000"/>
                        <w:kern w:val="0"/>
                        <w:sz w:val="18"/>
                        <w:szCs w:val="18"/>
                      </w:rPr>
                      <w:t>高分子吸収剤</w:t>
                    </w:r>
                  </w:p>
                </w:txbxContent>
              </v:textbox>
            </v:rect>
            <v:line id="_x0000_s1173" style="position:absolute" from="6792,2842" to="7113,2842" strokecolor="#ff8080" strokeweight="1.15pt"/>
            <v:shape id="_x0000_s1174" style="position:absolute;left:6906;top:2781;width:92;height:123" coordsize="92,123" path="m46,l92,123,,123,46,xe" fillcolor="#9c0" strokecolor="#9c0" strokeweight=".55pt">
              <v:path arrowok="t"/>
            </v:shape>
            <v:rect id="_x0000_s1175" style="position:absolute;left:7147;top:2750;width:1092;height:360;mso-wrap-style:none" filled="f" stroked="f">
              <v:textbox style="mso-next-textbox:#_x0000_s1175;mso-rotate-with-shape:t;mso-fit-shape-to-text:t" inset="0,0,0,0">
                <w:txbxContent>
                  <w:p w:rsidR="00F3041F" w:rsidRDefault="00F3041F" w:rsidP="00F3041F">
                    <w:pPr>
                      <w:ind w:firstLineChars="100" w:firstLine="180"/>
                    </w:pPr>
                    <w:r>
                      <w:rPr>
                        <w:rFonts w:ascii="ＭＳ Ｐゴシック" w:eastAsia="ＭＳ Ｐゴシック" w:cs="ＭＳ Ｐゴシック" w:hint="eastAsia"/>
                        <w:color w:val="000000"/>
                        <w:kern w:val="0"/>
                        <w:sz w:val="18"/>
                        <w:szCs w:val="18"/>
                      </w:rPr>
                      <w:t>ギムネマ(２)</w:t>
                    </w:r>
                  </w:p>
                </w:txbxContent>
              </v:textbox>
            </v:rect>
            <v:rect id="_x0000_s1182" style="position:absolute;left:7878;top:5325;width:181;height:360;mso-wrap-style:none" filled="f" stroked="f">
              <v:textbox style="mso-next-textbox:#_x0000_s1182;mso-rotate-with-shape:t;mso-fit-shape-to-text:t" inset="0,0,0,0">
                <w:txbxContent>
                  <w:p w:rsidR="00F3041F" w:rsidRDefault="00F3041F"/>
                </w:txbxContent>
              </v:textbox>
            </v:rect>
            <v:line id="_x0000_s1183" style="position:absolute" from="727,2819" to="6431,2819" strokecolor="red" strokeweight="2.3pt"/>
            <w10:anchorlock/>
          </v:group>
        </w:pict>
      </w:r>
    </w:p>
    <w:p w:rsidR="00F3041F" w:rsidRPr="00E84F94" w:rsidRDefault="00E7665C" w:rsidP="00AD3616">
      <w:pPr>
        <w:jc w:val="left"/>
        <w:rPr>
          <w:rFonts w:hint="eastAsia"/>
        </w:rPr>
      </w:pPr>
      <w:r>
        <w:rPr>
          <w:noProof/>
        </w:rPr>
        <w:pict>
          <v:shapetype id="_x0000_t32" coordsize="21600,21600" o:spt="32" o:oned="t" path="m,l21600,21600e" filled="f">
            <v:path arrowok="t" fillok="f" o:connecttype="none"/>
            <o:lock v:ext="edit" shapetype="t"/>
          </v:shapetype>
          <v:shape id="_x0000_s1345" type="#_x0000_t32" style="position:absolute;margin-left:202.2pt;margin-top:98pt;width:87pt;height:16.5pt;z-index:5" o:connectortype="straight"/>
        </w:pict>
      </w:r>
      <w:r w:rsidR="0044096E">
        <w:rPr>
          <w:noProof/>
        </w:rPr>
        <w:pict>
          <v:shape id="_x0000_s1344" type="#_x0000_t32" style="position:absolute;margin-left:111.45pt;margin-top:96.5pt;width:90pt;height:.75pt;z-index:4" o:connectortype="straight"/>
        </w:pict>
      </w:r>
      <w:r w:rsidR="00A70EB2">
        <w:rPr>
          <w:rFonts w:hint="eastAsia"/>
          <w:noProof/>
        </w:rPr>
      </w:r>
      <w:r w:rsidR="00A70EB2">
        <w:pict>
          <v:shape id="_x0000_s1343" type="#_x0000_t75" style="width:430.65pt;height:250.75pt;mso-position-horizontal-relative:char;mso-position-vertical-relative:line">
            <v:imagedata r:id="rId8" o:title=""/>
            <w10:anchorlock/>
          </v:shape>
        </w:pict>
      </w:r>
    </w:p>
    <w:sectPr w:rsidR="00F3041F" w:rsidRPr="00E84F9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7DFE" w:rsidRDefault="00067DFE" w:rsidP="00F3041F">
      <w:r>
        <w:separator/>
      </w:r>
    </w:p>
  </w:endnote>
  <w:endnote w:type="continuationSeparator" w:id="0">
    <w:p w:rsidR="00067DFE" w:rsidRDefault="00067DFE" w:rsidP="00F304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7DFE" w:rsidRDefault="00067DFE" w:rsidP="00F3041F">
      <w:r>
        <w:separator/>
      </w:r>
    </w:p>
  </w:footnote>
  <w:footnote w:type="continuationSeparator" w:id="0">
    <w:p w:rsidR="00067DFE" w:rsidRDefault="00067DFE" w:rsidP="00F3041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D3616"/>
    <w:rsid w:val="00022659"/>
    <w:rsid w:val="00067DFE"/>
    <w:rsid w:val="000B3109"/>
    <w:rsid w:val="00185CDE"/>
    <w:rsid w:val="003C0A30"/>
    <w:rsid w:val="0044096E"/>
    <w:rsid w:val="00567CE2"/>
    <w:rsid w:val="006F2AC6"/>
    <w:rsid w:val="00870175"/>
    <w:rsid w:val="00A70EB2"/>
    <w:rsid w:val="00A8530D"/>
    <w:rsid w:val="00AD3616"/>
    <w:rsid w:val="00B0415E"/>
    <w:rsid w:val="00B1722E"/>
    <w:rsid w:val="00B30A11"/>
    <w:rsid w:val="00B32D5B"/>
    <w:rsid w:val="00B413DC"/>
    <w:rsid w:val="00BD5AFB"/>
    <w:rsid w:val="00CA3B5F"/>
    <w:rsid w:val="00D34331"/>
    <w:rsid w:val="00E7665C"/>
    <w:rsid w:val="00E84F94"/>
    <w:rsid w:val="00F05B9E"/>
    <w:rsid w:val="00F304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46">
      <v:textbox inset="5.85pt,.7pt,5.85pt,.7pt"/>
    </o:shapedefaults>
    <o:shapelayout v:ext="edit">
      <o:idmap v:ext="edit" data="1"/>
      <o:rules v:ext="edit">
        <o:r id="V:Rule1" type="connector" idref="#_x0000_s1344"/>
        <o:r id="V:Rule2" type="connector" idref="#_x0000_s1345"/>
      </o:rules>
    </o:shapelayout>
  </w:shapeDefaults>
  <w:decimalSymbol w:val="."/>
  <w:listSeparator w:val=","/>
  <w15:chartTrackingRefBased/>
  <w15:docId w15:val="{91A4804F-3A18-4A54-BFA6-DDA7D3952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2764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277</Words>
  <Characters>1585</Characters>
  <Application>Microsoft Office Word</Application>
  <DocSecurity>0</DocSecurity>
  <Lines>13</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第三回模擬授業　ギムネマ茶による味覚の変化　報告書</vt:lpstr>
      <vt:lpstr>第三回模擬授業　ギムネマ茶による味覚の変化　報告書</vt:lpstr>
    </vt:vector>
  </TitlesOfParts>
  <Company>京都府立大学</Company>
  <LinksUpToDate>false</LinksUpToDate>
  <CharactersWithSpaces>1859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第三回模擬授業　ギムネマ茶による味覚の変化　報告書</dc:title>
  <dc:subject/>
  <dc:creator>y_horioka</dc:creator>
  <cp:keywords/>
  <dc:description/>
  <cp:lastModifiedBy>川村康文</cp:lastModifiedBy>
  <cp:revision>2</cp:revision>
  <dcterms:created xsi:type="dcterms:W3CDTF">2013-07-08T10:15:00Z</dcterms:created>
  <dcterms:modified xsi:type="dcterms:W3CDTF">2013-07-08T10:15:00Z</dcterms:modified>
</cp:coreProperties>
</file>