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F35" w:rsidRDefault="00DF35D1" w:rsidP="00597B04">
      <w:pPr>
        <w:jc w:val="center"/>
        <w:rPr>
          <w:sz w:val="32"/>
          <w:szCs w:val="32"/>
        </w:rPr>
      </w:pPr>
      <w:bookmarkStart w:id="0" w:name="_GoBack"/>
      <w:bookmarkEnd w:id="0"/>
      <w:r>
        <w:rPr>
          <w:rFonts w:hint="eastAsia"/>
          <w:sz w:val="32"/>
          <w:szCs w:val="32"/>
        </w:rPr>
        <w:t>6</w:t>
      </w:r>
      <w:r w:rsidR="00C43220">
        <w:rPr>
          <w:rFonts w:hint="eastAsia"/>
          <w:sz w:val="32"/>
          <w:szCs w:val="32"/>
        </w:rPr>
        <w:t>班「衝突する物体のようす</w:t>
      </w:r>
      <w:r w:rsidR="00AE3E23">
        <w:rPr>
          <w:rFonts w:hint="eastAsia"/>
          <w:sz w:val="32"/>
          <w:szCs w:val="32"/>
        </w:rPr>
        <w:t>」模擬授業レポート</w:t>
      </w:r>
    </w:p>
    <w:p w:rsidR="00AE3E23" w:rsidRDefault="00DF35D1" w:rsidP="00AE3E23">
      <w:pPr>
        <w:wordWrap w:val="0"/>
        <w:jc w:val="right"/>
        <w:rPr>
          <w:sz w:val="22"/>
        </w:rPr>
      </w:pPr>
      <w:r>
        <w:rPr>
          <w:rFonts w:hint="eastAsia"/>
          <w:sz w:val="22"/>
        </w:rPr>
        <w:t>6</w:t>
      </w:r>
      <w:r>
        <w:rPr>
          <w:rFonts w:hint="eastAsia"/>
          <w:sz w:val="22"/>
        </w:rPr>
        <w:t>月</w:t>
      </w:r>
      <w:r w:rsidR="00B75291">
        <w:rPr>
          <w:rFonts w:hint="eastAsia"/>
          <w:sz w:val="22"/>
        </w:rPr>
        <w:t>30</w:t>
      </w:r>
      <w:r>
        <w:rPr>
          <w:rFonts w:hint="eastAsia"/>
          <w:sz w:val="22"/>
        </w:rPr>
        <w:t>日実施</w:t>
      </w:r>
    </w:p>
    <w:p w:rsidR="00DF35D1" w:rsidRDefault="00597B04" w:rsidP="00DF35D1">
      <w:pPr>
        <w:wordWrap w:val="0"/>
        <w:jc w:val="right"/>
        <w:rPr>
          <w:sz w:val="22"/>
        </w:rPr>
      </w:pPr>
      <w:r>
        <w:rPr>
          <w:rFonts w:hint="eastAsia"/>
          <w:sz w:val="22"/>
        </w:rPr>
        <w:t>飴田恵理　鈴木陽介</w:t>
      </w:r>
      <w:r w:rsidR="00DF35D1">
        <w:rPr>
          <w:rFonts w:hint="eastAsia"/>
          <w:sz w:val="22"/>
        </w:rPr>
        <w:t xml:space="preserve">　松井淳</w:t>
      </w:r>
      <w:r>
        <w:rPr>
          <w:rFonts w:hint="eastAsia"/>
          <w:sz w:val="22"/>
        </w:rPr>
        <w:t xml:space="preserve">　村田</w:t>
      </w:r>
      <w:r w:rsidR="00C43220">
        <w:rPr>
          <w:rFonts w:hint="eastAsia"/>
          <w:sz w:val="22"/>
        </w:rPr>
        <w:t>大知</w:t>
      </w:r>
    </w:p>
    <w:p w:rsidR="00AE3E23" w:rsidRDefault="00AE3E23" w:rsidP="00AE3E23">
      <w:pPr>
        <w:jc w:val="right"/>
        <w:rPr>
          <w:sz w:val="22"/>
        </w:rPr>
      </w:pPr>
    </w:p>
    <w:p w:rsidR="00AE3E23" w:rsidRDefault="00AE3E23" w:rsidP="00AE3E23">
      <w:pPr>
        <w:jc w:val="left"/>
        <w:rPr>
          <w:sz w:val="22"/>
        </w:rPr>
      </w:pPr>
      <w:r>
        <w:rPr>
          <w:rFonts w:hint="eastAsia"/>
          <w:sz w:val="22"/>
        </w:rPr>
        <w:t>1</w:t>
      </w:r>
      <w:r w:rsidR="00DF35D1">
        <w:rPr>
          <w:rFonts w:hint="eastAsia"/>
          <w:sz w:val="22"/>
        </w:rPr>
        <w:t>．目</w:t>
      </w:r>
      <w:r w:rsidR="00385CC4">
        <w:rPr>
          <w:rFonts w:hint="eastAsia"/>
          <w:sz w:val="22"/>
        </w:rPr>
        <w:t xml:space="preserve">　</w:t>
      </w:r>
      <w:r w:rsidR="00DF35D1">
        <w:rPr>
          <w:rFonts w:hint="eastAsia"/>
          <w:sz w:val="22"/>
        </w:rPr>
        <w:t>的</w:t>
      </w:r>
    </w:p>
    <w:p w:rsidR="0000651D" w:rsidRDefault="00C43220" w:rsidP="00AE3E23">
      <w:pPr>
        <w:jc w:val="left"/>
        <w:rPr>
          <w:sz w:val="22"/>
        </w:rPr>
      </w:pPr>
      <w:r>
        <w:rPr>
          <w:rFonts w:hint="eastAsia"/>
          <w:sz w:val="22"/>
        </w:rPr>
        <w:t xml:space="preserve">　</w:t>
      </w:r>
      <w:r>
        <w:rPr>
          <w:rFonts w:hint="eastAsia"/>
          <w:sz w:val="22"/>
        </w:rPr>
        <w:t>500</w:t>
      </w:r>
      <w:r>
        <w:rPr>
          <w:rFonts w:hint="eastAsia"/>
          <w:sz w:val="22"/>
        </w:rPr>
        <w:t>円玉、</w:t>
      </w:r>
      <w:r>
        <w:rPr>
          <w:rFonts w:hint="eastAsia"/>
          <w:sz w:val="22"/>
        </w:rPr>
        <w:t>10</w:t>
      </w:r>
      <w:r>
        <w:rPr>
          <w:rFonts w:hint="eastAsia"/>
          <w:sz w:val="22"/>
        </w:rPr>
        <w:t>円玉、１円玉の３種類の硬貨を衝突させる実験を通し、運動量保存則について知り、体感させる。</w:t>
      </w:r>
    </w:p>
    <w:p w:rsidR="00AE3E23" w:rsidRDefault="00AE3E23" w:rsidP="00AE3E23">
      <w:pPr>
        <w:jc w:val="left"/>
        <w:rPr>
          <w:sz w:val="22"/>
        </w:rPr>
      </w:pPr>
    </w:p>
    <w:p w:rsidR="00AE3E23" w:rsidRDefault="00AE3E23" w:rsidP="00AE3E23">
      <w:pPr>
        <w:jc w:val="left"/>
        <w:rPr>
          <w:sz w:val="22"/>
        </w:rPr>
      </w:pPr>
      <w:r>
        <w:rPr>
          <w:rFonts w:hint="eastAsia"/>
          <w:sz w:val="22"/>
        </w:rPr>
        <w:t>2</w:t>
      </w:r>
      <w:r>
        <w:rPr>
          <w:rFonts w:hint="eastAsia"/>
          <w:sz w:val="22"/>
        </w:rPr>
        <w:t>．方</w:t>
      </w:r>
      <w:r w:rsidR="00385CC4">
        <w:rPr>
          <w:rFonts w:hint="eastAsia"/>
          <w:sz w:val="22"/>
        </w:rPr>
        <w:t xml:space="preserve">　</w:t>
      </w:r>
      <w:r>
        <w:rPr>
          <w:rFonts w:hint="eastAsia"/>
          <w:sz w:val="22"/>
        </w:rPr>
        <w:t>法</w:t>
      </w:r>
    </w:p>
    <w:p w:rsidR="00C43220" w:rsidRDefault="00C43220" w:rsidP="000E5165">
      <w:pPr>
        <w:ind w:firstLineChars="100" w:firstLine="220"/>
        <w:jc w:val="left"/>
        <w:rPr>
          <w:sz w:val="22"/>
        </w:rPr>
      </w:pPr>
      <w:r>
        <w:rPr>
          <w:rFonts w:hint="eastAsia"/>
          <w:sz w:val="22"/>
        </w:rPr>
        <w:t>左端から順に</w:t>
      </w:r>
      <w:r>
        <w:rPr>
          <w:rFonts w:hint="eastAsia"/>
          <w:sz w:val="22"/>
        </w:rPr>
        <w:t>500</w:t>
      </w:r>
      <w:r>
        <w:rPr>
          <w:rFonts w:hint="eastAsia"/>
          <w:sz w:val="22"/>
        </w:rPr>
        <w:t>円玉、</w:t>
      </w:r>
      <w:r>
        <w:rPr>
          <w:rFonts w:hint="eastAsia"/>
          <w:sz w:val="22"/>
        </w:rPr>
        <w:t>10</w:t>
      </w:r>
      <w:r>
        <w:rPr>
          <w:rFonts w:hint="eastAsia"/>
          <w:sz w:val="22"/>
        </w:rPr>
        <w:t>円玉、</w:t>
      </w:r>
      <w:r>
        <w:rPr>
          <w:rFonts w:hint="eastAsia"/>
          <w:sz w:val="22"/>
        </w:rPr>
        <w:t>10</w:t>
      </w:r>
      <w:r>
        <w:rPr>
          <w:rFonts w:hint="eastAsia"/>
          <w:sz w:val="22"/>
        </w:rPr>
        <w:t>円玉と並べ、右端の</w:t>
      </w:r>
      <w:r>
        <w:rPr>
          <w:rFonts w:hint="eastAsia"/>
          <w:sz w:val="22"/>
        </w:rPr>
        <w:t>10</w:t>
      </w:r>
      <w:r>
        <w:rPr>
          <w:rFonts w:hint="eastAsia"/>
          <w:sz w:val="22"/>
        </w:rPr>
        <w:t>円玉を衝突させる。また次に、</w:t>
      </w:r>
      <w:r>
        <w:rPr>
          <w:rFonts w:hint="eastAsia"/>
          <w:sz w:val="22"/>
        </w:rPr>
        <w:t>500</w:t>
      </w:r>
      <w:r>
        <w:rPr>
          <w:rFonts w:hint="eastAsia"/>
          <w:sz w:val="22"/>
        </w:rPr>
        <w:t>円玉の代わりに１円玉を用いた場合についても考察・観察を行う。この時点で運動量保存の法則を解説し、まとめとして、</w:t>
      </w:r>
      <w:r>
        <w:rPr>
          <w:rFonts w:hint="eastAsia"/>
          <w:sz w:val="22"/>
        </w:rPr>
        <w:t>10</w:t>
      </w:r>
      <w:r>
        <w:rPr>
          <w:rFonts w:hint="eastAsia"/>
          <w:sz w:val="22"/>
        </w:rPr>
        <w:t>円玉を３つ並べた場合の衝突の実験も行い、運動量保存則を確認する。</w:t>
      </w:r>
    </w:p>
    <w:p w:rsidR="000E5165" w:rsidRDefault="000E5165" w:rsidP="00C43220">
      <w:pPr>
        <w:ind w:firstLineChars="100" w:firstLine="220"/>
        <w:jc w:val="left"/>
        <w:rPr>
          <w:sz w:val="22"/>
        </w:rPr>
      </w:pPr>
    </w:p>
    <w:p w:rsidR="00B43CB1" w:rsidRDefault="00B43CB1" w:rsidP="00AE3E23">
      <w:pPr>
        <w:jc w:val="left"/>
        <w:rPr>
          <w:sz w:val="22"/>
        </w:rPr>
      </w:pPr>
      <w:r>
        <w:rPr>
          <w:rFonts w:hint="eastAsia"/>
          <w:sz w:val="22"/>
        </w:rPr>
        <w:t>3</w:t>
      </w:r>
      <w:r w:rsidR="000E5165">
        <w:rPr>
          <w:rFonts w:hint="eastAsia"/>
          <w:sz w:val="22"/>
        </w:rPr>
        <w:t>．理</w:t>
      </w:r>
      <w:r w:rsidR="00385CC4">
        <w:rPr>
          <w:rFonts w:hint="eastAsia"/>
          <w:sz w:val="22"/>
        </w:rPr>
        <w:t xml:space="preserve">　論</w:t>
      </w:r>
    </w:p>
    <w:p w:rsidR="00943F40" w:rsidRDefault="000E5165" w:rsidP="00AE3E23">
      <w:pPr>
        <w:jc w:val="left"/>
        <w:rPr>
          <w:sz w:val="22"/>
        </w:rPr>
      </w:pPr>
      <w:r>
        <w:rPr>
          <w:rFonts w:hint="eastAsia"/>
          <w:sz w:val="22"/>
        </w:rPr>
        <w:t xml:space="preserve">　</w:t>
      </w:r>
      <w:r w:rsidR="0051777A">
        <w:rPr>
          <w:rFonts w:hint="eastAsia"/>
          <w:sz w:val="22"/>
        </w:rPr>
        <w:t>実験の前後で硬貨の動きを見ると、</w:t>
      </w:r>
      <w:r w:rsidR="0051777A">
        <w:rPr>
          <w:rFonts w:hint="eastAsia"/>
          <w:sz w:val="22"/>
        </w:rPr>
        <w:t>10</w:t>
      </w:r>
      <w:r w:rsidR="0051777A">
        <w:rPr>
          <w:rFonts w:hint="eastAsia"/>
          <w:sz w:val="22"/>
        </w:rPr>
        <w:t>円玉で</w:t>
      </w:r>
      <w:r w:rsidR="0051777A">
        <w:rPr>
          <w:rFonts w:hint="eastAsia"/>
          <w:sz w:val="22"/>
        </w:rPr>
        <w:t>500</w:t>
      </w:r>
      <w:r w:rsidR="0051777A">
        <w:rPr>
          <w:rFonts w:hint="eastAsia"/>
          <w:sz w:val="22"/>
        </w:rPr>
        <w:t>円玉をはじくときは少ししか</w:t>
      </w:r>
      <w:r w:rsidR="0051777A">
        <w:rPr>
          <w:rFonts w:hint="eastAsia"/>
          <w:sz w:val="22"/>
        </w:rPr>
        <w:t>500</w:t>
      </w:r>
      <w:r w:rsidR="0051777A">
        <w:rPr>
          <w:rFonts w:hint="eastAsia"/>
          <w:sz w:val="22"/>
        </w:rPr>
        <w:t>円玉は飛び出さず、１円玉のときは、間の</w:t>
      </w:r>
      <w:r w:rsidR="0051777A">
        <w:rPr>
          <w:rFonts w:hint="eastAsia"/>
          <w:sz w:val="22"/>
        </w:rPr>
        <w:t>10</w:t>
      </w:r>
      <w:r w:rsidR="0051777A">
        <w:rPr>
          <w:rFonts w:hint="eastAsia"/>
          <w:sz w:val="22"/>
        </w:rPr>
        <w:t>円玉も飛び出した。また</w:t>
      </w:r>
      <w:r w:rsidR="0051777A">
        <w:rPr>
          <w:rFonts w:hint="eastAsia"/>
          <w:sz w:val="22"/>
        </w:rPr>
        <w:t>10</w:t>
      </w:r>
      <w:r w:rsidR="0051777A">
        <w:rPr>
          <w:rFonts w:hint="eastAsia"/>
          <w:sz w:val="22"/>
        </w:rPr>
        <w:t>円玉だけをならべた場合は衝突させたエネルギー分、左端の</w:t>
      </w:r>
      <w:r w:rsidR="0051777A">
        <w:rPr>
          <w:rFonts w:hint="eastAsia"/>
          <w:sz w:val="22"/>
        </w:rPr>
        <w:t>10</w:t>
      </w:r>
      <w:r w:rsidR="0051777A">
        <w:rPr>
          <w:rFonts w:hint="eastAsia"/>
          <w:sz w:val="22"/>
        </w:rPr>
        <w:t>円玉を飛ばすので、衝突の前後で運動量の総和が保存されるという運動量保存の法則が成り立つ</w:t>
      </w:r>
    </w:p>
    <w:p w:rsidR="00AB4638" w:rsidRDefault="0051777A" w:rsidP="00AE3E23">
      <w:pPr>
        <w:jc w:val="left"/>
        <w:rPr>
          <w:sz w:val="22"/>
        </w:rPr>
      </w:pPr>
      <w:r>
        <w:rPr>
          <w:rFonts w:hint="eastAsia"/>
          <w:sz w:val="22"/>
        </w:rPr>
        <w:t>以上が、授業組み立て時に考えた理論だが、模擬授業後に川村先生がおっしゃられていた様に上記の</w:t>
      </w:r>
      <w:r w:rsidR="00746EA1">
        <w:rPr>
          <w:rFonts w:hint="eastAsia"/>
          <w:sz w:val="22"/>
        </w:rPr>
        <w:t>理論には不備が見られる。</w:t>
      </w:r>
    </w:p>
    <w:p w:rsidR="000E5165" w:rsidRDefault="000E5165" w:rsidP="00AE3E23">
      <w:pPr>
        <w:jc w:val="left"/>
        <w:rPr>
          <w:sz w:val="22"/>
        </w:rPr>
      </w:pPr>
    </w:p>
    <w:p w:rsidR="000E5165" w:rsidRDefault="00AB4638" w:rsidP="00AE3E23">
      <w:pPr>
        <w:jc w:val="left"/>
        <w:rPr>
          <w:sz w:val="22"/>
        </w:rPr>
      </w:pPr>
      <w:r>
        <w:rPr>
          <w:rFonts w:hint="eastAsia"/>
          <w:sz w:val="22"/>
        </w:rPr>
        <w:t>4</w:t>
      </w:r>
      <w:r>
        <w:rPr>
          <w:rFonts w:hint="eastAsia"/>
          <w:sz w:val="22"/>
        </w:rPr>
        <w:t>．結果、考察</w:t>
      </w:r>
    </w:p>
    <w:p w:rsidR="00746EA1" w:rsidRDefault="00AB4638" w:rsidP="00AE3E23">
      <w:pPr>
        <w:jc w:val="left"/>
        <w:rPr>
          <w:sz w:val="22"/>
        </w:rPr>
      </w:pPr>
      <w:r>
        <w:rPr>
          <w:rFonts w:hint="eastAsia"/>
          <w:sz w:val="22"/>
        </w:rPr>
        <w:t xml:space="preserve">　今回の模擬授業では、</w:t>
      </w:r>
      <w:r w:rsidR="00746EA1">
        <w:rPr>
          <w:rFonts w:hint="eastAsia"/>
          <w:sz w:val="22"/>
        </w:rPr>
        <w:t>プリントや板書に力を入れた</w:t>
      </w:r>
      <w:r>
        <w:rPr>
          <w:rFonts w:hint="eastAsia"/>
          <w:sz w:val="22"/>
        </w:rPr>
        <w:t>。実験</w:t>
      </w:r>
      <w:r w:rsidR="00746EA1">
        <w:rPr>
          <w:rFonts w:hint="eastAsia"/>
          <w:sz w:val="22"/>
        </w:rPr>
        <w:t>を行う前に、板書を一部書いておくなど工夫もした</w:t>
      </w:r>
      <w:r w:rsidR="009D3D2C">
        <w:rPr>
          <w:rFonts w:hint="eastAsia"/>
          <w:sz w:val="22"/>
        </w:rPr>
        <w:t>。</w:t>
      </w:r>
      <w:r w:rsidR="00746EA1">
        <w:rPr>
          <w:rFonts w:hint="eastAsia"/>
          <w:sz w:val="22"/>
        </w:rPr>
        <w:t>また、硬貨を厚紙で作り、動的操作を黒板上でも行えるようにした。教室全体も時折笑いが出るなど、非常に雰囲気も良かったと考える。</w:t>
      </w:r>
    </w:p>
    <w:p w:rsidR="000E5165" w:rsidRPr="009D3D2C" w:rsidRDefault="004B6963" w:rsidP="00AE3E23">
      <w:pPr>
        <w:jc w:val="left"/>
        <w:rPr>
          <w:sz w:val="22"/>
        </w:rPr>
      </w:pPr>
      <w:r>
        <w:rPr>
          <w:noProof/>
          <w:sz w:val="22"/>
        </w:rPr>
        <w:drawing>
          <wp:inline distT="0" distB="0" distL="0" distR="0">
            <wp:extent cx="2733675" cy="2050256"/>
            <wp:effectExtent l="0" t="0" r="0" b="7620"/>
            <wp:docPr id="3" name="図 3" descr="D:\Desktop\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MG_37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8031" cy="2053523"/>
                    </a:xfrm>
                    <a:prstGeom prst="rect">
                      <a:avLst/>
                    </a:prstGeom>
                    <a:noFill/>
                    <a:ln>
                      <a:noFill/>
                    </a:ln>
                  </pic:spPr>
                </pic:pic>
              </a:graphicData>
            </a:graphic>
          </wp:inline>
        </w:drawing>
      </w:r>
      <w:r>
        <w:rPr>
          <w:noProof/>
          <w:sz w:val="22"/>
        </w:rPr>
        <w:drawing>
          <wp:inline distT="0" distB="0" distL="0" distR="0">
            <wp:extent cx="2562225" cy="2055019"/>
            <wp:effectExtent l="0" t="0" r="0" b="2540"/>
            <wp:docPr id="4" name="図 4" descr="D:\Desktop\IMG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IMG_5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036" cy="2058878"/>
                    </a:xfrm>
                    <a:prstGeom prst="rect">
                      <a:avLst/>
                    </a:prstGeom>
                    <a:noFill/>
                    <a:ln>
                      <a:noFill/>
                    </a:ln>
                  </pic:spPr>
                </pic:pic>
              </a:graphicData>
            </a:graphic>
          </wp:inline>
        </w:drawing>
      </w:r>
    </w:p>
    <w:p w:rsidR="004B6963" w:rsidRDefault="004B6963" w:rsidP="00AE3E23">
      <w:pPr>
        <w:jc w:val="left"/>
        <w:rPr>
          <w:sz w:val="22"/>
        </w:rPr>
      </w:pPr>
      <w:r>
        <w:rPr>
          <w:noProof/>
          <w:sz w:val="22"/>
        </w:rPr>
        <w:lastRenderedPageBreak/>
        <w:drawing>
          <wp:inline distT="0" distB="0" distL="0" distR="0">
            <wp:extent cx="2692400" cy="2019300"/>
            <wp:effectExtent l="0" t="0" r="0" b="0"/>
            <wp:docPr id="5" name="図 5" descr="D:\Desktop\IMG_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MG_75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667" cy="2020250"/>
                    </a:xfrm>
                    <a:prstGeom prst="rect">
                      <a:avLst/>
                    </a:prstGeom>
                    <a:noFill/>
                    <a:ln>
                      <a:noFill/>
                    </a:ln>
                  </pic:spPr>
                </pic:pic>
              </a:graphicData>
            </a:graphic>
          </wp:inline>
        </w:drawing>
      </w:r>
      <w:r>
        <w:rPr>
          <w:noProof/>
          <w:sz w:val="22"/>
        </w:rPr>
        <w:drawing>
          <wp:inline distT="0" distB="0" distL="0" distR="0">
            <wp:extent cx="2647526" cy="2014220"/>
            <wp:effectExtent l="0" t="0" r="635" b="5080"/>
            <wp:docPr id="6" name="図 6" descr="D:\Desktop\IMG_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IMG_9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050" cy="2021466"/>
                    </a:xfrm>
                    <a:prstGeom prst="rect">
                      <a:avLst/>
                    </a:prstGeom>
                    <a:noFill/>
                    <a:ln>
                      <a:noFill/>
                    </a:ln>
                  </pic:spPr>
                </pic:pic>
              </a:graphicData>
            </a:graphic>
          </wp:inline>
        </w:drawing>
      </w:r>
    </w:p>
    <w:p w:rsidR="00385CC4" w:rsidRDefault="00385CC4" w:rsidP="00AE3E23">
      <w:pPr>
        <w:jc w:val="left"/>
        <w:rPr>
          <w:sz w:val="22"/>
        </w:rPr>
      </w:pPr>
    </w:p>
    <w:p w:rsidR="00E87D25" w:rsidRDefault="007F5D44" w:rsidP="00AE3E23">
      <w:pPr>
        <w:jc w:val="left"/>
        <w:rPr>
          <w:sz w:val="22"/>
        </w:rPr>
      </w:pPr>
      <w:r>
        <w:rPr>
          <w:rFonts w:hint="eastAsia"/>
          <w:sz w:val="22"/>
        </w:rPr>
        <w:t>5</w:t>
      </w:r>
      <w:r w:rsidR="00E87D25">
        <w:rPr>
          <w:rFonts w:hint="eastAsia"/>
          <w:sz w:val="22"/>
        </w:rPr>
        <w:t>．授業のよかった点、</w:t>
      </w:r>
      <w:r w:rsidR="00B03C05">
        <w:rPr>
          <w:rFonts w:hint="eastAsia"/>
          <w:sz w:val="22"/>
        </w:rPr>
        <w:t>改善点</w:t>
      </w:r>
    </w:p>
    <w:p w:rsidR="00E87D25" w:rsidRDefault="00E87D25" w:rsidP="00AE3E23">
      <w:pPr>
        <w:jc w:val="left"/>
        <w:rPr>
          <w:sz w:val="22"/>
        </w:rPr>
      </w:pPr>
      <w:r>
        <w:rPr>
          <w:rFonts w:hint="eastAsia"/>
          <w:sz w:val="22"/>
        </w:rPr>
        <w:t>・よかった点</w:t>
      </w:r>
    </w:p>
    <w:p w:rsidR="004728C2" w:rsidRDefault="00E87D25" w:rsidP="007E07F4">
      <w:pPr>
        <w:jc w:val="left"/>
        <w:rPr>
          <w:sz w:val="22"/>
        </w:rPr>
      </w:pPr>
      <w:r>
        <w:rPr>
          <w:rFonts w:hint="eastAsia"/>
          <w:sz w:val="22"/>
        </w:rPr>
        <w:t xml:space="preserve">　</w:t>
      </w:r>
      <w:r w:rsidR="007E07F4">
        <w:rPr>
          <w:rFonts w:hint="eastAsia"/>
          <w:sz w:val="22"/>
        </w:rPr>
        <w:t>多</w:t>
      </w:r>
      <w:r w:rsidR="004B6963">
        <w:rPr>
          <w:rFonts w:hint="eastAsia"/>
          <w:sz w:val="22"/>
        </w:rPr>
        <w:t>くあがっていた点は、板書がきれいで見やすいということだった。声もしっかりしており、大きな声で聞き取りやすかったという意見があった。身近なものを使っているのがよかったという意見も</w:t>
      </w:r>
      <w:r w:rsidR="007E07F4">
        <w:rPr>
          <w:rFonts w:hint="eastAsia"/>
          <w:sz w:val="22"/>
        </w:rPr>
        <w:t>あった。</w:t>
      </w:r>
      <w:r w:rsidR="003368EB">
        <w:rPr>
          <w:rFonts w:hint="eastAsia"/>
          <w:sz w:val="22"/>
        </w:rPr>
        <w:t>授業の流れも申し分なかった。</w:t>
      </w:r>
    </w:p>
    <w:p w:rsidR="007E07F4" w:rsidRDefault="007E07F4" w:rsidP="007E07F4">
      <w:pPr>
        <w:jc w:val="left"/>
        <w:rPr>
          <w:sz w:val="22"/>
        </w:rPr>
      </w:pPr>
      <w:r>
        <w:rPr>
          <w:rFonts w:hint="eastAsia"/>
          <w:sz w:val="22"/>
        </w:rPr>
        <w:t>・改善点</w:t>
      </w:r>
    </w:p>
    <w:p w:rsidR="004B6963" w:rsidRDefault="007E07F4" w:rsidP="007E07F4">
      <w:pPr>
        <w:jc w:val="left"/>
        <w:rPr>
          <w:sz w:val="22"/>
        </w:rPr>
      </w:pPr>
      <w:r>
        <w:rPr>
          <w:rFonts w:hint="eastAsia"/>
          <w:sz w:val="22"/>
        </w:rPr>
        <w:t xml:space="preserve">　改善点としては、</w:t>
      </w:r>
      <w:r w:rsidR="004B6963">
        <w:rPr>
          <w:rFonts w:hint="eastAsia"/>
          <w:sz w:val="22"/>
        </w:rPr>
        <w:t>結果を予想通りだけで片付けてしまった点と、理論についての予習も十分ではなかった点。また、実験のやり方について明確な指示がだせていなかった点が大きくあげられる。グループ内で、実験の理論の確認などを行えればよかった</w:t>
      </w:r>
      <w:r w:rsidR="003368EB">
        <w:rPr>
          <w:rFonts w:hint="eastAsia"/>
          <w:sz w:val="22"/>
        </w:rPr>
        <w:t>のと、自分たちの学習が必要だということがわかった。原理の一般化もできていなかったのでできるようにするべきだった。</w:t>
      </w:r>
    </w:p>
    <w:p w:rsidR="004728C2" w:rsidRDefault="004728C2" w:rsidP="00AE3E23">
      <w:pPr>
        <w:jc w:val="left"/>
        <w:rPr>
          <w:sz w:val="22"/>
        </w:rPr>
      </w:pPr>
    </w:p>
    <w:p w:rsidR="00916831" w:rsidRDefault="007F5D44" w:rsidP="00AE3E23">
      <w:pPr>
        <w:jc w:val="left"/>
        <w:rPr>
          <w:sz w:val="22"/>
        </w:rPr>
      </w:pPr>
      <w:r>
        <w:rPr>
          <w:rFonts w:hint="eastAsia"/>
          <w:sz w:val="22"/>
        </w:rPr>
        <w:t>6</w:t>
      </w:r>
      <w:r>
        <w:rPr>
          <w:rFonts w:hint="eastAsia"/>
          <w:sz w:val="22"/>
        </w:rPr>
        <w:t>．</w:t>
      </w:r>
      <w:r w:rsidR="004728C2">
        <w:rPr>
          <w:rFonts w:hint="eastAsia"/>
          <w:sz w:val="22"/>
        </w:rPr>
        <w:t>評価の平均</w:t>
      </w:r>
    </w:p>
    <w:tbl>
      <w:tblPr>
        <w:tblW w:w="820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260"/>
      </w:tblGrid>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7A6B48">
            <w:pPr>
              <w:jc w:val="center"/>
            </w:pPr>
            <w:r>
              <w:rPr>
                <w:rFonts w:hint="eastAsia"/>
              </w:rPr>
              <w:t>項目</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7A6B48">
            <w:pPr>
              <w:jc w:val="center"/>
            </w:pPr>
            <w:r>
              <w:rPr>
                <w:rFonts w:hint="eastAsia"/>
              </w:rPr>
              <w:t>評価平均</w:t>
            </w:r>
          </w:p>
        </w:tc>
      </w:tr>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3368EB" w:rsidP="003368EB">
            <w:r>
              <w:rPr>
                <w:rFonts w:hint="eastAsia"/>
              </w:rPr>
              <w:t>①服</w:t>
            </w:r>
            <w:r w:rsidR="007A6B48">
              <w:rPr>
                <w:rFonts w:hint="eastAsia"/>
              </w:rPr>
              <w:t>装や話し言葉は教員として適当だったか？</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3368EB" w:rsidP="00597B04">
            <w:pPr>
              <w:jc w:val="center"/>
            </w:pPr>
            <w:r>
              <w:rPr>
                <w:rFonts w:hint="eastAsia"/>
              </w:rPr>
              <w:t>3</w:t>
            </w:r>
            <w:r w:rsidR="00597B04">
              <w:rPr>
                <w:rFonts w:hint="eastAsia"/>
              </w:rPr>
              <w:t>.36</w:t>
            </w:r>
          </w:p>
        </w:tc>
      </w:tr>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3368EB" w:rsidP="003368EB">
            <w:r>
              <w:rPr>
                <w:rFonts w:hint="eastAsia"/>
              </w:rPr>
              <w:t>②声</w:t>
            </w:r>
            <w:r w:rsidR="007A6B48">
              <w:rPr>
                <w:rFonts w:hint="eastAsia"/>
              </w:rPr>
              <w:t>は生徒の方に向かって発せられ、聞き取りやすかったか？</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3368EB">
            <w:pPr>
              <w:jc w:val="center"/>
            </w:pPr>
            <w:r>
              <w:rPr>
                <w:rFonts w:hint="eastAsia"/>
              </w:rPr>
              <w:t>4.5</w:t>
            </w:r>
            <w:r w:rsidR="00597B04">
              <w:rPr>
                <w:rFonts w:hint="eastAsia"/>
              </w:rPr>
              <w:t>2</w:t>
            </w:r>
          </w:p>
        </w:tc>
      </w:tr>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3368EB" w:rsidP="003368EB">
            <w:r>
              <w:rPr>
                <w:rFonts w:hint="eastAsia"/>
              </w:rPr>
              <w:t>③発</w:t>
            </w:r>
            <w:r w:rsidR="007A6B48">
              <w:rPr>
                <w:rFonts w:hint="eastAsia"/>
              </w:rPr>
              <w:t>問は生徒が考えれば答えられるように工夫されていたか？</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3368EB" w:rsidP="007A6B48">
            <w:pPr>
              <w:jc w:val="center"/>
            </w:pPr>
            <w:r>
              <w:rPr>
                <w:rFonts w:hint="eastAsia"/>
              </w:rPr>
              <w:t>4.13</w:t>
            </w:r>
          </w:p>
        </w:tc>
      </w:tr>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3368EB" w:rsidP="003368EB">
            <w:r>
              <w:rPr>
                <w:rFonts w:hint="eastAsia"/>
              </w:rPr>
              <w:t>④板</w:t>
            </w:r>
            <w:r w:rsidR="007A6B48">
              <w:rPr>
                <w:rFonts w:hint="eastAsia"/>
              </w:rPr>
              <w:t>書の文字や数字、図などは丁寧で読みやすかったか？</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3368EB" w:rsidP="00597B04">
            <w:pPr>
              <w:ind w:firstLineChars="150" w:firstLine="315"/>
            </w:pPr>
            <w:r>
              <w:rPr>
                <w:rFonts w:hint="eastAsia"/>
              </w:rPr>
              <w:t>4.27</w:t>
            </w:r>
          </w:p>
        </w:tc>
      </w:tr>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7A6B48">
            <w:r>
              <w:rPr>
                <w:rFonts w:hint="eastAsia"/>
              </w:rPr>
              <w:t>⑤板書は学習者がノートを取りやすいように配置されていたか？</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3368EB" w:rsidP="007A6B48">
            <w:pPr>
              <w:jc w:val="center"/>
            </w:pPr>
            <w:r>
              <w:rPr>
                <w:rFonts w:hint="eastAsia"/>
              </w:rPr>
              <w:t>4.02</w:t>
            </w:r>
          </w:p>
        </w:tc>
      </w:tr>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7A6B48">
            <w:r>
              <w:rPr>
                <w:rFonts w:hint="eastAsia"/>
              </w:rPr>
              <w:t>⑥実験や観察は現象や対象物がはっきり確認できるものであったか？</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153102">
            <w:pPr>
              <w:jc w:val="center"/>
            </w:pPr>
            <w:r>
              <w:rPr>
                <w:rFonts w:hint="eastAsia"/>
              </w:rPr>
              <w:t>4.17</w:t>
            </w:r>
          </w:p>
        </w:tc>
      </w:tr>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7A6B48">
            <w:r>
              <w:rPr>
                <w:rFonts w:hint="eastAsia"/>
              </w:rPr>
              <w:t>⑦実験は学習内容の理解・定着の助けになるものだったか？</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153102">
            <w:pPr>
              <w:jc w:val="center"/>
            </w:pPr>
            <w:r>
              <w:rPr>
                <w:rFonts w:hint="eastAsia"/>
              </w:rPr>
              <w:t>3.12</w:t>
            </w:r>
          </w:p>
        </w:tc>
      </w:tr>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7A6B48">
            <w:r>
              <w:rPr>
                <w:rFonts w:hint="eastAsia"/>
              </w:rPr>
              <w:t>⑧立ち位置（黒板や演示実験が隠れる等）や机間巡視は適当だったか？</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153102" w:rsidP="007A6B48">
            <w:pPr>
              <w:jc w:val="center"/>
            </w:pPr>
            <w:r>
              <w:rPr>
                <w:rFonts w:hint="eastAsia"/>
              </w:rPr>
              <w:t>4.02</w:t>
            </w:r>
          </w:p>
        </w:tc>
      </w:tr>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7A6B48">
            <w:r>
              <w:rPr>
                <w:rFonts w:hint="eastAsia"/>
              </w:rPr>
              <w:t>⑨授業の事前準備はしっかりとされていたか？</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153102">
            <w:pPr>
              <w:jc w:val="center"/>
            </w:pPr>
            <w:r>
              <w:rPr>
                <w:rFonts w:hint="eastAsia"/>
              </w:rPr>
              <w:t>3.47</w:t>
            </w:r>
          </w:p>
        </w:tc>
      </w:tr>
      <w:tr w:rsidR="007A6B48" w:rsidTr="007A6B48">
        <w:tc>
          <w:tcPr>
            <w:tcW w:w="6948" w:type="dxa"/>
            <w:tcBorders>
              <w:top w:val="single" w:sz="4" w:space="0" w:color="auto"/>
              <w:left w:val="single" w:sz="4" w:space="0" w:color="auto"/>
              <w:bottom w:val="single" w:sz="4" w:space="0" w:color="auto"/>
              <w:right w:val="single" w:sz="4" w:space="0" w:color="auto"/>
            </w:tcBorders>
            <w:hideMark/>
          </w:tcPr>
          <w:p w:rsidR="007A6B48" w:rsidRDefault="007A6B48">
            <w:r>
              <w:rPr>
                <w:rFonts w:ascii="ＭＳ 明朝" w:hAnsi="ＭＳ 明朝" w:hint="eastAsia"/>
              </w:rPr>
              <w:t>⑩</w:t>
            </w:r>
            <w:r>
              <w:rPr>
                <w:rFonts w:hint="eastAsia"/>
              </w:rPr>
              <w:t>生徒の反応を確認しながら授業を進めていたか？</w:t>
            </w:r>
          </w:p>
        </w:tc>
        <w:tc>
          <w:tcPr>
            <w:tcW w:w="1260" w:type="dxa"/>
            <w:tcBorders>
              <w:top w:val="single" w:sz="4" w:space="0" w:color="auto"/>
              <w:left w:val="single" w:sz="4" w:space="0" w:color="auto"/>
              <w:bottom w:val="single" w:sz="4" w:space="0" w:color="auto"/>
              <w:right w:val="single" w:sz="4" w:space="0" w:color="auto"/>
            </w:tcBorders>
            <w:hideMark/>
          </w:tcPr>
          <w:p w:rsidR="007A6B48" w:rsidRDefault="00153102">
            <w:pPr>
              <w:jc w:val="center"/>
            </w:pPr>
            <w:r>
              <w:rPr>
                <w:rFonts w:hint="eastAsia"/>
              </w:rPr>
              <w:t>4.71</w:t>
            </w:r>
          </w:p>
        </w:tc>
      </w:tr>
      <w:tr w:rsidR="0000651D" w:rsidTr="007A6B48">
        <w:tc>
          <w:tcPr>
            <w:tcW w:w="6948" w:type="dxa"/>
            <w:tcBorders>
              <w:top w:val="single" w:sz="4" w:space="0" w:color="auto"/>
              <w:left w:val="single" w:sz="4" w:space="0" w:color="auto"/>
              <w:bottom w:val="single" w:sz="4" w:space="0" w:color="auto"/>
              <w:right w:val="single" w:sz="4" w:space="0" w:color="auto"/>
            </w:tcBorders>
          </w:tcPr>
          <w:p w:rsidR="0000651D" w:rsidRPr="00B36F78" w:rsidRDefault="0000651D" w:rsidP="00B36F78">
            <w:pPr>
              <w:ind w:firstLineChars="200" w:firstLine="422"/>
              <w:rPr>
                <w:rFonts w:ascii="ＭＳ 明朝" w:hAnsi="ＭＳ 明朝"/>
                <w:b/>
              </w:rPr>
            </w:pPr>
            <w:r w:rsidRPr="00B36F78">
              <w:rPr>
                <w:rFonts w:ascii="ＭＳ 明朝" w:hAnsi="ＭＳ 明朝" w:hint="eastAsia"/>
                <w:b/>
              </w:rPr>
              <w:t>10項目の平均</w:t>
            </w:r>
          </w:p>
        </w:tc>
        <w:tc>
          <w:tcPr>
            <w:tcW w:w="1260" w:type="dxa"/>
            <w:tcBorders>
              <w:top w:val="single" w:sz="4" w:space="0" w:color="auto"/>
              <w:left w:val="single" w:sz="4" w:space="0" w:color="auto"/>
              <w:bottom w:val="single" w:sz="4" w:space="0" w:color="auto"/>
              <w:right w:val="single" w:sz="4" w:space="0" w:color="auto"/>
            </w:tcBorders>
          </w:tcPr>
          <w:p w:rsidR="0000651D" w:rsidRPr="00B36F78" w:rsidRDefault="00153102">
            <w:pPr>
              <w:jc w:val="center"/>
              <w:rPr>
                <w:b/>
              </w:rPr>
            </w:pPr>
            <w:r w:rsidRPr="00B36F78">
              <w:rPr>
                <w:rFonts w:hint="eastAsia"/>
                <w:b/>
              </w:rPr>
              <w:t>3.98</w:t>
            </w:r>
          </w:p>
        </w:tc>
      </w:tr>
    </w:tbl>
    <w:p w:rsidR="00597B04" w:rsidRDefault="00597B04" w:rsidP="00AE3E23">
      <w:pPr>
        <w:jc w:val="left"/>
        <w:rPr>
          <w:sz w:val="22"/>
        </w:rPr>
      </w:pPr>
    </w:p>
    <w:p w:rsidR="008C6029" w:rsidRDefault="008C6029" w:rsidP="00AE3E23">
      <w:pPr>
        <w:jc w:val="left"/>
        <w:rPr>
          <w:sz w:val="22"/>
        </w:rPr>
      </w:pPr>
      <w:r>
        <w:rPr>
          <w:rFonts w:hint="eastAsia"/>
          <w:sz w:val="22"/>
        </w:rPr>
        <w:t>グラフ</w:t>
      </w:r>
    </w:p>
    <w:p w:rsidR="00385CC4" w:rsidRDefault="00385CC4" w:rsidP="00AE3E23">
      <w:pPr>
        <w:jc w:val="left"/>
        <w:rPr>
          <w:rFonts w:hint="eastAsia"/>
          <w:sz w:val="22"/>
        </w:rPr>
      </w:pPr>
      <w:r>
        <w:rPr>
          <w:rFonts w:hint="eastAsia"/>
          <w:noProof/>
          <w:sz w:val="22"/>
        </w:rPr>
        <w:drawing>
          <wp:inline distT="0" distB="0" distL="0" distR="0">
            <wp:extent cx="5048250" cy="29813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2981325"/>
                    </a:xfrm>
                    <a:prstGeom prst="rect">
                      <a:avLst/>
                    </a:prstGeom>
                    <a:noFill/>
                    <a:ln>
                      <a:noFill/>
                    </a:ln>
                  </pic:spPr>
                </pic:pic>
              </a:graphicData>
            </a:graphic>
          </wp:inline>
        </w:drawing>
      </w:r>
    </w:p>
    <w:p w:rsidR="00C55DCB" w:rsidRDefault="00C55DCB" w:rsidP="00AE3E23">
      <w:pPr>
        <w:jc w:val="left"/>
        <w:rPr>
          <w:sz w:val="22"/>
        </w:rPr>
      </w:pPr>
    </w:p>
    <w:p w:rsidR="00C55DCB" w:rsidRDefault="00B36F78" w:rsidP="00AE3E23">
      <w:pPr>
        <w:jc w:val="left"/>
        <w:rPr>
          <w:sz w:val="22"/>
        </w:rPr>
      </w:pPr>
      <w:r>
        <w:rPr>
          <w:rFonts w:hint="eastAsia"/>
          <w:sz w:val="22"/>
        </w:rPr>
        <w:t xml:space="preserve">　</w:t>
      </w:r>
      <w:r>
        <w:rPr>
          <w:noProof/>
          <w:sz w:val="22"/>
        </w:rPr>
        <w:drawing>
          <wp:inline distT="0" distB="0" distL="0" distR="0" wp14:anchorId="2F6CFD97" wp14:editId="03495769">
            <wp:extent cx="4838700" cy="316336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607" cy="3180303"/>
                    </a:xfrm>
                    <a:prstGeom prst="rect">
                      <a:avLst/>
                    </a:prstGeom>
                    <a:noFill/>
                    <a:ln>
                      <a:noFill/>
                    </a:ln>
                  </pic:spPr>
                </pic:pic>
              </a:graphicData>
            </a:graphic>
          </wp:inline>
        </w:drawing>
      </w:r>
    </w:p>
    <w:p w:rsidR="00226BDE" w:rsidRPr="00AE3E23" w:rsidRDefault="00226BDE" w:rsidP="00AE3E23">
      <w:pPr>
        <w:jc w:val="left"/>
        <w:rPr>
          <w:sz w:val="22"/>
        </w:rPr>
      </w:pPr>
    </w:p>
    <w:sectPr w:rsidR="00226BDE" w:rsidRPr="00AE3E23" w:rsidSect="00DB3F3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266" w:rsidRDefault="00D96266" w:rsidP="00B03C05">
      <w:r>
        <w:separator/>
      </w:r>
    </w:p>
  </w:endnote>
  <w:endnote w:type="continuationSeparator" w:id="0">
    <w:p w:rsidR="00D96266" w:rsidRDefault="00D96266" w:rsidP="00B03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266" w:rsidRDefault="00D96266" w:rsidP="00B03C05">
      <w:r>
        <w:separator/>
      </w:r>
    </w:p>
  </w:footnote>
  <w:footnote w:type="continuationSeparator" w:id="0">
    <w:p w:rsidR="00D96266" w:rsidRDefault="00D96266" w:rsidP="00B03C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667"/>
    <w:multiLevelType w:val="hybridMultilevel"/>
    <w:tmpl w:val="93B4F16A"/>
    <w:lvl w:ilvl="0" w:tplc="EF3A4B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23"/>
    <w:rsid w:val="0000651D"/>
    <w:rsid w:val="000347C1"/>
    <w:rsid w:val="000E5165"/>
    <w:rsid w:val="00153102"/>
    <w:rsid w:val="00157F8F"/>
    <w:rsid w:val="00175B99"/>
    <w:rsid w:val="001943C7"/>
    <w:rsid w:val="00226BDE"/>
    <w:rsid w:val="00254BE2"/>
    <w:rsid w:val="003368EB"/>
    <w:rsid w:val="00385CC4"/>
    <w:rsid w:val="004501C8"/>
    <w:rsid w:val="00463DAF"/>
    <w:rsid w:val="004728C2"/>
    <w:rsid w:val="004B6963"/>
    <w:rsid w:val="0051777A"/>
    <w:rsid w:val="00537BD4"/>
    <w:rsid w:val="00564B1A"/>
    <w:rsid w:val="0056587A"/>
    <w:rsid w:val="00597B04"/>
    <w:rsid w:val="006B3A2D"/>
    <w:rsid w:val="00743881"/>
    <w:rsid w:val="00746EA1"/>
    <w:rsid w:val="007A6B48"/>
    <w:rsid w:val="007E07F4"/>
    <w:rsid w:val="007F006C"/>
    <w:rsid w:val="007F5D44"/>
    <w:rsid w:val="00826A05"/>
    <w:rsid w:val="008834D4"/>
    <w:rsid w:val="008B10C3"/>
    <w:rsid w:val="008C6029"/>
    <w:rsid w:val="00916831"/>
    <w:rsid w:val="00943F40"/>
    <w:rsid w:val="009D3D2C"/>
    <w:rsid w:val="00A16BAD"/>
    <w:rsid w:val="00AA516E"/>
    <w:rsid w:val="00AB4638"/>
    <w:rsid w:val="00AE3E23"/>
    <w:rsid w:val="00B03C05"/>
    <w:rsid w:val="00B36F78"/>
    <w:rsid w:val="00B43CB1"/>
    <w:rsid w:val="00B75291"/>
    <w:rsid w:val="00C43220"/>
    <w:rsid w:val="00C55DCB"/>
    <w:rsid w:val="00CC5F4F"/>
    <w:rsid w:val="00CF68A3"/>
    <w:rsid w:val="00D54F00"/>
    <w:rsid w:val="00D96266"/>
    <w:rsid w:val="00DB3F35"/>
    <w:rsid w:val="00DF034C"/>
    <w:rsid w:val="00DF35D1"/>
    <w:rsid w:val="00E8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2E58A42-A314-4B40-83ED-1A67561E5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7BD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37BD4"/>
    <w:rPr>
      <w:rFonts w:asciiTheme="majorHAnsi" w:eastAsiaTheme="majorEastAsia" w:hAnsiTheme="majorHAnsi" w:cstheme="majorBidi"/>
      <w:sz w:val="18"/>
      <w:szCs w:val="18"/>
    </w:rPr>
  </w:style>
  <w:style w:type="paragraph" w:styleId="a5">
    <w:name w:val="List Paragraph"/>
    <w:basedOn w:val="a"/>
    <w:uiPriority w:val="34"/>
    <w:qFormat/>
    <w:rsid w:val="007A6B48"/>
    <w:pPr>
      <w:ind w:leftChars="400" w:left="840"/>
    </w:pPr>
  </w:style>
  <w:style w:type="paragraph" w:styleId="a6">
    <w:name w:val="header"/>
    <w:basedOn w:val="a"/>
    <w:link w:val="a7"/>
    <w:uiPriority w:val="99"/>
    <w:unhideWhenUsed/>
    <w:rsid w:val="00B03C05"/>
    <w:pPr>
      <w:tabs>
        <w:tab w:val="center" w:pos="4252"/>
        <w:tab w:val="right" w:pos="8504"/>
      </w:tabs>
      <w:snapToGrid w:val="0"/>
    </w:pPr>
  </w:style>
  <w:style w:type="character" w:customStyle="1" w:styleId="a7">
    <w:name w:val="ヘッダー (文字)"/>
    <w:basedOn w:val="a0"/>
    <w:link w:val="a6"/>
    <w:uiPriority w:val="99"/>
    <w:rsid w:val="00B03C05"/>
  </w:style>
  <w:style w:type="paragraph" w:styleId="a8">
    <w:name w:val="footer"/>
    <w:basedOn w:val="a"/>
    <w:link w:val="a9"/>
    <w:uiPriority w:val="99"/>
    <w:unhideWhenUsed/>
    <w:rsid w:val="00B03C05"/>
    <w:pPr>
      <w:tabs>
        <w:tab w:val="center" w:pos="4252"/>
        <w:tab w:val="right" w:pos="8504"/>
      </w:tabs>
      <w:snapToGrid w:val="0"/>
    </w:pPr>
  </w:style>
  <w:style w:type="character" w:customStyle="1" w:styleId="a9">
    <w:name w:val="フッター (文字)"/>
    <w:basedOn w:val="a0"/>
    <w:link w:val="a8"/>
    <w:uiPriority w:val="99"/>
    <w:rsid w:val="00B03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4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191</Words>
  <Characters>1094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mio2</dc:creator>
  <cp:lastModifiedBy>川村康文</cp:lastModifiedBy>
  <cp:revision>2</cp:revision>
  <dcterms:created xsi:type="dcterms:W3CDTF">2013-07-02T14:28:00Z</dcterms:created>
  <dcterms:modified xsi:type="dcterms:W3CDTF">2013-07-02T14:28:00Z</dcterms:modified>
</cp:coreProperties>
</file>