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D2" w:rsidRDefault="00560240" w:rsidP="00560240">
      <w:pPr>
        <w:jc w:val="center"/>
        <w:rPr>
          <w:b/>
          <w:sz w:val="28"/>
          <w:szCs w:val="28"/>
        </w:rPr>
      </w:pPr>
      <w:r w:rsidRPr="00560240">
        <w:rPr>
          <w:rFonts w:hint="eastAsia"/>
          <w:b/>
          <w:sz w:val="28"/>
          <w:szCs w:val="28"/>
        </w:rPr>
        <w:t>凸レンズのはたらき</w:t>
      </w:r>
    </w:p>
    <w:p w:rsidR="00560240" w:rsidRDefault="00560240" w:rsidP="00560240">
      <w:pPr>
        <w:wordWrap w:val="0"/>
        <w:jc w:val="right"/>
        <w:rPr>
          <w:szCs w:val="21"/>
        </w:rPr>
      </w:pPr>
      <w:r>
        <w:rPr>
          <w:rFonts w:hint="eastAsia"/>
          <w:szCs w:val="21"/>
        </w:rPr>
        <w:t>6</w:t>
      </w:r>
      <w:r>
        <w:rPr>
          <w:rFonts w:hint="eastAsia"/>
          <w:szCs w:val="21"/>
        </w:rPr>
        <w:t>月</w:t>
      </w:r>
      <w:r>
        <w:rPr>
          <w:rFonts w:hint="eastAsia"/>
          <w:szCs w:val="21"/>
        </w:rPr>
        <w:t>30</w:t>
      </w:r>
      <w:r>
        <w:rPr>
          <w:rFonts w:hint="eastAsia"/>
          <w:szCs w:val="21"/>
        </w:rPr>
        <w:t>日</w:t>
      </w:r>
      <w:r w:rsidR="00A974E1">
        <w:rPr>
          <w:rFonts w:hint="eastAsia"/>
          <w:szCs w:val="21"/>
        </w:rPr>
        <w:t>実施</w:t>
      </w:r>
    </w:p>
    <w:p w:rsidR="00560240" w:rsidRDefault="00560240" w:rsidP="00560240">
      <w:pPr>
        <w:wordWrap w:val="0"/>
        <w:jc w:val="right"/>
        <w:rPr>
          <w:sz w:val="22"/>
        </w:rPr>
      </w:pPr>
      <w:r>
        <w:rPr>
          <w:rFonts w:hint="eastAsia"/>
          <w:szCs w:val="21"/>
        </w:rPr>
        <w:t xml:space="preserve">６班　</w:t>
      </w:r>
      <w:r>
        <w:rPr>
          <w:rFonts w:hint="eastAsia"/>
          <w:sz w:val="22"/>
        </w:rPr>
        <w:t>飴田恵理　鈴木陽介　松井淳　村田大知</w:t>
      </w:r>
    </w:p>
    <w:p w:rsidR="00560240" w:rsidRDefault="00560240" w:rsidP="00560240">
      <w:pPr>
        <w:jc w:val="center"/>
        <w:rPr>
          <w:szCs w:val="21"/>
        </w:rPr>
      </w:pPr>
    </w:p>
    <w:p w:rsidR="00560240" w:rsidRDefault="00560240" w:rsidP="00560240">
      <w:pPr>
        <w:jc w:val="left"/>
        <w:rPr>
          <w:szCs w:val="21"/>
        </w:rPr>
      </w:pPr>
      <w:r>
        <w:rPr>
          <w:rFonts w:hint="eastAsia"/>
          <w:szCs w:val="21"/>
        </w:rPr>
        <w:t>1</w:t>
      </w:r>
      <w:r>
        <w:rPr>
          <w:rFonts w:hint="eastAsia"/>
          <w:szCs w:val="21"/>
        </w:rPr>
        <w:t>．目的</w:t>
      </w:r>
    </w:p>
    <w:p w:rsidR="00486348" w:rsidRDefault="00486348" w:rsidP="00486348">
      <w:pPr>
        <w:rPr>
          <w:szCs w:val="21"/>
        </w:rPr>
      </w:pPr>
      <w:r>
        <w:rPr>
          <w:rFonts w:hint="eastAsia"/>
          <w:szCs w:val="21"/>
        </w:rPr>
        <w:t xml:space="preserve">　凸レンズによっ</w:t>
      </w:r>
      <w:bookmarkStart w:id="0" w:name="_GoBack"/>
      <w:bookmarkEnd w:id="0"/>
      <w:r>
        <w:rPr>
          <w:rFonts w:hint="eastAsia"/>
          <w:szCs w:val="21"/>
        </w:rPr>
        <w:t>て光がどのように進み、どのような像がみられるのか理解させ</w:t>
      </w:r>
      <w:r w:rsidR="007C569C">
        <w:rPr>
          <w:rFonts w:hint="eastAsia"/>
          <w:szCs w:val="21"/>
        </w:rPr>
        <w:t>、凸レンズのはたらきを利用した例としてカメラを用い、その仕組みを</w:t>
      </w:r>
      <w:r>
        <w:rPr>
          <w:rFonts w:hint="eastAsia"/>
          <w:szCs w:val="21"/>
        </w:rPr>
        <w:t>考察する。</w:t>
      </w:r>
    </w:p>
    <w:p w:rsidR="00486348" w:rsidRDefault="00486348" w:rsidP="00486348">
      <w:pPr>
        <w:rPr>
          <w:szCs w:val="21"/>
        </w:rPr>
      </w:pPr>
    </w:p>
    <w:p w:rsidR="005C2565" w:rsidRDefault="00486348" w:rsidP="005C2565">
      <w:pPr>
        <w:rPr>
          <w:szCs w:val="21"/>
        </w:rPr>
      </w:pPr>
      <w:r>
        <w:rPr>
          <w:rFonts w:hint="eastAsia"/>
          <w:szCs w:val="21"/>
        </w:rPr>
        <w:t>2</w:t>
      </w:r>
      <w:r>
        <w:rPr>
          <w:rFonts w:hint="eastAsia"/>
          <w:szCs w:val="21"/>
        </w:rPr>
        <w:t>．</w:t>
      </w:r>
      <w:r w:rsidR="004F1D77">
        <w:rPr>
          <w:rFonts w:hint="eastAsia"/>
          <w:szCs w:val="21"/>
        </w:rPr>
        <w:t>原理</w:t>
      </w:r>
    </w:p>
    <w:p w:rsidR="00486348" w:rsidRDefault="005C2565" w:rsidP="00486348">
      <w:pPr>
        <w:rPr>
          <w:szCs w:val="21"/>
        </w:rPr>
      </w:pPr>
      <w:r>
        <w:rPr>
          <w:rFonts w:hint="eastAsia"/>
          <w:szCs w:val="21"/>
        </w:rPr>
        <w:t xml:space="preserve">　凸レンズのように、真ん中が膨らんでいる透明なものは</w:t>
      </w:r>
      <w:r w:rsidR="00310F77">
        <w:rPr>
          <w:rFonts w:hint="eastAsia"/>
          <w:szCs w:val="21"/>
        </w:rPr>
        <w:t>、</w:t>
      </w:r>
      <w:r>
        <w:rPr>
          <w:rFonts w:hint="eastAsia"/>
          <w:szCs w:val="21"/>
        </w:rPr>
        <w:t>光を真ん中に折り曲げる性質がある。そして、この焦点を通り抜けた光と凸レンズの中心を通った光は、凸レンズの後ろ</w:t>
      </w:r>
      <w:r w:rsidR="00310F77">
        <w:rPr>
          <w:rFonts w:hint="eastAsia"/>
          <w:szCs w:val="21"/>
        </w:rPr>
        <w:t>で交わる。その交わる点にスクリーンを定めると像が映る。また、この像は実物と正反対に像が映る（実像）。</w:t>
      </w:r>
    </w:p>
    <w:p w:rsidR="00310F77" w:rsidRDefault="00310F77" w:rsidP="00486348">
      <w:pPr>
        <w:rPr>
          <w:szCs w:val="21"/>
        </w:rPr>
      </w:pPr>
    </w:p>
    <w:p w:rsidR="007776F1" w:rsidRDefault="007776F1" w:rsidP="00486348">
      <w:pPr>
        <w:rPr>
          <w:szCs w:val="21"/>
        </w:rPr>
      </w:pPr>
      <w:r>
        <w:rPr>
          <w:rFonts w:hint="eastAsia"/>
          <w:szCs w:val="21"/>
        </w:rPr>
        <w:t>3</w:t>
      </w:r>
      <w:r>
        <w:rPr>
          <w:rFonts w:hint="eastAsia"/>
          <w:szCs w:val="21"/>
        </w:rPr>
        <w:t>．実験</w:t>
      </w:r>
    </w:p>
    <w:p w:rsidR="00A974E1" w:rsidRDefault="00A974E1" w:rsidP="00486348">
      <w:pPr>
        <w:rPr>
          <w:szCs w:val="21"/>
        </w:rPr>
      </w:pPr>
      <w:r>
        <w:rPr>
          <w:rFonts w:hint="eastAsia"/>
          <w:szCs w:val="21"/>
        </w:rPr>
        <w:t>3.1</w:t>
      </w:r>
      <w:r>
        <w:rPr>
          <w:rFonts w:hint="eastAsia"/>
          <w:szCs w:val="21"/>
        </w:rPr>
        <w:t xml:space="preserve">　</w:t>
      </w:r>
      <w:r w:rsidR="003D277E">
        <w:rPr>
          <w:rFonts w:hint="eastAsia"/>
          <w:szCs w:val="21"/>
        </w:rPr>
        <w:t>使用器具</w:t>
      </w:r>
    </w:p>
    <w:p w:rsidR="007776F1" w:rsidRDefault="00A974E1" w:rsidP="00486348">
      <w:pPr>
        <w:rPr>
          <w:szCs w:val="21"/>
        </w:rPr>
      </w:pPr>
      <w:r>
        <w:rPr>
          <w:rFonts w:hint="eastAsia"/>
          <w:szCs w:val="21"/>
        </w:rPr>
        <w:t>・牛乳パック</w:t>
      </w:r>
      <w:r w:rsidR="007776F1">
        <w:rPr>
          <w:rFonts w:hint="eastAsia"/>
          <w:szCs w:val="21"/>
        </w:rPr>
        <w:t>：</w:t>
      </w:r>
      <w:r>
        <w:rPr>
          <w:rFonts w:hint="eastAsia"/>
          <w:szCs w:val="21"/>
        </w:rPr>
        <w:t>１個　・</w:t>
      </w:r>
      <w:r w:rsidR="007776F1">
        <w:rPr>
          <w:rFonts w:hint="eastAsia"/>
          <w:szCs w:val="21"/>
        </w:rPr>
        <w:t>中が</w:t>
      </w:r>
      <w:r>
        <w:rPr>
          <w:rFonts w:hint="eastAsia"/>
          <w:szCs w:val="21"/>
        </w:rPr>
        <w:t>黒</w:t>
      </w:r>
      <w:r w:rsidR="007776F1">
        <w:rPr>
          <w:rFonts w:hint="eastAsia"/>
          <w:szCs w:val="21"/>
        </w:rPr>
        <w:t>塗りに</w:t>
      </w:r>
      <w:r>
        <w:rPr>
          <w:rFonts w:hint="eastAsia"/>
          <w:szCs w:val="21"/>
        </w:rPr>
        <w:t>なっている牛乳パック</w:t>
      </w:r>
      <w:r w:rsidR="007776F1">
        <w:rPr>
          <w:rFonts w:hint="eastAsia"/>
          <w:szCs w:val="21"/>
        </w:rPr>
        <w:t>：</w:t>
      </w:r>
      <w:r>
        <w:rPr>
          <w:rFonts w:hint="eastAsia"/>
          <w:szCs w:val="21"/>
        </w:rPr>
        <w:t>１個　・虫メガネ</w:t>
      </w:r>
      <w:r w:rsidR="007776F1">
        <w:rPr>
          <w:rFonts w:hint="eastAsia"/>
          <w:szCs w:val="21"/>
        </w:rPr>
        <w:t xml:space="preserve">：１個　</w:t>
      </w:r>
    </w:p>
    <w:p w:rsidR="00A974E1" w:rsidRDefault="00B14F3F" w:rsidP="00486348">
      <w:pPr>
        <w:rPr>
          <w:szCs w:val="21"/>
        </w:rPr>
      </w:pPr>
      <w:r>
        <w:rPr>
          <w:rFonts w:hint="eastAsia"/>
          <w:szCs w:val="21"/>
        </w:rPr>
        <w:t>・ポリ</w:t>
      </w:r>
      <w:r w:rsidR="00A974E1">
        <w:rPr>
          <w:rFonts w:hint="eastAsia"/>
          <w:szCs w:val="21"/>
        </w:rPr>
        <w:t>袋</w:t>
      </w:r>
      <w:r w:rsidR="007776F1">
        <w:rPr>
          <w:rFonts w:hint="eastAsia"/>
          <w:szCs w:val="21"/>
        </w:rPr>
        <w:t xml:space="preserve">：１枚　</w:t>
      </w:r>
      <w:r w:rsidR="00A974E1">
        <w:rPr>
          <w:rFonts w:hint="eastAsia"/>
          <w:szCs w:val="21"/>
        </w:rPr>
        <w:t>・</w:t>
      </w:r>
      <w:r w:rsidR="007776F1">
        <w:rPr>
          <w:rFonts w:hint="eastAsia"/>
          <w:szCs w:val="21"/>
        </w:rPr>
        <w:t>ビニールテープ：１個　・はさみ：１つ</w:t>
      </w:r>
    </w:p>
    <w:p w:rsidR="007776F1" w:rsidRDefault="007776F1" w:rsidP="00486348">
      <w:pPr>
        <w:rPr>
          <w:szCs w:val="21"/>
        </w:rPr>
      </w:pPr>
    </w:p>
    <w:p w:rsidR="004F1D77" w:rsidRDefault="007776F1" w:rsidP="00486348">
      <w:pPr>
        <w:rPr>
          <w:szCs w:val="21"/>
        </w:rPr>
      </w:pPr>
      <w:r>
        <w:rPr>
          <w:rFonts w:hint="eastAsia"/>
          <w:szCs w:val="21"/>
        </w:rPr>
        <w:t>3.2</w:t>
      </w:r>
      <w:r>
        <w:rPr>
          <w:rFonts w:hint="eastAsia"/>
          <w:szCs w:val="21"/>
        </w:rPr>
        <w:t xml:space="preserve">　</w:t>
      </w:r>
      <w:r w:rsidR="004F1D77">
        <w:rPr>
          <w:rFonts w:hint="eastAsia"/>
          <w:szCs w:val="21"/>
        </w:rPr>
        <w:t>実験</w:t>
      </w:r>
      <w:r w:rsidR="00A974E1">
        <w:rPr>
          <w:rFonts w:hint="eastAsia"/>
          <w:szCs w:val="21"/>
        </w:rPr>
        <w:t>手順</w:t>
      </w:r>
    </w:p>
    <w:p w:rsidR="00A974E1" w:rsidRDefault="00A974E1" w:rsidP="00486348">
      <w:pPr>
        <w:rPr>
          <w:szCs w:val="21"/>
        </w:rPr>
      </w:pPr>
      <w:r>
        <w:rPr>
          <w:rFonts w:hint="eastAsia"/>
          <w:szCs w:val="21"/>
        </w:rPr>
        <w:t>①牛乳パックの底</w:t>
      </w:r>
      <w:r w:rsidR="007776F1">
        <w:rPr>
          <w:rFonts w:hint="eastAsia"/>
          <w:szCs w:val="21"/>
        </w:rPr>
        <w:t>と注ぎ口</w:t>
      </w:r>
      <w:r>
        <w:rPr>
          <w:rFonts w:hint="eastAsia"/>
          <w:szCs w:val="21"/>
        </w:rPr>
        <w:t>を切り落とす</w:t>
      </w:r>
      <w:r w:rsidR="007776F1">
        <w:rPr>
          <w:rFonts w:hint="eastAsia"/>
          <w:szCs w:val="21"/>
        </w:rPr>
        <w:t>。</w:t>
      </w:r>
    </w:p>
    <w:p w:rsidR="00A974E1" w:rsidRDefault="00B14F3F" w:rsidP="00486348">
      <w:pPr>
        <w:rPr>
          <w:szCs w:val="21"/>
        </w:rPr>
      </w:pPr>
      <w:r>
        <w:rPr>
          <w:rFonts w:hint="eastAsia"/>
          <w:szCs w:val="21"/>
        </w:rPr>
        <w:t>②切った牛乳パックの底にポリ</w:t>
      </w:r>
      <w:r w:rsidR="007776F1">
        <w:rPr>
          <w:rFonts w:hint="eastAsia"/>
          <w:szCs w:val="21"/>
        </w:rPr>
        <w:t>袋を取り付ける。</w:t>
      </w:r>
    </w:p>
    <w:p w:rsidR="007776F1" w:rsidRDefault="007776F1" w:rsidP="00486348">
      <w:pPr>
        <w:rPr>
          <w:szCs w:val="21"/>
        </w:rPr>
      </w:pPr>
      <w:r>
        <w:rPr>
          <w:rFonts w:hint="eastAsia"/>
          <w:szCs w:val="21"/>
        </w:rPr>
        <w:t>③中が黒塗りになっている牛乳パックの小さな穴が開いているほうに虫メガネを取り付ける。</w:t>
      </w:r>
    </w:p>
    <w:p w:rsidR="007776F1" w:rsidRDefault="00B14F3F" w:rsidP="00486348">
      <w:pPr>
        <w:rPr>
          <w:szCs w:val="21"/>
        </w:rPr>
      </w:pPr>
      <w:r>
        <w:rPr>
          <w:rFonts w:hint="eastAsia"/>
          <w:szCs w:val="21"/>
        </w:rPr>
        <w:t>④中が黒塗りになっている牛乳パックに、ポリ</w:t>
      </w:r>
      <w:r w:rsidR="007776F1">
        <w:rPr>
          <w:rFonts w:hint="eastAsia"/>
          <w:szCs w:val="21"/>
        </w:rPr>
        <w:t>袋が付いているほうから入れる。</w:t>
      </w:r>
      <w:r>
        <w:rPr>
          <w:rFonts w:hint="eastAsia"/>
          <w:szCs w:val="21"/>
        </w:rPr>
        <w:t>これで</w:t>
      </w:r>
      <w:r w:rsidR="003D277E">
        <w:rPr>
          <w:rFonts w:hint="eastAsia"/>
          <w:szCs w:val="21"/>
        </w:rPr>
        <w:t>、簡易カメラになる。</w:t>
      </w:r>
    </w:p>
    <w:p w:rsidR="007776F1" w:rsidRDefault="007776F1" w:rsidP="00486348">
      <w:pPr>
        <w:rPr>
          <w:szCs w:val="21"/>
        </w:rPr>
      </w:pPr>
    </w:p>
    <w:p w:rsidR="007776F1" w:rsidRDefault="007776F1" w:rsidP="00486348">
      <w:pPr>
        <w:rPr>
          <w:szCs w:val="21"/>
        </w:rPr>
      </w:pPr>
      <w:r>
        <w:rPr>
          <w:rFonts w:hint="eastAsia"/>
          <w:szCs w:val="21"/>
        </w:rPr>
        <w:t>3.3</w:t>
      </w:r>
      <w:r>
        <w:rPr>
          <w:rFonts w:hint="eastAsia"/>
          <w:szCs w:val="21"/>
        </w:rPr>
        <w:t xml:space="preserve">　実験方法</w:t>
      </w:r>
    </w:p>
    <w:p w:rsidR="000444DF" w:rsidRPr="000444DF" w:rsidRDefault="000444DF" w:rsidP="000444DF">
      <w:pPr>
        <w:spacing w:line="0" w:lineRule="atLeast"/>
        <w:rPr>
          <w:szCs w:val="21"/>
        </w:rPr>
      </w:pPr>
      <w:r>
        <w:rPr>
          <w:rFonts w:hint="eastAsia"/>
          <w:szCs w:val="21"/>
        </w:rPr>
        <w:t xml:space="preserve">　完成した</w:t>
      </w:r>
      <w:r w:rsidRPr="000444DF">
        <w:rPr>
          <w:rFonts w:hint="eastAsia"/>
          <w:szCs w:val="21"/>
        </w:rPr>
        <w:t>牛乳パックを移動させながら像がはっきりみえる位置を探し、その位置を確認する</w:t>
      </w:r>
      <w:r>
        <w:rPr>
          <w:rFonts w:hint="eastAsia"/>
          <w:szCs w:val="21"/>
        </w:rPr>
        <w:t>。そして、</w:t>
      </w:r>
      <w:r w:rsidRPr="000444DF">
        <w:rPr>
          <w:rFonts w:hint="eastAsia"/>
          <w:szCs w:val="21"/>
        </w:rPr>
        <w:t>凸レンズの性質からどうして像がみえたのかを考察する</w:t>
      </w:r>
      <w:r>
        <w:rPr>
          <w:rFonts w:hint="eastAsia"/>
          <w:szCs w:val="21"/>
        </w:rPr>
        <w:t>。ただし、絶対に太陽の光を直接見てはいけないことを指導する。</w:t>
      </w:r>
    </w:p>
    <w:p w:rsidR="007776F1" w:rsidRDefault="007776F1" w:rsidP="00486348">
      <w:pPr>
        <w:rPr>
          <w:szCs w:val="21"/>
        </w:rPr>
      </w:pPr>
    </w:p>
    <w:p w:rsidR="000444DF" w:rsidRDefault="000444DF" w:rsidP="00486348">
      <w:pPr>
        <w:rPr>
          <w:szCs w:val="21"/>
        </w:rPr>
      </w:pPr>
      <w:r>
        <w:rPr>
          <w:rFonts w:hint="eastAsia"/>
          <w:szCs w:val="21"/>
        </w:rPr>
        <w:t>3.4</w:t>
      </w:r>
      <w:r>
        <w:rPr>
          <w:rFonts w:hint="eastAsia"/>
          <w:szCs w:val="21"/>
        </w:rPr>
        <w:t xml:space="preserve">　実験結果</w:t>
      </w:r>
    </w:p>
    <w:p w:rsidR="000444DF" w:rsidRDefault="000444DF" w:rsidP="00486348">
      <w:pPr>
        <w:rPr>
          <w:szCs w:val="21"/>
        </w:rPr>
      </w:pPr>
      <w:r>
        <w:rPr>
          <w:rFonts w:hint="eastAsia"/>
          <w:szCs w:val="21"/>
        </w:rPr>
        <w:t xml:space="preserve">　</w:t>
      </w:r>
      <w:r w:rsidR="003D277E">
        <w:rPr>
          <w:rFonts w:hint="eastAsia"/>
          <w:szCs w:val="21"/>
        </w:rPr>
        <w:t>すべての班が簡易カメラを作成できたが、観察が難しかった。その原因として黒塗りの牛乳パックの穴が小さかったことや教室という明るさが不十分なことだと考えられる。しかし、観察物にペンライトを用いて明るさを増すと像が観察できた班もあった。</w:t>
      </w:r>
    </w:p>
    <w:p w:rsidR="003D277E" w:rsidRDefault="00252D82" w:rsidP="00486348">
      <w:pPr>
        <w:rPr>
          <w:szCs w:val="21"/>
        </w:rPr>
      </w:pPr>
      <w:r>
        <w:rPr>
          <w:rFonts w:hint="eastAsia"/>
          <w:szCs w:val="21"/>
        </w:rPr>
        <w:lastRenderedPageBreak/>
        <w:t>4</w:t>
      </w:r>
      <w:r>
        <w:rPr>
          <w:rFonts w:hint="eastAsia"/>
          <w:szCs w:val="21"/>
        </w:rPr>
        <w:t>．板書と授業風景</w:t>
      </w:r>
    </w:p>
    <w:p w:rsidR="00252D82" w:rsidRDefault="007C569C" w:rsidP="00486348">
      <w:pPr>
        <w:rPr>
          <w:szCs w:val="21"/>
        </w:rPr>
      </w:pPr>
      <w:r>
        <w:rPr>
          <w:noProof/>
          <w:szCs w:val="21"/>
        </w:rPr>
        <w:drawing>
          <wp:inline distT="0" distB="0" distL="0" distR="0">
            <wp:extent cx="5397500" cy="3152775"/>
            <wp:effectExtent l="19050" t="0" r="0" b="0"/>
            <wp:docPr id="5" name="図 4" descr="IMG_4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52.jpg"/>
                    <pic:cNvPicPr/>
                  </pic:nvPicPr>
                  <pic:blipFill>
                    <a:blip r:embed="rId7" cstate="print"/>
                    <a:stretch>
                      <a:fillRect/>
                    </a:stretch>
                  </pic:blipFill>
                  <pic:spPr>
                    <a:xfrm>
                      <a:off x="0" y="0"/>
                      <a:ext cx="5400040" cy="3154259"/>
                    </a:xfrm>
                    <a:prstGeom prst="rect">
                      <a:avLst/>
                    </a:prstGeom>
                  </pic:spPr>
                </pic:pic>
              </a:graphicData>
            </a:graphic>
          </wp:inline>
        </w:drawing>
      </w:r>
    </w:p>
    <w:p w:rsidR="007C569C" w:rsidRDefault="007C569C" w:rsidP="007C569C">
      <w:pPr>
        <w:jc w:val="center"/>
        <w:rPr>
          <w:szCs w:val="21"/>
        </w:rPr>
      </w:pPr>
      <w:r>
        <w:rPr>
          <w:rFonts w:hint="eastAsia"/>
          <w:szCs w:val="21"/>
        </w:rPr>
        <w:t>授業風景</w:t>
      </w:r>
    </w:p>
    <w:p w:rsidR="007C569C" w:rsidRDefault="007C569C" w:rsidP="007C569C">
      <w:pPr>
        <w:jc w:val="center"/>
        <w:rPr>
          <w:szCs w:val="21"/>
        </w:rPr>
      </w:pPr>
    </w:p>
    <w:p w:rsidR="007C569C" w:rsidRDefault="007C569C" w:rsidP="007C569C">
      <w:pPr>
        <w:jc w:val="center"/>
        <w:rPr>
          <w:szCs w:val="21"/>
        </w:rPr>
      </w:pPr>
      <w:r>
        <w:rPr>
          <w:noProof/>
          <w:szCs w:val="21"/>
        </w:rPr>
        <w:drawing>
          <wp:inline distT="0" distB="0" distL="0" distR="0">
            <wp:extent cx="5400040" cy="4050030"/>
            <wp:effectExtent l="19050" t="0" r="0" b="0"/>
            <wp:docPr id="6" name="図 5" descr="IMG_7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63.jpg"/>
                    <pic:cNvPicPr/>
                  </pic:nvPicPr>
                  <pic:blipFill>
                    <a:blip r:embed="rId8" cstate="print"/>
                    <a:stretch>
                      <a:fillRect/>
                    </a:stretch>
                  </pic:blipFill>
                  <pic:spPr>
                    <a:xfrm>
                      <a:off x="0" y="0"/>
                      <a:ext cx="5400040" cy="4050030"/>
                    </a:xfrm>
                    <a:prstGeom prst="rect">
                      <a:avLst/>
                    </a:prstGeom>
                  </pic:spPr>
                </pic:pic>
              </a:graphicData>
            </a:graphic>
          </wp:inline>
        </w:drawing>
      </w:r>
    </w:p>
    <w:p w:rsidR="007C569C" w:rsidRDefault="007C569C" w:rsidP="007C569C">
      <w:pPr>
        <w:tabs>
          <w:tab w:val="center" w:pos="4252"/>
          <w:tab w:val="left" w:pos="7695"/>
        </w:tabs>
        <w:jc w:val="center"/>
        <w:rPr>
          <w:szCs w:val="21"/>
        </w:rPr>
      </w:pPr>
      <w:r>
        <w:rPr>
          <w:rFonts w:hint="eastAsia"/>
          <w:szCs w:val="21"/>
        </w:rPr>
        <w:t>板書</w:t>
      </w:r>
    </w:p>
    <w:p w:rsidR="00252D82" w:rsidRDefault="00252D82" w:rsidP="00486348">
      <w:pPr>
        <w:rPr>
          <w:szCs w:val="21"/>
        </w:rPr>
      </w:pPr>
      <w:r>
        <w:rPr>
          <w:rFonts w:hint="eastAsia"/>
          <w:szCs w:val="21"/>
        </w:rPr>
        <w:t>5</w:t>
      </w:r>
      <w:r>
        <w:rPr>
          <w:rFonts w:hint="eastAsia"/>
          <w:szCs w:val="21"/>
        </w:rPr>
        <w:t>．考察</w:t>
      </w:r>
    </w:p>
    <w:p w:rsidR="00AD3C1F" w:rsidRDefault="00252D82" w:rsidP="00486348">
      <w:pPr>
        <w:rPr>
          <w:szCs w:val="21"/>
        </w:rPr>
      </w:pPr>
      <w:r>
        <w:rPr>
          <w:rFonts w:hint="eastAsia"/>
          <w:szCs w:val="21"/>
        </w:rPr>
        <w:t xml:space="preserve">　板書について、後ろの人にも見えるように字を書くことや適切に色を使うことはできたと考える。</w:t>
      </w:r>
      <w:r w:rsidR="00AD3C1F">
        <w:rPr>
          <w:rFonts w:hint="eastAsia"/>
          <w:szCs w:val="21"/>
        </w:rPr>
        <w:t>しかし、担当ごとに書く形式が違ったため混乱させてしまった。</w:t>
      </w:r>
    </w:p>
    <w:p w:rsidR="00252D82" w:rsidRDefault="00252D82" w:rsidP="00486348">
      <w:pPr>
        <w:rPr>
          <w:szCs w:val="21"/>
        </w:rPr>
      </w:pPr>
      <w:r>
        <w:rPr>
          <w:rFonts w:hint="eastAsia"/>
          <w:szCs w:val="21"/>
        </w:rPr>
        <w:t xml:space="preserve">　実験について、</w:t>
      </w:r>
      <w:r>
        <w:rPr>
          <w:rFonts w:hint="eastAsia"/>
          <w:szCs w:val="21"/>
        </w:rPr>
        <w:t>3.4</w:t>
      </w:r>
      <w:r>
        <w:rPr>
          <w:rFonts w:hint="eastAsia"/>
          <w:szCs w:val="21"/>
        </w:rPr>
        <w:t>で述べたように観察が</w:t>
      </w:r>
      <w:r w:rsidR="00B14F3F">
        <w:rPr>
          <w:rFonts w:hint="eastAsia"/>
          <w:szCs w:val="21"/>
        </w:rPr>
        <w:t>難しかった。そのため、完成品の簡易カメラを持ってきて観察すればよ</w:t>
      </w:r>
      <w:r>
        <w:rPr>
          <w:rFonts w:hint="eastAsia"/>
          <w:szCs w:val="21"/>
        </w:rPr>
        <w:t>かった。また、教室ではなく屋外に出て観察をすれば観察が容易に行えたと思っ</w:t>
      </w:r>
      <w:r w:rsidR="00B14F3F">
        <w:rPr>
          <w:rFonts w:hint="eastAsia"/>
          <w:szCs w:val="21"/>
        </w:rPr>
        <w:t>た。そして、屋内の実験なので簡易カメラではなく違う実験を行えばよ</w:t>
      </w:r>
      <w:r>
        <w:rPr>
          <w:rFonts w:hint="eastAsia"/>
          <w:szCs w:val="21"/>
        </w:rPr>
        <w:t>かったと思う。</w:t>
      </w:r>
      <w:r w:rsidR="00AD3C1F">
        <w:rPr>
          <w:rFonts w:hint="eastAsia"/>
          <w:szCs w:val="21"/>
        </w:rPr>
        <w:t>また、実験手順プリントと実際に説明していることが異なった内容になってしまった。これは、プリント作成担当と説明担当が異なったためである。</w:t>
      </w:r>
    </w:p>
    <w:p w:rsidR="00AD3C1F" w:rsidRDefault="007C569C" w:rsidP="00486348">
      <w:pPr>
        <w:rPr>
          <w:szCs w:val="21"/>
        </w:rPr>
      </w:pPr>
      <w:r>
        <w:rPr>
          <w:rFonts w:hint="eastAsia"/>
          <w:szCs w:val="21"/>
        </w:rPr>
        <w:t xml:space="preserve">　授業について、「ワークシート」と言っているつもり</w:t>
      </w:r>
      <w:r w:rsidR="00AD3C1F">
        <w:rPr>
          <w:rFonts w:hint="eastAsia"/>
          <w:szCs w:val="21"/>
        </w:rPr>
        <w:t>が「マークシート」と聞こえていた。これは、滑舌が悪いためである。また、授業時間を５分過ぎてし</w:t>
      </w:r>
      <w:r w:rsidR="00B14F3F">
        <w:rPr>
          <w:rFonts w:hint="eastAsia"/>
          <w:szCs w:val="21"/>
        </w:rPr>
        <w:t>まった。けれども、ワークシートのできはよ</w:t>
      </w:r>
      <w:r w:rsidR="00AD3C1F">
        <w:rPr>
          <w:rFonts w:hint="eastAsia"/>
          <w:szCs w:val="21"/>
        </w:rPr>
        <w:t>かったと思う。</w:t>
      </w:r>
    </w:p>
    <w:p w:rsidR="00AD3C1F" w:rsidRDefault="00AD3C1F" w:rsidP="00486348">
      <w:pPr>
        <w:rPr>
          <w:szCs w:val="21"/>
        </w:rPr>
      </w:pPr>
    </w:p>
    <w:p w:rsidR="00AD3C1F" w:rsidRDefault="00AD3C1F" w:rsidP="00486348">
      <w:pPr>
        <w:rPr>
          <w:szCs w:val="21"/>
        </w:rPr>
      </w:pPr>
      <w:r>
        <w:rPr>
          <w:rFonts w:hint="eastAsia"/>
          <w:szCs w:val="21"/>
        </w:rPr>
        <w:t>6</w:t>
      </w:r>
      <w:r>
        <w:rPr>
          <w:rFonts w:hint="eastAsia"/>
          <w:szCs w:val="21"/>
        </w:rPr>
        <w:t>．評価</w:t>
      </w:r>
    </w:p>
    <w:p w:rsidR="00165C4F" w:rsidRDefault="00165C4F" w:rsidP="00486348">
      <w:pPr>
        <w:rPr>
          <w:szCs w:val="21"/>
        </w:rPr>
      </w:pPr>
      <w:r>
        <w:rPr>
          <w:rFonts w:hint="eastAsia"/>
          <w:szCs w:val="21"/>
        </w:rPr>
        <w:t>6.1</w:t>
      </w:r>
      <w:r w:rsidR="00B14F3F">
        <w:rPr>
          <w:rFonts w:hint="eastAsia"/>
          <w:szCs w:val="21"/>
        </w:rPr>
        <w:t xml:space="preserve">　よ</w:t>
      </w:r>
      <w:r>
        <w:rPr>
          <w:rFonts w:hint="eastAsia"/>
          <w:szCs w:val="21"/>
        </w:rPr>
        <w:t>かった点</w:t>
      </w:r>
    </w:p>
    <w:p w:rsidR="00380DE0" w:rsidRDefault="006D16F0" w:rsidP="00486348">
      <w:pPr>
        <w:rPr>
          <w:szCs w:val="21"/>
        </w:rPr>
      </w:pPr>
      <w:r>
        <w:rPr>
          <w:rFonts w:hint="eastAsia"/>
          <w:szCs w:val="21"/>
        </w:rPr>
        <w:t xml:space="preserve">・プリントが見やすい　</w:t>
      </w:r>
    </w:p>
    <w:p w:rsidR="00380DE0" w:rsidRDefault="006D16F0" w:rsidP="00486348">
      <w:pPr>
        <w:rPr>
          <w:szCs w:val="21"/>
        </w:rPr>
      </w:pPr>
      <w:r>
        <w:rPr>
          <w:rFonts w:hint="eastAsia"/>
          <w:szCs w:val="21"/>
        </w:rPr>
        <w:t xml:space="preserve">・牛乳パックを図に書き込んだのがよかった　</w:t>
      </w:r>
    </w:p>
    <w:p w:rsidR="00165C4F" w:rsidRDefault="00380DE0" w:rsidP="00486348">
      <w:pPr>
        <w:rPr>
          <w:szCs w:val="21"/>
        </w:rPr>
      </w:pPr>
      <w:r>
        <w:rPr>
          <w:rFonts w:hint="eastAsia"/>
          <w:szCs w:val="21"/>
        </w:rPr>
        <w:t>・</w:t>
      </w:r>
      <w:r w:rsidR="006D16F0">
        <w:rPr>
          <w:rFonts w:hint="eastAsia"/>
          <w:szCs w:val="21"/>
        </w:rPr>
        <w:t>次回予告があ</w:t>
      </w:r>
      <w:r>
        <w:rPr>
          <w:rFonts w:hint="eastAsia"/>
          <w:szCs w:val="21"/>
        </w:rPr>
        <w:t>る</w:t>
      </w:r>
    </w:p>
    <w:p w:rsidR="00380DE0" w:rsidRDefault="00380DE0" w:rsidP="00486348">
      <w:pPr>
        <w:rPr>
          <w:szCs w:val="21"/>
        </w:rPr>
      </w:pPr>
      <w:r>
        <w:rPr>
          <w:rFonts w:hint="eastAsia"/>
          <w:szCs w:val="21"/>
        </w:rPr>
        <w:t xml:space="preserve">・メガネが凸レンズじゃないという答えの準備　</w:t>
      </w:r>
    </w:p>
    <w:p w:rsidR="00380DE0" w:rsidRDefault="00380DE0" w:rsidP="00486348">
      <w:pPr>
        <w:rPr>
          <w:szCs w:val="21"/>
        </w:rPr>
      </w:pPr>
      <w:r>
        <w:rPr>
          <w:rFonts w:hint="eastAsia"/>
          <w:szCs w:val="21"/>
        </w:rPr>
        <w:t>・説明が分かりやすかった</w:t>
      </w:r>
    </w:p>
    <w:p w:rsidR="00380DE0" w:rsidRDefault="00380DE0" w:rsidP="00486348">
      <w:pPr>
        <w:rPr>
          <w:szCs w:val="21"/>
        </w:rPr>
      </w:pPr>
      <w:r>
        <w:rPr>
          <w:rFonts w:hint="eastAsia"/>
          <w:szCs w:val="21"/>
        </w:rPr>
        <w:t xml:space="preserve">・プリントが用意されている　</w:t>
      </w:r>
    </w:p>
    <w:p w:rsidR="00380DE0" w:rsidRDefault="00380DE0" w:rsidP="00486348">
      <w:pPr>
        <w:rPr>
          <w:szCs w:val="21"/>
        </w:rPr>
      </w:pPr>
      <w:r>
        <w:rPr>
          <w:rFonts w:hint="eastAsia"/>
          <w:szCs w:val="21"/>
        </w:rPr>
        <w:t>・図の光を黄色で描いたのは分かりやすかった</w:t>
      </w:r>
    </w:p>
    <w:p w:rsidR="00C835D0" w:rsidRDefault="00C835D0" w:rsidP="00486348">
      <w:pPr>
        <w:rPr>
          <w:szCs w:val="21"/>
        </w:rPr>
      </w:pPr>
      <w:r>
        <w:rPr>
          <w:rFonts w:hint="eastAsia"/>
          <w:szCs w:val="21"/>
        </w:rPr>
        <w:t>・自分で作図できるようになってきた</w:t>
      </w:r>
    </w:p>
    <w:p w:rsidR="00380DE0" w:rsidRDefault="00C835D0" w:rsidP="00486348">
      <w:pPr>
        <w:rPr>
          <w:szCs w:val="21"/>
        </w:rPr>
      </w:pPr>
      <w:r>
        <w:rPr>
          <w:rFonts w:hint="eastAsia"/>
          <w:szCs w:val="21"/>
        </w:rPr>
        <w:t>・製作作業が楽しかった</w:t>
      </w:r>
    </w:p>
    <w:p w:rsidR="00C835D0" w:rsidRDefault="00C835D0" w:rsidP="00486348">
      <w:pPr>
        <w:rPr>
          <w:szCs w:val="21"/>
        </w:rPr>
      </w:pPr>
    </w:p>
    <w:p w:rsidR="00380DE0" w:rsidRDefault="00380DE0" w:rsidP="00486348">
      <w:pPr>
        <w:rPr>
          <w:szCs w:val="21"/>
        </w:rPr>
      </w:pPr>
      <w:r>
        <w:rPr>
          <w:rFonts w:hint="eastAsia"/>
          <w:szCs w:val="21"/>
        </w:rPr>
        <w:t>6.2</w:t>
      </w:r>
      <w:r>
        <w:rPr>
          <w:rFonts w:hint="eastAsia"/>
          <w:szCs w:val="21"/>
        </w:rPr>
        <w:t xml:space="preserve">　改善点</w:t>
      </w:r>
    </w:p>
    <w:p w:rsidR="00380DE0" w:rsidRDefault="00380DE0" w:rsidP="00486348">
      <w:pPr>
        <w:rPr>
          <w:szCs w:val="21"/>
        </w:rPr>
      </w:pPr>
      <w:r>
        <w:rPr>
          <w:rFonts w:hint="eastAsia"/>
          <w:szCs w:val="21"/>
        </w:rPr>
        <w:t>・滑舌が悪い（「ワークシート」が「マークシート」に聞こえる）</w:t>
      </w:r>
    </w:p>
    <w:p w:rsidR="00380DE0" w:rsidRDefault="00380DE0" w:rsidP="00486348">
      <w:pPr>
        <w:rPr>
          <w:szCs w:val="21"/>
        </w:rPr>
      </w:pPr>
      <w:r>
        <w:rPr>
          <w:rFonts w:hint="eastAsia"/>
          <w:szCs w:val="21"/>
        </w:rPr>
        <w:t>・説明の組み立てがバラバラ</w:t>
      </w:r>
    </w:p>
    <w:p w:rsidR="00380DE0" w:rsidRDefault="00380DE0" w:rsidP="00486348">
      <w:pPr>
        <w:rPr>
          <w:szCs w:val="21"/>
        </w:rPr>
      </w:pPr>
      <w:r>
        <w:rPr>
          <w:rFonts w:hint="eastAsia"/>
          <w:szCs w:val="21"/>
        </w:rPr>
        <w:t>・声が聞こえないところがあった</w:t>
      </w:r>
    </w:p>
    <w:p w:rsidR="00C835D0" w:rsidRDefault="00B14F3F" w:rsidP="00486348">
      <w:pPr>
        <w:rPr>
          <w:szCs w:val="21"/>
        </w:rPr>
      </w:pPr>
      <w:r>
        <w:rPr>
          <w:rFonts w:hint="eastAsia"/>
          <w:szCs w:val="21"/>
        </w:rPr>
        <w:t>・中学１年生に「屈折」などの語句を使ってよ</w:t>
      </w:r>
      <w:r w:rsidR="00C835D0">
        <w:rPr>
          <w:rFonts w:hint="eastAsia"/>
          <w:szCs w:val="21"/>
        </w:rPr>
        <w:t>かったのか</w:t>
      </w:r>
    </w:p>
    <w:p w:rsidR="00B14F3F" w:rsidRDefault="00B14F3F" w:rsidP="00486348">
      <w:pPr>
        <w:rPr>
          <w:szCs w:val="21"/>
        </w:rPr>
      </w:pPr>
      <w:r>
        <w:rPr>
          <w:rFonts w:hint="eastAsia"/>
          <w:szCs w:val="21"/>
        </w:rPr>
        <w:t xml:space="preserve">　→</w:t>
      </w:r>
      <w:r w:rsidR="00B4539C">
        <w:rPr>
          <w:rFonts w:hint="eastAsia"/>
          <w:szCs w:val="21"/>
        </w:rPr>
        <w:t>この授業の前に光の屈折を習うので使ってよかったと考える</w:t>
      </w:r>
    </w:p>
    <w:p w:rsidR="00380DE0" w:rsidRDefault="00B14F3F" w:rsidP="00486348">
      <w:pPr>
        <w:rPr>
          <w:szCs w:val="21"/>
        </w:rPr>
      </w:pPr>
      <w:r>
        <w:rPr>
          <w:rFonts w:hint="eastAsia"/>
          <w:szCs w:val="21"/>
        </w:rPr>
        <w:t>・実験や道具の制作がよ</w:t>
      </w:r>
      <w:r w:rsidR="00380DE0">
        <w:rPr>
          <w:rFonts w:hint="eastAsia"/>
          <w:szCs w:val="21"/>
        </w:rPr>
        <w:t>くなかった</w:t>
      </w:r>
    </w:p>
    <w:p w:rsidR="00C835D0" w:rsidRDefault="00C835D0" w:rsidP="00486348">
      <w:pPr>
        <w:rPr>
          <w:szCs w:val="21"/>
        </w:rPr>
      </w:pPr>
      <w:r>
        <w:rPr>
          <w:rFonts w:hint="eastAsia"/>
          <w:szCs w:val="21"/>
        </w:rPr>
        <w:t>・教室の明るさを考慮して模擬実験するべき</w:t>
      </w:r>
    </w:p>
    <w:p w:rsidR="00380DE0" w:rsidRDefault="00380DE0" w:rsidP="00486348">
      <w:pPr>
        <w:rPr>
          <w:szCs w:val="21"/>
        </w:rPr>
      </w:pPr>
      <w:r>
        <w:rPr>
          <w:rFonts w:hint="eastAsia"/>
          <w:szCs w:val="21"/>
        </w:rPr>
        <w:t>・レンズの対称性の説明が欲しかった</w:t>
      </w:r>
    </w:p>
    <w:p w:rsidR="00380DE0" w:rsidRDefault="00380DE0" w:rsidP="00486348">
      <w:pPr>
        <w:rPr>
          <w:szCs w:val="21"/>
        </w:rPr>
      </w:pPr>
      <w:r>
        <w:rPr>
          <w:rFonts w:hint="eastAsia"/>
          <w:szCs w:val="21"/>
        </w:rPr>
        <w:t>・担当ごとに作図が違った</w:t>
      </w:r>
    </w:p>
    <w:p w:rsidR="00380DE0" w:rsidRDefault="00380DE0" w:rsidP="00486348">
      <w:pPr>
        <w:rPr>
          <w:szCs w:val="21"/>
        </w:rPr>
      </w:pPr>
      <w:r>
        <w:rPr>
          <w:rFonts w:hint="eastAsia"/>
          <w:szCs w:val="21"/>
        </w:rPr>
        <w:t>・質問のタイミングが欲しかった</w:t>
      </w:r>
    </w:p>
    <w:p w:rsidR="00C835D0" w:rsidRDefault="00C835D0" w:rsidP="00486348">
      <w:pPr>
        <w:rPr>
          <w:szCs w:val="21"/>
        </w:rPr>
      </w:pPr>
      <w:r>
        <w:rPr>
          <w:rFonts w:hint="eastAsia"/>
          <w:szCs w:val="21"/>
        </w:rPr>
        <w:t>・プリント自体に答えが書いてある</w:t>
      </w:r>
    </w:p>
    <w:p w:rsidR="00380DE0" w:rsidRDefault="00380DE0" w:rsidP="00486348">
      <w:pPr>
        <w:rPr>
          <w:szCs w:val="21"/>
        </w:rPr>
      </w:pPr>
      <w:r>
        <w:rPr>
          <w:rFonts w:hint="eastAsia"/>
          <w:szCs w:val="21"/>
        </w:rPr>
        <w:t>・レジュメが</w:t>
      </w:r>
      <w:r>
        <w:rPr>
          <w:rFonts w:hint="eastAsia"/>
          <w:szCs w:val="21"/>
        </w:rPr>
        <w:t>Web</w:t>
      </w:r>
      <w:r>
        <w:rPr>
          <w:rFonts w:hint="eastAsia"/>
          <w:szCs w:val="21"/>
        </w:rPr>
        <w:t>の完全パクリ（出典を書く）</w:t>
      </w:r>
    </w:p>
    <w:p w:rsidR="00380DE0" w:rsidRDefault="00380DE0" w:rsidP="00486348">
      <w:pPr>
        <w:rPr>
          <w:szCs w:val="21"/>
        </w:rPr>
      </w:pPr>
      <w:r>
        <w:rPr>
          <w:rFonts w:hint="eastAsia"/>
          <w:szCs w:val="21"/>
        </w:rPr>
        <w:t>・黒板に向かって話している（説明しながら書いている）</w:t>
      </w:r>
    </w:p>
    <w:p w:rsidR="00380DE0" w:rsidRDefault="00380DE0" w:rsidP="00486348">
      <w:pPr>
        <w:rPr>
          <w:szCs w:val="21"/>
        </w:rPr>
      </w:pPr>
      <w:r>
        <w:rPr>
          <w:rFonts w:hint="eastAsia"/>
          <w:szCs w:val="21"/>
        </w:rPr>
        <w:t>・プリントの図が２倍焦点になっており、像が小さくならない</w:t>
      </w:r>
    </w:p>
    <w:p w:rsidR="00380DE0" w:rsidRDefault="00380DE0" w:rsidP="00486348">
      <w:pPr>
        <w:rPr>
          <w:szCs w:val="21"/>
        </w:rPr>
      </w:pPr>
      <w:r>
        <w:rPr>
          <w:rFonts w:hint="eastAsia"/>
          <w:szCs w:val="21"/>
        </w:rPr>
        <w:t>・像の説明で矢印では</w:t>
      </w:r>
      <w:r w:rsidR="00C835D0">
        <w:rPr>
          <w:rFonts w:hint="eastAsia"/>
          <w:szCs w:val="21"/>
        </w:rPr>
        <w:t>上下は分かるが左右は分からない</w:t>
      </w:r>
    </w:p>
    <w:p w:rsidR="00C835D0" w:rsidRDefault="00C835D0" w:rsidP="00486348">
      <w:pPr>
        <w:rPr>
          <w:szCs w:val="21"/>
        </w:rPr>
      </w:pPr>
    </w:p>
    <w:p w:rsidR="00C835D0" w:rsidRDefault="00C835D0" w:rsidP="00486348">
      <w:pPr>
        <w:rPr>
          <w:szCs w:val="21"/>
        </w:rPr>
      </w:pPr>
      <w:r>
        <w:rPr>
          <w:rFonts w:hint="eastAsia"/>
          <w:szCs w:val="21"/>
        </w:rPr>
        <w:t>6.3</w:t>
      </w:r>
      <w:r>
        <w:rPr>
          <w:rFonts w:hint="eastAsia"/>
          <w:szCs w:val="21"/>
        </w:rPr>
        <w:t xml:space="preserve">　項目別評価</w:t>
      </w:r>
    </w:p>
    <w:p w:rsidR="00C835D0" w:rsidRDefault="00C835D0" w:rsidP="00486348">
      <w:pPr>
        <w:rPr>
          <w:szCs w:val="21"/>
        </w:rPr>
      </w:pPr>
      <w:r>
        <w:rPr>
          <w:rFonts w:hint="eastAsia"/>
          <w:szCs w:val="21"/>
        </w:rPr>
        <w:t xml:space="preserve">　評価者：</w:t>
      </w:r>
      <w:r w:rsidR="007141E1">
        <w:rPr>
          <w:rFonts w:hint="eastAsia"/>
          <w:szCs w:val="21"/>
        </w:rPr>
        <w:t>18</w:t>
      </w:r>
      <w:r w:rsidR="007141E1">
        <w:rPr>
          <w:rFonts w:hint="eastAsia"/>
          <w:szCs w:val="21"/>
        </w:rPr>
        <w:t>人</w:t>
      </w:r>
      <w:r>
        <w:rPr>
          <w:rFonts w:hint="eastAsia"/>
          <w:szCs w:val="21"/>
        </w:rPr>
        <w:t>（学生：</w:t>
      </w:r>
      <w:r w:rsidR="007141E1">
        <w:rPr>
          <w:rFonts w:hint="eastAsia"/>
          <w:szCs w:val="21"/>
        </w:rPr>
        <w:t>16</w:t>
      </w:r>
      <w:r w:rsidR="007141E1">
        <w:rPr>
          <w:rFonts w:hint="eastAsia"/>
          <w:szCs w:val="21"/>
        </w:rPr>
        <w:t>人</w:t>
      </w:r>
      <w:r>
        <w:rPr>
          <w:rFonts w:hint="eastAsia"/>
          <w:szCs w:val="21"/>
        </w:rPr>
        <w:t xml:space="preserve">　教師：</w:t>
      </w:r>
      <w:r>
        <w:rPr>
          <w:rFonts w:hint="eastAsia"/>
          <w:szCs w:val="21"/>
        </w:rPr>
        <w:t>2</w:t>
      </w:r>
      <w:r>
        <w:rPr>
          <w:rFonts w:hint="eastAsia"/>
          <w:szCs w:val="21"/>
        </w:rPr>
        <w:t>人）</w:t>
      </w:r>
    </w:p>
    <w:tbl>
      <w:tblPr>
        <w:tblW w:w="8640" w:type="dxa"/>
        <w:tblInd w:w="84" w:type="dxa"/>
        <w:tblCellMar>
          <w:left w:w="99" w:type="dxa"/>
          <w:right w:w="99" w:type="dxa"/>
        </w:tblCellMar>
        <w:tblLook w:val="04A0" w:firstRow="1" w:lastRow="0" w:firstColumn="1" w:lastColumn="0" w:noHBand="0" w:noVBand="1"/>
      </w:tblPr>
      <w:tblGrid>
        <w:gridCol w:w="7560"/>
        <w:gridCol w:w="1080"/>
      </w:tblGrid>
      <w:tr w:rsidR="007141E1" w:rsidRPr="007141E1" w:rsidTr="007141E1">
        <w:trPr>
          <w:trHeight w:val="270"/>
        </w:trPr>
        <w:tc>
          <w:tcPr>
            <w:tcW w:w="7560" w:type="dxa"/>
            <w:tcBorders>
              <w:top w:val="single" w:sz="4" w:space="0" w:color="auto"/>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項目</w:t>
            </w: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評価平均</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w:t>
            </w:r>
            <w:r w:rsidR="007141E1" w:rsidRPr="007141E1">
              <w:rPr>
                <w:rFonts w:ascii="ＭＳ Ｐゴシック" w:eastAsia="ＭＳ Ｐゴシック" w:hAnsi="ＭＳ Ｐゴシック" w:cs="ＭＳ Ｐゴシック" w:hint="eastAsia"/>
                <w:color w:val="000000"/>
                <w:kern w:val="0"/>
                <w:sz w:val="22"/>
              </w:rPr>
              <w:t>服装や話し言葉は教員として適当だったか？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4.1</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w:t>
            </w:r>
            <w:r w:rsidR="007141E1" w:rsidRPr="007141E1">
              <w:rPr>
                <w:rFonts w:ascii="ＭＳ Ｐゴシック" w:eastAsia="ＭＳ Ｐゴシック" w:hAnsi="ＭＳ Ｐゴシック" w:cs="ＭＳ Ｐゴシック" w:hint="eastAsia"/>
                <w:color w:val="000000"/>
                <w:kern w:val="0"/>
                <w:sz w:val="22"/>
              </w:rPr>
              <w:t>声は生徒の方に向かって発せられ、聞き取りやすかったか？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3.7</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r w:rsidR="007141E1" w:rsidRPr="007141E1">
              <w:rPr>
                <w:rFonts w:ascii="ＭＳ Ｐゴシック" w:eastAsia="ＭＳ Ｐゴシック" w:hAnsi="ＭＳ Ｐゴシック" w:cs="ＭＳ Ｐゴシック" w:hint="eastAsia"/>
                <w:color w:val="000000"/>
                <w:kern w:val="0"/>
                <w:sz w:val="22"/>
              </w:rPr>
              <w:t>発問は生徒が考えれば答えるように工夫されていたか？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3.8</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w:t>
            </w:r>
            <w:r w:rsidR="007141E1" w:rsidRPr="007141E1">
              <w:rPr>
                <w:rFonts w:ascii="ＭＳ Ｐゴシック" w:eastAsia="ＭＳ Ｐゴシック" w:hAnsi="ＭＳ Ｐゴシック" w:cs="ＭＳ Ｐゴシック" w:hint="eastAsia"/>
                <w:color w:val="000000"/>
                <w:kern w:val="0"/>
                <w:sz w:val="22"/>
              </w:rPr>
              <w:t>板書の文字や数字、図などは丁寧で読みやすかったか？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4.1</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⑤</w:t>
            </w:r>
            <w:r w:rsidR="007141E1" w:rsidRPr="007141E1">
              <w:rPr>
                <w:rFonts w:ascii="ＭＳ Ｐゴシック" w:eastAsia="ＭＳ Ｐゴシック" w:hAnsi="ＭＳ Ｐゴシック" w:cs="ＭＳ Ｐゴシック" w:hint="eastAsia"/>
                <w:color w:val="000000"/>
                <w:kern w:val="0"/>
                <w:sz w:val="22"/>
              </w:rPr>
              <w:t>板書は学習者がノートを取りやすいように配置されていたか？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4.2</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r w:rsidR="007141E1" w:rsidRPr="007141E1">
              <w:rPr>
                <w:rFonts w:ascii="ＭＳ Ｐゴシック" w:eastAsia="ＭＳ Ｐゴシック" w:hAnsi="ＭＳ Ｐゴシック" w:cs="ＭＳ Ｐゴシック" w:hint="eastAsia"/>
                <w:color w:val="000000"/>
                <w:kern w:val="0"/>
                <w:sz w:val="22"/>
              </w:rPr>
              <w:t>実験や観察は現象や対象物がはっきり確認できるものだったか？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3.1</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r w:rsidR="007141E1" w:rsidRPr="007141E1">
              <w:rPr>
                <w:rFonts w:ascii="ＭＳ Ｐゴシック" w:eastAsia="ＭＳ Ｐゴシック" w:hAnsi="ＭＳ Ｐゴシック" w:cs="ＭＳ Ｐゴシック" w:hint="eastAsia"/>
                <w:color w:val="000000"/>
                <w:kern w:val="0"/>
                <w:sz w:val="22"/>
              </w:rPr>
              <w:t>実験は学習内容の理解・定着の助けになるものだったか？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3.6</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⑧</w:t>
            </w:r>
            <w:r w:rsidR="007141E1" w:rsidRPr="007141E1">
              <w:rPr>
                <w:rFonts w:ascii="ＭＳ Ｐゴシック" w:eastAsia="ＭＳ Ｐゴシック" w:hAnsi="ＭＳ Ｐゴシック" w:cs="ＭＳ Ｐゴシック" w:hint="eastAsia"/>
                <w:color w:val="000000"/>
                <w:kern w:val="0"/>
                <w:sz w:val="22"/>
              </w:rPr>
              <w:t>立ち位置（黒板や演示実験が隠れる等）や机間巡視は適当だったか？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3.9</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⑨</w:t>
            </w:r>
            <w:r w:rsidR="007141E1" w:rsidRPr="007141E1">
              <w:rPr>
                <w:rFonts w:ascii="ＭＳ Ｐゴシック" w:eastAsia="ＭＳ Ｐゴシック" w:hAnsi="ＭＳ Ｐゴシック" w:cs="ＭＳ Ｐゴシック" w:hint="eastAsia"/>
                <w:color w:val="000000"/>
                <w:kern w:val="0"/>
                <w:sz w:val="22"/>
              </w:rPr>
              <w:t>授業の事前準備はしっかりとされていたか？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4.2</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CD736F" w:rsidP="007141E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⑩</w:t>
            </w:r>
            <w:r w:rsidR="007141E1" w:rsidRPr="007141E1">
              <w:rPr>
                <w:rFonts w:ascii="ＭＳ Ｐゴシック" w:eastAsia="ＭＳ Ｐゴシック" w:hAnsi="ＭＳ Ｐゴシック" w:cs="ＭＳ Ｐゴシック" w:hint="eastAsia"/>
                <w:color w:val="000000"/>
                <w:kern w:val="0"/>
                <w:sz w:val="22"/>
              </w:rPr>
              <w:t>生徒の反応を確認しながら授業を進めていたか？</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3.9</w:t>
            </w:r>
          </w:p>
        </w:tc>
      </w:tr>
      <w:tr w:rsidR="007141E1" w:rsidRPr="007141E1" w:rsidTr="007141E1">
        <w:trPr>
          <w:trHeight w:val="270"/>
        </w:trPr>
        <w:tc>
          <w:tcPr>
            <w:tcW w:w="7560" w:type="dxa"/>
            <w:tcBorders>
              <w:top w:val="single" w:sz="4" w:space="0" w:color="auto"/>
              <w:left w:val="nil"/>
              <w:bottom w:val="single" w:sz="4" w:space="0" w:color="auto"/>
              <w:right w:val="single" w:sz="4" w:space="0" w:color="000000"/>
            </w:tcBorders>
            <w:shd w:val="clear" w:color="auto" w:fill="auto"/>
            <w:noWrap/>
            <w:vAlign w:val="center"/>
            <w:hideMark/>
          </w:tcPr>
          <w:p w:rsidR="007141E1" w:rsidRPr="007141E1" w:rsidRDefault="007141E1" w:rsidP="007141E1">
            <w:pPr>
              <w:widowControl/>
              <w:jc w:val="left"/>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評価内容の平均</w:t>
            </w:r>
          </w:p>
        </w:tc>
        <w:tc>
          <w:tcPr>
            <w:tcW w:w="1080" w:type="dxa"/>
            <w:tcBorders>
              <w:top w:val="nil"/>
              <w:left w:val="nil"/>
              <w:bottom w:val="single" w:sz="4" w:space="0" w:color="auto"/>
              <w:right w:val="nil"/>
            </w:tcBorders>
            <w:shd w:val="clear" w:color="auto" w:fill="auto"/>
            <w:noWrap/>
            <w:vAlign w:val="center"/>
            <w:hideMark/>
          </w:tcPr>
          <w:p w:rsidR="007141E1" w:rsidRPr="007141E1" w:rsidRDefault="007141E1" w:rsidP="007141E1">
            <w:pPr>
              <w:widowControl/>
              <w:jc w:val="center"/>
              <w:rPr>
                <w:rFonts w:ascii="ＭＳ Ｐゴシック" w:eastAsia="ＭＳ Ｐゴシック" w:hAnsi="ＭＳ Ｐゴシック" w:cs="ＭＳ Ｐゴシック"/>
                <w:color w:val="000000"/>
                <w:kern w:val="0"/>
                <w:sz w:val="22"/>
              </w:rPr>
            </w:pPr>
            <w:r w:rsidRPr="007141E1">
              <w:rPr>
                <w:rFonts w:ascii="ＭＳ Ｐゴシック" w:eastAsia="ＭＳ Ｐゴシック" w:hAnsi="ＭＳ Ｐゴシック" w:cs="ＭＳ Ｐゴシック" w:hint="eastAsia"/>
                <w:color w:val="000000"/>
                <w:kern w:val="0"/>
                <w:sz w:val="22"/>
              </w:rPr>
              <w:t>3.9</w:t>
            </w:r>
          </w:p>
        </w:tc>
      </w:tr>
    </w:tbl>
    <w:p w:rsidR="00C835D0" w:rsidRDefault="00C835D0" w:rsidP="00486348">
      <w:pPr>
        <w:rPr>
          <w:szCs w:val="21"/>
        </w:rPr>
      </w:pPr>
    </w:p>
    <w:p w:rsidR="00BE631B" w:rsidRDefault="00BE631B" w:rsidP="00486348">
      <w:pPr>
        <w:rPr>
          <w:szCs w:val="21"/>
        </w:rPr>
      </w:pPr>
      <w:r>
        <w:rPr>
          <w:rFonts w:hint="eastAsia"/>
          <w:szCs w:val="21"/>
        </w:rPr>
        <w:t>・各実験の平均点の推移</w:t>
      </w:r>
    </w:p>
    <w:p w:rsidR="007C569C" w:rsidRDefault="00EC3597" w:rsidP="00486348">
      <w:pPr>
        <w:rPr>
          <w:szCs w:val="21"/>
        </w:rPr>
      </w:pPr>
      <w:r>
        <w:rPr>
          <w:noProof/>
          <w:szCs w:val="21"/>
        </w:rPr>
        <w:pict>
          <v:shapetype id="_x0000_t202" coordsize="21600,21600" o:spt="202" path="m,l,21600r21600,l21600,xe">
            <v:stroke joinstyle="miter"/>
            <v:path gradientshapeok="t" o:connecttype="rect"/>
          </v:shapetype>
          <v:shape id="_x0000_s1028" type="#_x0000_t202" style="position:absolute;left:0;text-align:left;margin-left:48.45pt;margin-top:210.75pt;width:60pt;height:21pt;z-index:251658240" fillcolor="white [3212]" strokecolor="white [3212]">
            <v:textbox inset="5.85pt,.7pt,5.85pt,.7pt">
              <w:txbxContent>
                <w:p w:rsidR="00B90017" w:rsidRDefault="00B90017">
                  <w:r>
                    <w:rPr>
                      <w:rFonts w:hint="eastAsia"/>
                    </w:rPr>
                    <w:t>刺激</w:t>
                  </w:r>
                </w:p>
              </w:txbxContent>
            </v:textbox>
          </v:shape>
        </w:pict>
      </w:r>
      <w:r w:rsidR="00B90017" w:rsidRPr="00B90017">
        <w:rPr>
          <w:noProof/>
          <w:szCs w:val="21"/>
        </w:rPr>
        <w:drawing>
          <wp:inline distT="0" distB="0" distL="0" distR="0">
            <wp:extent cx="5400040" cy="3034849"/>
            <wp:effectExtent l="19050" t="0" r="1016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569C" w:rsidRDefault="007C569C" w:rsidP="00486348">
      <w:pPr>
        <w:rPr>
          <w:szCs w:val="21"/>
        </w:rPr>
      </w:pPr>
    </w:p>
    <w:p w:rsidR="007C569C" w:rsidRDefault="007C569C" w:rsidP="00486348">
      <w:pPr>
        <w:rPr>
          <w:szCs w:val="21"/>
        </w:rPr>
      </w:pPr>
    </w:p>
    <w:p w:rsidR="00B90017" w:rsidRDefault="00B90017" w:rsidP="00486348">
      <w:pPr>
        <w:rPr>
          <w:szCs w:val="21"/>
        </w:rPr>
      </w:pPr>
      <w:r>
        <w:rPr>
          <w:rFonts w:hint="eastAsia"/>
          <w:szCs w:val="21"/>
        </w:rPr>
        <w:t>・各項目の得点の推移</w:t>
      </w:r>
    </w:p>
    <w:p w:rsidR="00AB692A" w:rsidRPr="00C835D0" w:rsidRDefault="00EC3597" w:rsidP="00486348">
      <w:pPr>
        <w:rPr>
          <w:szCs w:val="21"/>
        </w:rPr>
      </w:pPr>
      <w:r>
        <w:rPr>
          <w:noProof/>
          <w:szCs w:val="21"/>
        </w:rPr>
        <w:pict>
          <v:shape id="_x0000_s1037" type="#_x0000_t202" style="position:absolute;left:0;text-align:left;margin-left:356.7pt;margin-top:191pt;width:69pt;height:15.75pt;z-index:251662336" strokecolor="white [3212]">
            <v:textbox inset="5.85pt,.7pt,5.85pt,.7pt">
              <w:txbxContent>
                <w:p w:rsidR="00FF6BAA" w:rsidRDefault="00FF6BAA">
                  <w:r>
                    <w:rPr>
                      <w:rFonts w:hint="eastAsia"/>
                    </w:rPr>
                    <w:t>凸レンズ</w:t>
                  </w:r>
                </w:p>
              </w:txbxContent>
            </v:textbox>
          </v:shape>
        </w:pict>
      </w:r>
      <w:r>
        <w:rPr>
          <w:noProof/>
          <w:szCs w:val="21"/>
        </w:rPr>
        <w:pict>
          <v:shape id="_x0000_s1036" type="#_x0000_t202" style="position:absolute;left:0;text-align:left;margin-left:356.7pt;margin-top:163.25pt;width:49.5pt;height:17.25pt;z-index:251661312" strokecolor="white [3212]">
            <v:textbox inset="5.85pt,.7pt,5.85pt,.7pt">
              <w:txbxContent>
                <w:p w:rsidR="00FF6BAA" w:rsidRDefault="00FF6BAA">
                  <w:r>
                    <w:rPr>
                      <w:rFonts w:hint="eastAsia"/>
                    </w:rPr>
                    <w:t>衝突</w:t>
                  </w:r>
                </w:p>
              </w:txbxContent>
            </v:textbox>
          </v:shape>
        </w:pict>
      </w:r>
      <w:r>
        <w:rPr>
          <w:noProof/>
          <w:szCs w:val="21"/>
        </w:rPr>
        <w:pict>
          <v:shape id="_x0000_s1035" type="#_x0000_t202" style="position:absolute;left:0;text-align:left;margin-left:356.7pt;margin-top:137.75pt;width:66.75pt;height:17.25pt;z-index:251660288" strokecolor="white [3212]">
            <v:textbox inset="5.85pt,.7pt,5.85pt,.7pt">
              <w:txbxContent>
                <w:p w:rsidR="00FF6BAA" w:rsidRDefault="00FF6BAA">
                  <w:r>
                    <w:rPr>
                      <w:rFonts w:hint="eastAsia"/>
                    </w:rPr>
                    <w:t>表面張力</w:t>
                  </w:r>
                </w:p>
              </w:txbxContent>
            </v:textbox>
          </v:shape>
        </w:pict>
      </w:r>
      <w:r>
        <w:rPr>
          <w:noProof/>
          <w:szCs w:val="21"/>
        </w:rPr>
        <w:pict>
          <v:shape id="_x0000_s1033" type="#_x0000_t202" style="position:absolute;left:0;text-align:left;margin-left:356.7pt;margin-top:113pt;width:53.25pt;height:16.5pt;z-index:251659264" strokecolor="white [3212]">
            <v:textbox inset="5.85pt,.7pt,5.85pt,.7pt">
              <w:txbxContent>
                <w:p w:rsidR="00FF6BAA" w:rsidRDefault="00FF6BAA">
                  <w:r>
                    <w:rPr>
                      <w:rFonts w:hint="eastAsia"/>
                    </w:rPr>
                    <w:t>刺激</w:t>
                  </w:r>
                </w:p>
              </w:txbxContent>
            </v:textbox>
          </v:shape>
        </w:pict>
      </w:r>
      <w:r w:rsidR="00AB692A" w:rsidRPr="00FF6BAA">
        <w:rPr>
          <w:noProof/>
          <w:color w:val="FF0000"/>
          <w:szCs w:val="21"/>
        </w:rPr>
        <w:drawing>
          <wp:inline distT="0" distB="0" distL="0" distR="0">
            <wp:extent cx="5400040" cy="3171825"/>
            <wp:effectExtent l="19050" t="0" r="1016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AB692A" w:rsidRPr="00C835D0" w:rsidSect="00B93F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97" w:rsidRDefault="00EC3597" w:rsidP="00560240">
      <w:r>
        <w:separator/>
      </w:r>
    </w:p>
  </w:endnote>
  <w:endnote w:type="continuationSeparator" w:id="0">
    <w:p w:rsidR="00EC3597" w:rsidRDefault="00EC3597" w:rsidP="0056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97" w:rsidRDefault="00EC3597" w:rsidP="00560240">
      <w:r>
        <w:separator/>
      </w:r>
    </w:p>
  </w:footnote>
  <w:footnote w:type="continuationSeparator" w:id="0">
    <w:p w:rsidR="00EC3597" w:rsidRDefault="00EC3597" w:rsidP="00560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240"/>
    <w:rsid w:val="00012335"/>
    <w:rsid w:val="000444DF"/>
    <w:rsid w:val="00165C4F"/>
    <w:rsid w:val="00252D82"/>
    <w:rsid w:val="00310F77"/>
    <w:rsid w:val="0035387C"/>
    <w:rsid w:val="00380DE0"/>
    <w:rsid w:val="003D277E"/>
    <w:rsid w:val="00486348"/>
    <w:rsid w:val="004C1946"/>
    <w:rsid w:val="004F1D77"/>
    <w:rsid w:val="005410B8"/>
    <w:rsid w:val="00560240"/>
    <w:rsid w:val="005C2565"/>
    <w:rsid w:val="00612CDE"/>
    <w:rsid w:val="006D16F0"/>
    <w:rsid w:val="007141E1"/>
    <w:rsid w:val="007776F1"/>
    <w:rsid w:val="007B7716"/>
    <w:rsid w:val="007C569C"/>
    <w:rsid w:val="009B1A9A"/>
    <w:rsid w:val="00A86A11"/>
    <w:rsid w:val="00A974E1"/>
    <w:rsid w:val="00AB692A"/>
    <w:rsid w:val="00AD3C1F"/>
    <w:rsid w:val="00B14F3F"/>
    <w:rsid w:val="00B4539C"/>
    <w:rsid w:val="00B90017"/>
    <w:rsid w:val="00B93FD2"/>
    <w:rsid w:val="00BD7CA4"/>
    <w:rsid w:val="00BE631B"/>
    <w:rsid w:val="00C835D0"/>
    <w:rsid w:val="00CD736F"/>
    <w:rsid w:val="00D542E0"/>
    <w:rsid w:val="00EC3597"/>
    <w:rsid w:val="00FC2ED8"/>
    <w:rsid w:val="00FF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93F28F7-4FC3-47C6-B91E-99C08571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60240"/>
    <w:pPr>
      <w:tabs>
        <w:tab w:val="center" w:pos="4252"/>
        <w:tab w:val="right" w:pos="8504"/>
      </w:tabs>
      <w:snapToGrid w:val="0"/>
    </w:pPr>
  </w:style>
  <w:style w:type="character" w:customStyle="1" w:styleId="a4">
    <w:name w:val="ヘッダー (文字)"/>
    <w:basedOn w:val="a0"/>
    <w:link w:val="a3"/>
    <w:uiPriority w:val="99"/>
    <w:semiHidden/>
    <w:rsid w:val="00560240"/>
  </w:style>
  <w:style w:type="paragraph" w:styleId="a5">
    <w:name w:val="footer"/>
    <w:basedOn w:val="a"/>
    <w:link w:val="a6"/>
    <w:uiPriority w:val="99"/>
    <w:semiHidden/>
    <w:unhideWhenUsed/>
    <w:rsid w:val="00560240"/>
    <w:pPr>
      <w:tabs>
        <w:tab w:val="center" w:pos="4252"/>
        <w:tab w:val="right" w:pos="8504"/>
      </w:tabs>
      <w:snapToGrid w:val="0"/>
    </w:pPr>
  </w:style>
  <w:style w:type="character" w:customStyle="1" w:styleId="a6">
    <w:name w:val="フッター (文字)"/>
    <w:basedOn w:val="a0"/>
    <w:link w:val="a5"/>
    <w:uiPriority w:val="99"/>
    <w:semiHidden/>
    <w:rsid w:val="00560240"/>
  </w:style>
  <w:style w:type="paragraph" w:styleId="Web">
    <w:name w:val="Normal (Web)"/>
    <w:basedOn w:val="a"/>
    <w:uiPriority w:val="99"/>
    <w:semiHidden/>
    <w:unhideWhenUsed/>
    <w:rsid w:val="005C2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B90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132301">
      <w:bodyDiv w:val="1"/>
      <w:marLeft w:val="0"/>
      <w:marRight w:val="0"/>
      <w:marTop w:val="0"/>
      <w:marBottom w:val="0"/>
      <w:divBdr>
        <w:top w:val="none" w:sz="0" w:space="0" w:color="auto"/>
        <w:left w:val="none" w:sz="0" w:space="0" w:color="auto"/>
        <w:bottom w:val="none" w:sz="0" w:space="0" w:color="auto"/>
        <w:right w:val="none" w:sz="0" w:space="0" w:color="auto"/>
      </w:divBdr>
    </w:div>
    <w:div w:id="843130240">
      <w:bodyDiv w:val="1"/>
      <w:marLeft w:val="0"/>
      <w:marRight w:val="0"/>
      <w:marTop w:val="0"/>
      <w:marBottom w:val="0"/>
      <w:divBdr>
        <w:top w:val="none" w:sz="0" w:space="0" w:color="auto"/>
        <w:left w:val="none" w:sz="0" w:space="0" w:color="auto"/>
        <w:bottom w:val="none" w:sz="0" w:space="0" w:color="auto"/>
        <w:right w:val="none" w:sz="0" w:space="0" w:color="auto"/>
      </w:divBdr>
    </w:div>
    <w:div w:id="84378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01025177591356E-2"/>
          <c:y val="7.7573216987072521E-2"/>
          <c:w val="0.7744743592603337"/>
          <c:h val="0.7460872654076135"/>
        </c:manualLayout>
      </c:layout>
      <c:lineChart>
        <c:grouping val="standard"/>
        <c:varyColors val="0"/>
        <c:ser>
          <c:idx val="0"/>
          <c:order val="0"/>
          <c:marker>
            <c:symbol val="none"/>
          </c:marker>
          <c:val>
            <c:numRef>
              <c:f>Sheet1!$F$12:$F$15</c:f>
              <c:numCache>
                <c:formatCode>General</c:formatCode>
                <c:ptCount val="4"/>
                <c:pt idx="0">
                  <c:v>4.2300000000000004</c:v>
                </c:pt>
                <c:pt idx="1">
                  <c:v>3.8499999999999988</c:v>
                </c:pt>
                <c:pt idx="2">
                  <c:v>3.98</c:v>
                </c:pt>
                <c:pt idx="3">
                  <c:v>3.9</c:v>
                </c:pt>
              </c:numCache>
            </c:numRef>
          </c:val>
          <c:smooth val="0"/>
        </c:ser>
        <c:dLbls>
          <c:showLegendKey val="0"/>
          <c:showVal val="0"/>
          <c:showCatName val="0"/>
          <c:showSerName val="0"/>
          <c:showPercent val="0"/>
          <c:showBubbleSize val="0"/>
        </c:dLbls>
        <c:hiLowLines/>
        <c:smooth val="0"/>
        <c:axId val="371383848"/>
        <c:axId val="371384240"/>
      </c:lineChart>
      <c:catAx>
        <c:axId val="371383848"/>
        <c:scaling>
          <c:orientation val="minMax"/>
        </c:scaling>
        <c:delete val="1"/>
        <c:axPos val="b"/>
        <c:majorTickMark val="none"/>
        <c:minorTickMark val="none"/>
        <c:tickLblPos val="none"/>
        <c:crossAx val="371384240"/>
        <c:crosses val="autoZero"/>
        <c:auto val="1"/>
        <c:lblAlgn val="ctr"/>
        <c:lblOffset val="100"/>
        <c:noMultiLvlLbl val="0"/>
      </c:catAx>
      <c:valAx>
        <c:axId val="371384240"/>
        <c:scaling>
          <c:orientation val="minMax"/>
          <c:max val="5"/>
          <c:min val="1"/>
        </c:scaling>
        <c:delete val="0"/>
        <c:axPos val="l"/>
        <c:majorGridlines/>
        <c:numFmt formatCode="General" sourceLinked="1"/>
        <c:majorTickMark val="out"/>
        <c:minorTickMark val="none"/>
        <c:tickLblPos val="nextTo"/>
        <c:crossAx val="371383848"/>
        <c:crosses val="autoZero"/>
        <c:crossBetween val="between"/>
        <c:majorUnit val="1"/>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051303323679067E-2"/>
          <c:y val="4.8098176917074562E-2"/>
          <c:w val="0.768540418219125"/>
          <c:h val="0.826489796883498"/>
        </c:manualLayout>
      </c:layout>
      <c:lineChart>
        <c:grouping val="standard"/>
        <c:varyColors val="0"/>
        <c:ser>
          <c:idx val="0"/>
          <c:order val="0"/>
          <c:marker>
            <c:symbol val="none"/>
          </c:marker>
          <c:val>
            <c:numRef>
              <c:f>Sheet1!$B$19:$B$28</c:f>
              <c:numCache>
                <c:formatCode>General</c:formatCode>
                <c:ptCount val="10"/>
                <c:pt idx="0">
                  <c:v>4.3599999999999985</c:v>
                </c:pt>
                <c:pt idx="1">
                  <c:v>4.72</c:v>
                </c:pt>
                <c:pt idx="2">
                  <c:v>4.2699999999999996</c:v>
                </c:pt>
                <c:pt idx="3">
                  <c:v>4.09</c:v>
                </c:pt>
                <c:pt idx="4">
                  <c:v>3.8099999999999987</c:v>
                </c:pt>
                <c:pt idx="5">
                  <c:v>4.2300000000000004</c:v>
                </c:pt>
                <c:pt idx="6">
                  <c:v>4.18</c:v>
                </c:pt>
                <c:pt idx="7">
                  <c:v>4.09</c:v>
                </c:pt>
                <c:pt idx="8">
                  <c:v>4.09</c:v>
                </c:pt>
                <c:pt idx="9">
                  <c:v>4.41</c:v>
                </c:pt>
              </c:numCache>
            </c:numRef>
          </c:val>
          <c:smooth val="0"/>
        </c:ser>
        <c:ser>
          <c:idx val="1"/>
          <c:order val="1"/>
          <c:marker>
            <c:symbol val="none"/>
          </c:marker>
          <c:val>
            <c:numRef>
              <c:f>Sheet1!$C$19:$C$28</c:f>
              <c:numCache>
                <c:formatCode>General</c:formatCode>
                <c:ptCount val="10"/>
                <c:pt idx="0">
                  <c:v>4.04</c:v>
                </c:pt>
                <c:pt idx="1">
                  <c:v>4.4800000000000004</c:v>
                </c:pt>
                <c:pt idx="2">
                  <c:v>3.9099999999999997</c:v>
                </c:pt>
                <c:pt idx="3">
                  <c:v>4.3899999999999997</c:v>
                </c:pt>
                <c:pt idx="4">
                  <c:v>3.9099999999999997</c:v>
                </c:pt>
                <c:pt idx="5">
                  <c:v>4.04</c:v>
                </c:pt>
                <c:pt idx="6">
                  <c:v>4.04</c:v>
                </c:pt>
                <c:pt idx="7">
                  <c:v>4.26</c:v>
                </c:pt>
                <c:pt idx="8">
                  <c:v>4.09</c:v>
                </c:pt>
                <c:pt idx="9">
                  <c:v>3.86</c:v>
                </c:pt>
              </c:numCache>
            </c:numRef>
          </c:val>
          <c:smooth val="0"/>
        </c:ser>
        <c:ser>
          <c:idx val="2"/>
          <c:order val="2"/>
          <c:marker>
            <c:symbol val="none"/>
          </c:marker>
          <c:val>
            <c:numRef>
              <c:f>Sheet1!$D$19:$D$28</c:f>
              <c:numCache>
                <c:formatCode>General</c:formatCode>
                <c:ptCount val="10"/>
                <c:pt idx="0">
                  <c:v>3.36</c:v>
                </c:pt>
                <c:pt idx="1">
                  <c:v>4.5199999999999996</c:v>
                </c:pt>
                <c:pt idx="2">
                  <c:v>4.13</c:v>
                </c:pt>
                <c:pt idx="3">
                  <c:v>4.2699999999999996</c:v>
                </c:pt>
                <c:pt idx="4">
                  <c:v>4.0199999999999996</c:v>
                </c:pt>
                <c:pt idx="5">
                  <c:v>4.17</c:v>
                </c:pt>
                <c:pt idx="6">
                  <c:v>3.12</c:v>
                </c:pt>
                <c:pt idx="7">
                  <c:v>4.0199999999999996</c:v>
                </c:pt>
                <c:pt idx="8">
                  <c:v>3.4699999999999998</c:v>
                </c:pt>
                <c:pt idx="9">
                  <c:v>4.71</c:v>
                </c:pt>
              </c:numCache>
            </c:numRef>
          </c:val>
          <c:smooth val="0"/>
        </c:ser>
        <c:ser>
          <c:idx val="3"/>
          <c:order val="3"/>
          <c:marker>
            <c:symbol val="none"/>
          </c:marker>
          <c:val>
            <c:numRef>
              <c:f>Sheet1!$E$19:$E$28</c:f>
              <c:numCache>
                <c:formatCode>General</c:formatCode>
                <c:ptCount val="10"/>
                <c:pt idx="0">
                  <c:v>4.0999999999999996</c:v>
                </c:pt>
                <c:pt idx="1">
                  <c:v>3.7</c:v>
                </c:pt>
                <c:pt idx="2">
                  <c:v>3.8</c:v>
                </c:pt>
                <c:pt idx="3">
                  <c:v>4.0999999999999996</c:v>
                </c:pt>
                <c:pt idx="4">
                  <c:v>4.2</c:v>
                </c:pt>
                <c:pt idx="5">
                  <c:v>3.1</c:v>
                </c:pt>
                <c:pt idx="6">
                  <c:v>3.6</c:v>
                </c:pt>
                <c:pt idx="7">
                  <c:v>3.9</c:v>
                </c:pt>
                <c:pt idx="8">
                  <c:v>4.2</c:v>
                </c:pt>
                <c:pt idx="9">
                  <c:v>3.9</c:v>
                </c:pt>
              </c:numCache>
            </c:numRef>
          </c:val>
          <c:smooth val="0"/>
        </c:ser>
        <c:dLbls>
          <c:showLegendKey val="0"/>
          <c:showVal val="0"/>
          <c:showCatName val="0"/>
          <c:showSerName val="0"/>
          <c:showPercent val="0"/>
          <c:showBubbleSize val="0"/>
        </c:dLbls>
        <c:smooth val="0"/>
        <c:axId val="371383064"/>
        <c:axId val="374531072"/>
      </c:lineChart>
      <c:catAx>
        <c:axId val="371383064"/>
        <c:scaling>
          <c:orientation val="minMax"/>
        </c:scaling>
        <c:delete val="0"/>
        <c:axPos val="b"/>
        <c:majorTickMark val="out"/>
        <c:minorTickMark val="none"/>
        <c:tickLblPos val="nextTo"/>
        <c:crossAx val="374531072"/>
        <c:crosses val="autoZero"/>
        <c:auto val="1"/>
        <c:lblAlgn val="ctr"/>
        <c:lblOffset val="100"/>
        <c:noMultiLvlLbl val="0"/>
      </c:catAx>
      <c:valAx>
        <c:axId val="374531072"/>
        <c:scaling>
          <c:orientation val="minMax"/>
          <c:min val="1"/>
        </c:scaling>
        <c:delete val="0"/>
        <c:axPos val="l"/>
        <c:majorGridlines/>
        <c:numFmt formatCode="General" sourceLinked="1"/>
        <c:majorTickMark val="out"/>
        <c:minorTickMark val="none"/>
        <c:tickLblPos val="nextTo"/>
        <c:crossAx val="371383064"/>
        <c:crosses val="autoZero"/>
        <c:crossBetween val="between"/>
        <c:majorUnit val="1"/>
      </c:valAx>
    </c:plotArea>
    <c:legend>
      <c:legendPos val="r"/>
      <c:layout>
        <c:manualLayout>
          <c:xMode val="edge"/>
          <c:yMode val="edge"/>
          <c:x val="0.76585136406396992"/>
          <c:y val="0.42472708929401853"/>
          <c:w val="0.1471307619943556"/>
          <c:h val="0.42281777840832957"/>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0.17564</cdr:x>
      <cdr:y>0.93484</cdr:y>
    </cdr:from>
    <cdr:to>
      <cdr:x>0.19405</cdr:x>
      <cdr:y>0.94987</cdr:y>
    </cdr:to>
    <cdr:sp macro="" textlink="">
      <cdr:nvSpPr>
        <cdr:cNvPr id="5" name="正方形/長方形 4"/>
        <cdr:cNvSpPr/>
      </cdr:nvSpPr>
      <cdr:spPr>
        <a:xfrm xmlns:a="http://schemas.openxmlformats.org/drawingml/2006/main">
          <a:off x="1181100" y="3552826"/>
          <a:ext cx="123825" cy="57150"/>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ja-JP"/>
        </a:p>
      </cdr:txBody>
    </cdr:sp>
  </cdr:relSizeAnchor>
  <cdr:relSizeAnchor xmlns:cdr="http://schemas.openxmlformats.org/drawingml/2006/chartDrawing">
    <cdr:from>
      <cdr:x>0.36052</cdr:x>
      <cdr:y>0.9198</cdr:y>
    </cdr:from>
    <cdr:to>
      <cdr:x>0.37894</cdr:x>
      <cdr:y>0.96491</cdr:y>
    </cdr:to>
    <cdr:sp macro="" textlink="">
      <cdr:nvSpPr>
        <cdr:cNvPr id="6" name="正方形/長方形 5"/>
        <cdr:cNvSpPr/>
      </cdr:nvSpPr>
      <cdr:spPr>
        <a:xfrm xmlns:a="http://schemas.openxmlformats.org/drawingml/2006/main">
          <a:off x="1946805" y="2791454"/>
          <a:ext cx="99469" cy="136902"/>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ja-JP"/>
        </a:p>
      </cdr:txBody>
    </cdr:sp>
  </cdr:relSizeAnchor>
  <cdr:relSizeAnchor xmlns:cdr="http://schemas.openxmlformats.org/drawingml/2006/chartDrawing">
    <cdr:from>
      <cdr:x>0.91331</cdr:x>
      <cdr:y>0.46366</cdr:y>
    </cdr:from>
    <cdr:to>
      <cdr:x>0.97563</cdr:x>
      <cdr:y>0.52632</cdr:y>
    </cdr:to>
    <cdr:sp macro="" textlink="">
      <cdr:nvSpPr>
        <cdr:cNvPr id="7" name="正方形/長方形 6"/>
        <cdr:cNvSpPr/>
      </cdr:nvSpPr>
      <cdr:spPr>
        <a:xfrm xmlns:a="http://schemas.openxmlformats.org/drawingml/2006/main">
          <a:off x="4931884" y="1407138"/>
          <a:ext cx="336531" cy="190164"/>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ja-JP"/>
        </a:p>
      </cdr:txBody>
    </cdr:sp>
  </cdr:relSizeAnchor>
  <cdr:relSizeAnchor xmlns:cdr="http://schemas.openxmlformats.org/drawingml/2006/chartDrawing">
    <cdr:from>
      <cdr:x>0.86402</cdr:x>
      <cdr:y>0.70677</cdr:y>
    </cdr:from>
    <cdr:to>
      <cdr:x>1</cdr:x>
      <cdr:y>0.94737</cdr:y>
    </cdr:to>
    <cdr:sp macro="" textlink="">
      <cdr:nvSpPr>
        <cdr:cNvPr id="8" name="テキスト ボックス 7"/>
        <cdr:cNvSpPr txBox="1"/>
      </cdr:nvSpPr>
      <cdr:spPr>
        <a:xfrm xmlns:a="http://schemas.openxmlformats.org/drawingml/2006/main">
          <a:off x="6191250" y="2686051"/>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0.90805</cdr:x>
      <cdr:y>0.5213</cdr:y>
    </cdr:from>
    <cdr:to>
      <cdr:x>0.99155</cdr:x>
      <cdr:y>0.60652</cdr:y>
    </cdr:to>
    <cdr:sp macro="" textlink="">
      <cdr:nvSpPr>
        <cdr:cNvPr id="10" name="テキスト ボックス 9"/>
        <cdr:cNvSpPr txBox="1"/>
      </cdr:nvSpPr>
      <cdr:spPr>
        <a:xfrm xmlns:a="http://schemas.openxmlformats.org/drawingml/2006/main">
          <a:off x="6140926" y="1981201"/>
          <a:ext cx="564673"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ja-JP" altLang="en-US" sz="1000"/>
        </a:p>
      </cdr:txBody>
    </cdr:sp>
  </cdr:relSizeAnchor>
  <cdr:relSizeAnchor xmlns:cdr="http://schemas.openxmlformats.org/drawingml/2006/chartDrawing">
    <cdr:from>
      <cdr:x>0.26458</cdr:x>
      <cdr:y>0.85682</cdr:y>
    </cdr:from>
    <cdr:to>
      <cdr:x>0.45508</cdr:x>
      <cdr:y>0.92587</cdr:y>
    </cdr:to>
    <cdr:sp macro="" textlink="">
      <cdr:nvSpPr>
        <cdr:cNvPr id="11" name="テキスト ボックス 10"/>
        <cdr:cNvSpPr txBox="1"/>
      </cdr:nvSpPr>
      <cdr:spPr>
        <a:xfrm xmlns:a="http://schemas.openxmlformats.org/drawingml/2006/main">
          <a:off x="1428750" y="2600325"/>
          <a:ext cx="10287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0.2981</cdr:x>
      <cdr:y>0.84741</cdr:y>
    </cdr:from>
    <cdr:to>
      <cdr:x>0.45684</cdr:x>
      <cdr:y>0.91018</cdr:y>
    </cdr:to>
    <cdr:sp macro="" textlink="">
      <cdr:nvSpPr>
        <cdr:cNvPr id="12" name="テキスト ボックス 11"/>
        <cdr:cNvSpPr txBox="1"/>
      </cdr:nvSpPr>
      <cdr:spPr>
        <a:xfrm xmlns:a="http://schemas.openxmlformats.org/drawingml/2006/main">
          <a:off x="1609726" y="2571751"/>
          <a:ext cx="85725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ja-JP" altLang="en-US" sz="1050"/>
            <a:t>表面張力</a:t>
          </a:r>
        </a:p>
      </cdr:txBody>
    </cdr:sp>
  </cdr:relSizeAnchor>
  <cdr:relSizeAnchor xmlns:cdr="http://schemas.openxmlformats.org/drawingml/2006/chartDrawing">
    <cdr:from>
      <cdr:x>0.52387</cdr:x>
      <cdr:y>0.84427</cdr:y>
    </cdr:from>
    <cdr:to>
      <cdr:x>0.66851</cdr:x>
      <cdr:y>0.93529</cdr:y>
    </cdr:to>
    <cdr:sp macro="" textlink="">
      <cdr:nvSpPr>
        <cdr:cNvPr id="13" name="テキスト ボックス 12"/>
        <cdr:cNvSpPr txBox="1"/>
      </cdr:nvSpPr>
      <cdr:spPr>
        <a:xfrm xmlns:a="http://schemas.openxmlformats.org/drawingml/2006/main">
          <a:off x="2828925" y="2562225"/>
          <a:ext cx="78105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0.51329</cdr:x>
      <cdr:y>0.85054</cdr:y>
    </cdr:from>
    <cdr:to>
      <cdr:x>0.67733</cdr:x>
      <cdr:y>0.92901</cdr:y>
    </cdr:to>
    <cdr:sp macro="" textlink="">
      <cdr:nvSpPr>
        <cdr:cNvPr id="14" name="テキスト ボックス 13"/>
        <cdr:cNvSpPr txBox="1"/>
      </cdr:nvSpPr>
      <cdr:spPr>
        <a:xfrm xmlns:a="http://schemas.openxmlformats.org/drawingml/2006/main">
          <a:off x="2771775" y="2581275"/>
          <a:ext cx="8858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ja-JP" altLang="en-US" sz="1100"/>
            <a:t>衝突</a:t>
          </a:r>
        </a:p>
      </cdr:txBody>
    </cdr:sp>
  </cdr:relSizeAnchor>
  <cdr:relSizeAnchor xmlns:cdr="http://schemas.openxmlformats.org/drawingml/2006/chartDrawing">
    <cdr:from>
      <cdr:x>0.70026</cdr:x>
      <cdr:y>0.84427</cdr:y>
    </cdr:from>
    <cdr:to>
      <cdr:x>0.88017</cdr:x>
      <cdr:y>0.92901</cdr:y>
    </cdr:to>
    <cdr:sp macro="" textlink="">
      <cdr:nvSpPr>
        <cdr:cNvPr id="15" name="テキスト ボックス 14"/>
        <cdr:cNvSpPr txBox="1"/>
      </cdr:nvSpPr>
      <cdr:spPr>
        <a:xfrm xmlns:a="http://schemas.openxmlformats.org/drawingml/2006/main">
          <a:off x="3781425" y="2562225"/>
          <a:ext cx="97155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ja-JP" altLang="en-US" sz="1100"/>
            <a:t>凸レンズ</a:t>
          </a:r>
        </a:p>
      </cdr:txBody>
    </cdr:sp>
  </cdr:relSizeAnchor>
  <cdr:relSizeAnchor xmlns:cdr="http://schemas.openxmlformats.org/drawingml/2006/chartDrawing">
    <cdr:from>
      <cdr:x>0.87841</cdr:x>
      <cdr:y>0.52727</cdr:y>
    </cdr:from>
    <cdr:to>
      <cdr:x>1</cdr:x>
      <cdr:y>0.59632</cdr:y>
    </cdr:to>
    <cdr:sp macro="" textlink="">
      <cdr:nvSpPr>
        <cdr:cNvPr id="16" name="テキスト ボックス 15"/>
        <cdr:cNvSpPr txBox="1"/>
      </cdr:nvSpPr>
      <cdr:spPr>
        <a:xfrm xmlns:a="http://schemas.openxmlformats.org/drawingml/2006/main">
          <a:off x="4743450" y="1600200"/>
          <a:ext cx="65659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ja-JP" altLang="en-US" sz="1100"/>
            <a:t>平均点</a:t>
          </a:r>
        </a:p>
      </cdr:txBody>
    </cdr:sp>
  </cdr:relSizeAnchor>
  <cdr:relSizeAnchor xmlns:cdr="http://schemas.openxmlformats.org/drawingml/2006/chartDrawing">
    <cdr:from>
      <cdr:x>0.08114</cdr:x>
      <cdr:y>0.44881</cdr:y>
    </cdr:from>
    <cdr:to>
      <cdr:x>0.86783</cdr:x>
      <cdr:y>0.44881</cdr:y>
    </cdr:to>
    <cdr:sp macro="" textlink="">
      <cdr:nvSpPr>
        <cdr:cNvPr id="20" name="直線コネクタ 19"/>
        <cdr:cNvSpPr/>
      </cdr:nvSpPr>
      <cdr:spPr>
        <a:xfrm xmlns:a="http://schemas.openxmlformats.org/drawingml/2006/main">
          <a:off x="438150" y="1362075"/>
          <a:ext cx="4248150"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userShapes>
</file>

<file path=word/drawings/drawing2.xml><?xml version="1.0" encoding="utf-8"?>
<c:userShapes xmlns:c="http://schemas.openxmlformats.org/drawingml/2006/chart">
  <cdr:relSizeAnchor xmlns:cdr="http://schemas.openxmlformats.org/drawingml/2006/chartDrawing">
    <cdr:from>
      <cdr:x>0.85195</cdr:x>
      <cdr:y>0.79279</cdr:y>
    </cdr:from>
    <cdr:to>
      <cdr:x>0.98248</cdr:x>
      <cdr:y>0.85886</cdr:y>
    </cdr:to>
    <cdr:sp macro="" textlink="">
      <cdr:nvSpPr>
        <cdr:cNvPr id="3" name="テキスト ボックス 2"/>
        <cdr:cNvSpPr txBox="1"/>
      </cdr:nvSpPr>
      <cdr:spPr>
        <a:xfrm xmlns:a="http://schemas.openxmlformats.org/drawingml/2006/main">
          <a:off x="4600575" y="2514600"/>
          <a:ext cx="70485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endParaRPr lang="ja-JP" altLang="en-US" sz="1100"/>
        </a:p>
      </cdr:txBody>
    </cdr:sp>
  </cdr:relSizeAnchor>
  <cdr:relSizeAnchor xmlns:cdr="http://schemas.openxmlformats.org/drawingml/2006/chartDrawing">
    <cdr:from>
      <cdr:x>0.04939</cdr:x>
      <cdr:y>0.45646</cdr:y>
    </cdr:from>
    <cdr:to>
      <cdr:x>0.81844</cdr:x>
      <cdr:y>0.45646</cdr:y>
    </cdr:to>
    <cdr:sp macro="" textlink="">
      <cdr:nvSpPr>
        <cdr:cNvPr id="8" name="直線コネクタ 7"/>
        <cdr:cNvSpPr/>
      </cdr:nvSpPr>
      <cdr:spPr>
        <a:xfrm xmlns:a="http://schemas.openxmlformats.org/drawingml/2006/main">
          <a:off x="266700" y="1447800"/>
          <a:ext cx="4152900"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CCFC-3EDE-4539-BD52-22152926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sugaku</dc:creator>
  <cp:lastModifiedBy>川村康文</cp:lastModifiedBy>
  <cp:revision>2</cp:revision>
  <cp:lastPrinted>2013-07-04T14:38:00Z</cp:lastPrinted>
  <dcterms:created xsi:type="dcterms:W3CDTF">2013-07-05T09:38:00Z</dcterms:created>
  <dcterms:modified xsi:type="dcterms:W3CDTF">2013-07-05T09:38:00Z</dcterms:modified>
</cp:coreProperties>
</file>