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82B" w:rsidRDefault="00AF4B91" w:rsidP="00AF4B91">
      <w:pPr>
        <w:jc w:val="center"/>
        <w:rPr>
          <w:sz w:val="40"/>
          <w:szCs w:val="40"/>
        </w:rPr>
      </w:pPr>
      <w:r w:rsidRPr="00AF4B91">
        <w:rPr>
          <w:rFonts w:hint="eastAsia"/>
          <w:sz w:val="40"/>
          <w:szCs w:val="40"/>
        </w:rPr>
        <w:t>第二回模擬授業報告書</w:t>
      </w:r>
    </w:p>
    <w:p w:rsidR="00AF4B91" w:rsidRPr="00AF4B91" w:rsidRDefault="00AF4B91" w:rsidP="00AF4B91">
      <w:pPr>
        <w:jc w:val="right"/>
        <w:rPr>
          <w:sz w:val="24"/>
          <w:szCs w:val="24"/>
        </w:rPr>
      </w:pPr>
      <w:r w:rsidRPr="00AF4B91">
        <w:rPr>
          <w:rFonts w:hint="eastAsia"/>
          <w:sz w:val="24"/>
          <w:szCs w:val="24"/>
        </w:rPr>
        <w:t>2014</w:t>
      </w:r>
      <w:r w:rsidRPr="00AF4B91">
        <w:rPr>
          <w:rFonts w:hint="eastAsia"/>
          <w:sz w:val="24"/>
          <w:szCs w:val="24"/>
        </w:rPr>
        <w:t>年</w:t>
      </w:r>
      <w:r w:rsidRPr="00AF4B91">
        <w:rPr>
          <w:rFonts w:hint="eastAsia"/>
          <w:sz w:val="24"/>
          <w:szCs w:val="24"/>
        </w:rPr>
        <w:t>5</w:t>
      </w:r>
      <w:r w:rsidRPr="00AF4B91">
        <w:rPr>
          <w:rFonts w:hint="eastAsia"/>
          <w:sz w:val="24"/>
          <w:szCs w:val="24"/>
        </w:rPr>
        <w:t>月</w:t>
      </w:r>
      <w:r w:rsidRPr="00AF4B91">
        <w:rPr>
          <w:rFonts w:hint="eastAsia"/>
          <w:sz w:val="24"/>
          <w:szCs w:val="24"/>
        </w:rPr>
        <w:t>31</w:t>
      </w:r>
      <w:r w:rsidRPr="00AF4B91">
        <w:rPr>
          <w:rFonts w:hint="eastAsia"/>
          <w:sz w:val="24"/>
          <w:szCs w:val="24"/>
        </w:rPr>
        <w:t>日実施</w:t>
      </w:r>
    </w:p>
    <w:p w:rsidR="007A3482" w:rsidRDefault="007A3482" w:rsidP="00AF4B91">
      <w:pPr>
        <w:ind w:right="240"/>
        <w:jc w:val="right"/>
        <w:rPr>
          <w:sz w:val="24"/>
          <w:szCs w:val="24"/>
        </w:rPr>
      </w:pPr>
      <w:r>
        <w:rPr>
          <w:rFonts w:hint="eastAsia"/>
          <w:sz w:val="24"/>
          <w:szCs w:val="24"/>
        </w:rPr>
        <w:t>3</w:t>
      </w:r>
      <w:r w:rsidR="00AF4B91" w:rsidRPr="00AF4B91">
        <w:rPr>
          <w:rFonts w:hint="eastAsia"/>
          <w:sz w:val="24"/>
          <w:szCs w:val="24"/>
        </w:rPr>
        <w:t xml:space="preserve">班　　</w:t>
      </w:r>
      <w:r>
        <w:rPr>
          <w:rFonts w:hint="eastAsia"/>
          <w:sz w:val="24"/>
          <w:szCs w:val="24"/>
        </w:rPr>
        <w:t>岩崎紘也　中西涼介　最上直樹</w:t>
      </w:r>
    </w:p>
    <w:p w:rsidR="00AF4B91" w:rsidRPr="00E01EC8" w:rsidRDefault="00AF4B91" w:rsidP="00AF4B91">
      <w:pPr>
        <w:ind w:right="240"/>
        <w:jc w:val="left"/>
        <w:rPr>
          <w:sz w:val="36"/>
          <w:szCs w:val="36"/>
        </w:rPr>
      </w:pPr>
      <w:r w:rsidRPr="00E01EC8">
        <w:rPr>
          <w:rFonts w:hint="eastAsia"/>
          <w:sz w:val="36"/>
          <w:szCs w:val="36"/>
        </w:rPr>
        <w:t>1</w:t>
      </w:r>
      <w:r w:rsidRPr="00E01EC8">
        <w:rPr>
          <w:rFonts w:hint="eastAsia"/>
          <w:sz w:val="36"/>
          <w:szCs w:val="36"/>
        </w:rPr>
        <w:t>、目的</w:t>
      </w:r>
    </w:p>
    <w:p w:rsidR="0087616C" w:rsidRDefault="00390DA6" w:rsidP="00AF4B91">
      <w:pPr>
        <w:ind w:right="240"/>
        <w:jc w:val="left"/>
        <w:rPr>
          <w:sz w:val="24"/>
          <w:szCs w:val="24"/>
        </w:rPr>
      </w:pPr>
      <w:r>
        <w:rPr>
          <w:rFonts w:hint="eastAsia"/>
          <w:sz w:val="24"/>
          <w:szCs w:val="24"/>
        </w:rPr>
        <w:t xml:space="preserve">　　</w:t>
      </w:r>
      <w:r w:rsidR="007A3482">
        <w:rPr>
          <w:rFonts w:hint="eastAsia"/>
          <w:sz w:val="24"/>
          <w:szCs w:val="24"/>
        </w:rPr>
        <w:t>目の構造を知り、なぜ盲点が存在するのかを知る。</w:t>
      </w:r>
    </w:p>
    <w:p w:rsidR="007A3482" w:rsidRDefault="007A3482" w:rsidP="00AF4B91">
      <w:pPr>
        <w:ind w:right="240"/>
        <w:jc w:val="left"/>
        <w:rPr>
          <w:sz w:val="36"/>
          <w:szCs w:val="36"/>
        </w:rPr>
      </w:pPr>
    </w:p>
    <w:p w:rsidR="00AF4B91" w:rsidRPr="00E01EC8" w:rsidRDefault="00AF4B91" w:rsidP="00AF4B91">
      <w:pPr>
        <w:ind w:right="240"/>
        <w:jc w:val="left"/>
        <w:rPr>
          <w:sz w:val="36"/>
          <w:szCs w:val="36"/>
        </w:rPr>
      </w:pPr>
      <w:r w:rsidRPr="00E01EC8">
        <w:rPr>
          <w:rFonts w:hint="eastAsia"/>
          <w:sz w:val="36"/>
          <w:szCs w:val="36"/>
        </w:rPr>
        <w:t>2</w:t>
      </w:r>
      <w:r w:rsidRPr="00E01EC8">
        <w:rPr>
          <w:rFonts w:hint="eastAsia"/>
          <w:sz w:val="36"/>
          <w:szCs w:val="36"/>
        </w:rPr>
        <w:t>、準備物</w:t>
      </w:r>
    </w:p>
    <w:p w:rsidR="007A3482" w:rsidRDefault="00390DA6" w:rsidP="00AF4B91">
      <w:pPr>
        <w:ind w:right="240"/>
        <w:jc w:val="left"/>
        <w:rPr>
          <w:sz w:val="24"/>
          <w:szCs w:val="24"/>
        </w:rPr>
      </w:pPr>
      <w:r>
        <w:rPr>
          <w:rFonts w:hint="eastAsia"/>
          <w:sz w:val="24"/>
          <w:szCs w:val="24"/>
        </w:rPr>
        <w:t xml:space="preserve">　　</w:t>
      </w:r>
      <w:r w:rsidR="007A3482">
        <w:rPr>
          <w:rFonts w:hint="eastAsia"/>
          <w:sz w:val="24"/>
          <w:szCs w:val="24"/>
        </w:rPr>
        <w:t>A</w:t>
      </w:r>
      <w:r w:rsidR="007A3482">
        <w:rPr>
          <w:rFonts w:hint="eastAsia"/>
          <w:sz w:val="24"/>
          <w:szCs w:val="24"/>
        </w:rPr>
        <w:t>４の紙を何等分かにしたものに</w:t>
      </w:r>
      <w:r w:rsidR="007A3482">
        <w:rPr>
          <w:rFonts w:hint="eastAsia"/>
          <w:sz w:val="24"/>
          <w:szCs w:val="24"/>
        </w:rPr>
        <w:t>10cm</w:t>
      </w:r>
      <w:r w:rsidR="007A3482">
        <w:rPr>
          <w:rFonts w:hint="eastAsia"/>
          <w:sz w:val="24"/>
          <w:szCs w:val="24"/>
        </w:rPr>
        <w:t>の間隔でしるしをつけたものを配布</w:t>
      </w:r>
    </w:p>
    <w:p w:rsidR="007A3482" w:rsidRDefault="007A3482" w:rsidP="00AF4B91">
      <w:pPr>
        <w:ind w:right="240"/>
        <w:jc w:val="left"/>
        <w:rPr>
          <w:sz w:val="24"/>
          <w:szCs w:val="24"/>
        </w:rPr>
      </w:pPr>
      <w:r>
        <w:rPr>
          <w:rFonts w:hint="eastAsia"/>
          <w:sz w:val="24"/>
          <w:szCs w:val="24"/>
        </w:rPr>
        <w:t xml:space="preserve">　　値段はほぼ</w:t>
      </w:r>
      <w:r>
        <w:rPr>
          <w:rFonts w:hint="eastAsia"/>
          <w:sz w:val="24"/>
          <w:szCs w:val="24"/>
        </w:rPr>
        <w:t>0</w:t>
      </w:r>
      <w:r>
        <w:rPr>
          <w:rFonts w:hint="eastAsia"/>
          <w:sz w:val="24"/>
          <w:szCs w:val="24"/>
        </w:rPr>
        <w:t>円</w:t>
      </w:r>
    </w:p>
    <w:p w:rsidR="007A3482" w:rsidRDefault="007A3482" w:rsidP="00AF4B91">
      <w:pPr>
        <w:ind w:right="240"/>
        <w:jc w:val="left"/>
        <w:rPr>
          <w:sz w:val="36"/>
          <w:szCs w:val="36"/>
        </w:rPr>
      </w:pPr>
    </w:p>
    <w:p w:rsidR="00AF4B91" w:rsidRPr="00E01EC8" w:rsidRDefault="00AF4B91" w:rsidP="00AF4B91">
      <w:pPr>
        <w:ind w:right="240"/>
        <w:jc w:val="left"/>
        <w:rPr>
          <w:sz w:val="36"/>
          <w:szCs w:val="36"/>
        </w:rPr>
      </w:pPr>
      <w:r w:rsidRPr="00E01EC8">
        <w:rPr>
          <w:rFonts w:hint="eastAsia"/>
          <w:sz w:val="36"/>
          <w:szCs w:val="36"/>
        </w:rPr>
        <w:t>3</w:t>
      </w:r>
      <w:r w:rsidRPr="00E01EC8">
        <w:rPr>
          <w:rFonts w:hint="eastAsia"/>
          <w:sz w:val="36"/>
          <w:szCs w:val="36"/>
        </w:rPr>
        <w:t>、方法</w:t>
      </w:r>
    </w:p>
    <w:p w:rsidR="0087616C" w:rsidRDefault="007A3482" w:rsidP="007A3482">
      <w:pPr>
        <w:ind w:right="240" w:firstLineChars="200" w:firstLine="480"/>
        <w:jc w:val="left"/>
        <w:rPr>
          <w:sz w:val="24"/>
          <w:szCs w:val="24"/>
        </w:rPr>
      </w:pPr>
      <w:r>
        <w:rPr>
          <w:rFonts w:hint="eastAsia"/>
          <w:sz w:val="24"/>
          <w:szCs w:val="24"/>
        </w:rPr>
        <w:t>しるしのところに好きなマークを描いてもらい、盲点の実験を席でしてもらう。</w:t>
      </w:r>
    </w:p>
    <w:p w:rsidR="0087616C" w:rsidRPr="007A3482" w:rsidRDefault="007A3482" w:rsidP="007A3482">
      <w:pPr>
        <w:ind w:right="240" w:firstLineChars="200" w:firstLine="480"/>
        <w:jc w:val="left"/>
        <w:rPr>
          <w:sz w:val="24"/>
          <w:szCs w:val="24"/>
        </w:rPr>
      </w:pPr>
      <w:r>
        <w:rPr>
          <w:rFonts w:hint="eastAsia"/>
          <w:sz w:val="24"/>
          <w:szCs w:val="24"/>
        </w:rPr>
        <w:t>また盲点距離の計算を黒板でみせる。</w:t>
      </w:r>
    </w:p>
    <w:p w:rsidR="007A3482" w:rsidRDefault="007A3482" w:rsidP="00AF4B91">
      <w:pPr>
        <w:ind w:right="240"/>
        <w:jc w:val="left"/>
        <w:rPr>
          <w:sz w:val="36"/>
          <w:szCs w:val="36"/>
        </w:rPr>
      </w:pPr>
    </w:p>
    <w:p w:rsidR="00AF4B91" w:rsidRPr="00E01EC8" w:rsidRDefault="00AF4B91" w:rsidP="00AF4B91">
      <w:pPr>
        <w:ind w:right="240"/>
        <w:jc w:val="left"/>
        <w:rPr>
          <w:sz w:val="36"/>
          <w:szCs w:val="36"/>
        </w:rPr>
      </w:pPr>
      <w:r w:rsidRPr="00E01EC8">
        <w:rPr>
          <w:rFonts w:hint="eastAsia"/>
          <w:sz w:val="36"/>
          <w:szCs w:val="36"/>
        </w:rPr>
        <w:t>4</w:t>
      </w:r>
      <w:r w:rsidRPr="00E01EC8">
        <w:rPr>
          <w:rFonts w:hint="eastAsia"/>
          <w:sz w:val="36"/>
          <w:szCs w:val="36"/>
        </w:rPr>
        <w:t>、</w:t>
      </w:r>
      <w:r w:rsidR="0087616C" w:rsidRPr="00E01EC8">
        <w:rPr>
          <w:rFonts w:hint="eastAsia"/>
          <w:sz w:val="36"/>
          <w:szCs w:val="36"/>
        </w:rPr>
        <w:t>実験</w:t>
      </w:r>
      <w:r w:rsidRPr="00E01EC8">
        <w:rPr>
          <w:rFonts w:hint="eastAsia"/>
          <w:sz w:val="36"/>
          <w:szCs w:val="36"/>
        </w:rPr>
        <w:t>理論</w:t>
      </w:r>
    </w:p>
    <w:p w:rsidR="00E01EC8" w:rsidRDefault="00390DA6" w:rsidP="007A3482">
      <w:pPr>
        <w:ind w:right="240"/>
        <w:jc w:val="left"/>
        <w:rPr>
          <w:sz w:val="24"/>
          <w:szCs w:val="24"/>
        </w:rPr>
      </w:pPr>
      <w:r>
        <w:rPr>
          <w:rFonts w:hint="eastAsia"/>
          <w:sz w:val="24"/>
          <w:szCs w:val="24"/>
        </w:rPr>
        <w:t xml:space="preserve">　　</w:t>
      </w:r>
      <w:r w:rsidR="007A3482">
        <w:rPr>
          <w:rFonts w:hint="eastAsia"/>
          <w:sz w:val="24"/>
          <w:szCs w:val="24"/>
        </w:rPr>
        <w:t>目の中には視神経が集まって視細胞が存在できない部分が存在する（盲点）。その点に像が結ばれると人間は片目でみている状態ではそれを確認できない。</w:t>
      </w:r>
    </w:p>
    <w:p w:rsidR="007A3482" w:rsidRDefault="007A3482" w:rsidP="00AF4B91">
      <w:pPr>
        <w:ind w:right="240"/>
        <w:jc w:val="left"/>
        <w:rPr>
          <w:sz w:val="36"/>
          <w:szCs w:val="36"/>
        </w:rPr>
      </w:pPr>
    </w:p>
    <w:p w:rsidR="00AF4B91" w:rsidRPr="00E01EC8" w:rsidRDefault="00AF4B91" w:rsidP="00AF4B91">
      <w:pPr>
        <w:ind w:right="240"/>
        <w:jc w:val="left"/>
        <w:rPr>
          <w:sz w:val="36"/>
          <w:szCs w:val="36"/>
        </w:rPr>
      </w:pPr>
      <w:r w:rsidRPr="00E01EC8">
        <w:rPr>
          <w:rFonts w:hint="eastAsia"/>
          <w:sz w:val="36"/>
          <w:szCs w:val="36"/>
        </w:rPr>
        <w:t>5</w:t>
      </w:r>
      <w:r w:rsidRPr="00E01EC8">
        <w:rPr>
          <w:rFonts w:hint="eastAsia"/>
          <w:sz w:val="36"/>
          <w:szCs w:val="36"/>
        </w:rPr>
        <w:t>、結果</w:t>
      </w:r>
    </w:p>
    <w:p w:rsidR="007A3482" w:rsidRDefault="006B48A3" w:rsidP="007A3482">
      <w:pPr>
        <w:ind w:right="240"/>
        <w:jc w:val="left"/>
        <w:rPr>
          <w:sz w:val="24"/>
          <w:szCs w:val="24"/>
        </w:rPr>
      </w:pPr>
      <w:r>
        <w:rPr>
          <w:rFonts w:hint="eastAsia"/>
          <w:sz w:val="24"/>
          <w:szCs w:val="24"/>
        </w:rPr>
        <w:t xml:space="preserve">　　</w:t>
      </w:r>
      <w:r w:rsidR="007A3482">
        <w:rPr>
          <w:rFonts w:hint="eastAsia"/>
          <w:sz w:val="24"/>
          <w:szCs w:val="24"/>
        </w:rPr>
        <w:t>盲点により、ある位置で点がみえなくなる。</w:t>
      </w:r>
    </w:p>
    <w:p w:rsidR="007A3482" w:rsidRDefault="007A3482" w:rsidP="00AF4B91">
      <w:pPr>
        <w:ind w:right="240"/>
        <w:jc w:val="left"/>
        <w:rPr>
          <w:sz w:val="36"/>
          <w:szCs w:val="36"/>
        </w:rPr>
      </w:pPr>
    </w:p>
    <w:p w:rsidR="00AF4B91" w:rsidRPr="00E01EC8" w:rsidRDefault="00AF4B91" w:rsidP="00AF4B91">
      <w:pPr>
        <w:ind w:right="240"/>
        <w:jc w:val="left"/>
        <w:rPr>
          <w:sz w:val="36"/>
          <w:szCs w:val="36"/>
        </w:rPr>
      </w:pPr>
      <w:r w:rsidRPr="00E01EC8">
        <w:rPr>
          <w:rFonts w:hint="eastAsia"/>
          <w:sz w:val="36"/>
          <w:szCs w:val="36"/>
        </w:rPr>
        <w:t>6</w:t>
      </w:r>
      <w:r w:rsidRPr="00E01EC8">
        <w:rPr>
          <w:rFonts w:hint="eastAsia"/>
          <w:sz w:val="36"/>
          <w:szCs w:val="36"/>
        </w:rPr>
        <w:t>、</w:t>
      </w:r>
      <w:r w:rsidR="00FD3BD0" w:rsidRPr="00E01EC8">
        <w:rPr>
          <w:rFonts w:hint="eastAsia"/>
          <w:sz w:val="36"/>
          <w:szCs w:val="36"/>
        </w:rPr>
        <w:t>実験</w:t>
      </w:r>
      <w:r w:rsidRPr="00E01EC8">
        <w:rPr>
          <w:rFonts w:hint="eastAsia"/>
          <w:sz w:val="36"/>
          <w:szCs w:val="36"/>
        </w:rPr>
        <w:t>考察</w:t>
      </w:r>
    </w:p>
    <w:p w:rsidR="00E01EC8" w:rsidRDefault="006B48A3" w:rsidP="00AF4B91">
      <w:pPr>
        <w:ind w:right="240"/>
        <w:jc w:val="left"/>
        <w:rPr>
          <w:sz w:val="24"/>
          <w:szCs w:val="24"/>
        </w:rPr>
      </w:pPr>
      <w:r>
        <w:rPr>
          <w:rFonts w:hint="eastAsia"/>
          <w:sz w:val="24"/>
          <w:szCs w:val="24"/>
        </w:rPr>
        <w:t xml:space="preserve">　　</w:t>
      </w:r>
      <w:r w:rsidR="007A3482">
        <w:rPr>
          <w:rFonts w:hint="eastAsia"/>
          <w:sz w:val="24"/>
          <w:szCs w:val="24"/>
        </w:rPr>
        <w:t>どの班のひとも盲点を確認できたようだった。</w:t>
      </w:r>
    </w:p>
    <w:p w:rsidR="007A3482" w:rsidRDefault="007A3482" w:rsidP="00AF4B91">
      <w:pPr>
        <w:ind w:right="240"/>
        <w:jc w:val="left"/>
        <w:rPr>
          <w:sz w:val="24"/>
          <w:szCs w:val="24"/>
        </w:rPr>
      </w:pPr>
      <w:r>
        <w:rPr>
          <w:rFonts w:hint="eastAsia"/>
          <w:sz w:val="24"/>
          <w:szCs w:val="24"/>
        </w:rPr>
        <w:t xml:space="preserve">　　盲点距離の計算を理解してもらえた。</w:t>
      </w:r>
    </w:p>
    <w:p w:rsidR="00E01EC8" w:rsidRDefault="00E01EC8" w:rsidP="00AF4B91">
      <w:pPr>
        <w:ind w:right="240"/>
        <w:jc w:val="left"/>
        <w:rPr>
          <w:sz w:val="24"/>
          <w:szCs w:val="24"/>
        </w:rPr>
      </w:pPr>
    </w:p>
    <w:p w:rsidR="007A3482" w:rsidRDefault="007A3482" w:rsidP="00AF4B91">
      <w:pPr>
        <w:ind w:right="240"/>
        <w:jc w:val="left"/>
        <w:rPr>
          <w:sz w:val="36"/>
          <w:szCs w:val="36"/>
        </w:rPr>
      </w:pPr>
    </w:p>
    <w:p w:rsidR="00E01EC8" w:rsidRDefault="00E01EC8" w:rsidP="00AF4B91">
      <w:pPr>
        <w:ind w:right="240"/>
        <w:jc w:val="left"/>
        <w:rPr>
          <w:sz w:val="24"/>
          <w:szCs w:val="24"/>
        </w:rPr>
      </w:pPr>
    </w:p>
    <w:p w:rsidR="00AF4B91" w:rsidRDefault="007A3482" w:rsidP="00AF4B91">
      <w:pPr>
        <w:ind w:right="240"/>
        <w:jc w:val="left"/>
        <w:rPr>
          <w:sz w:val="36"/>
          <w:szCs w:val="36"/>
        </w:rPr>
      </w:pPr>
      <w:r>
        <w:rPr>
          <w:rFonts w:hint="eastAsia"/>
          <w:sz w:val="36"/>
          <w:szCs w:val="36"/>
        </w:rPr>
        <w:t>7</w:t>
      </w:r>
      <w:r>
        <w:rPr>
          <w:rFonts w:hint="eastAsia"/>
          <w:sz w:val="36"/>
          <w:szCs w:val="36"/>
        </w:rPr>
        <w:t>、授業風景</w:t>
      </w:r>
    </w:p>
    <w:p w:rsidR="006B48A3" w:rsidRDefault="00A20422" w:rsidP="00AF4B91">
      <w:pPr>
        <w:ind w:right="240"/>
        <w:jc w:val="left"/>
        <w:rPr>
          <w:sz w:val="24"/>
          <w:szCs w:val="24"/>
        </w:rPr>
      </w:pPr>
      <w:r w:rsidRPr="00A20422">
        <w:rPr>
          <w:rFonts w:hint="eastAsia"/>
          <w:noProof/>
          <w:sz w:val="24"/>
          <w:szCs w:val="24"/>
        </w:rPr>
        <w:drawing>
          <wp:inline distT="0" distB="0" distL="0" distR="0">
            <wp:extent cx="3068593" cy="1460665"/>
            <wp:effectExtent l="0" t="0" r="0" b="0"/>
            <wp:docPr id="9" name="図 2" descr="C:\Users\k_iwasaki\Desktop\写真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_iwasaki\Desktop\写真 2.JPG"/>
                    <pic:cNvPicPr>
                      <a:picLocks noChangeAspect="1" noChangeArrowheads="1"/>
                    </pic:cNvPicPr>
                  </pic:nvPicPr>
                  <pic:blipFill rotWithShape="1">
                    <a:blip r:embed="rId8" cstate="print"/>
                    <a:srcRect t="21134" b="15464"/>
                    <a:stretch/>
                  </pic:blipFill>
                  <pic:spPr bwMode="auto">
                    <a:xfrm rot="10800000">
                      <a:off x="0" y="0"/>
                      <a:ext cx="3071016" cy="1461819"/>
                    </a:xfrm>
                    <a:prstGeom prst="rect">
                      <a:avLst/>
                    </a:prstGeom>
                    <a:noFill/>
                    <a:ln>
                      <a:noFill/>
                    </a:ln>
                    <a:extLst>
                      <a:ext uri="{53640926-AAD7-44D8-BBD7-CCE9431645EC}">
                        <a14:shadowObscured xmlns:a14="http://schemas.microsoft.com/office/drawing/2010/main"/>
                      </a:ext>
                    </a:extLst>
                  </pic:spPr>
                </pic:pic>
              </a:graphicData>
            </a:graphic>
          </wp:inline>
        </w:drawing>
      </w:r>
    </w:p>
    <w:p w:rsidR="00A20422" w:rsidRDefault="00A20422" w:rsidP="00AF4B91">
      <w:pPr>
        <w:ind w:right="240"/>
        <w:jc w:val="left"/>
        <w:rPr>
          <w:sz w:val="24"/>
          <w:szCs w:val="24"/>
        </w:rPr>
      </w:pPr>
      <w:r w:rsidRPr="00A20422">
        <w:rPr>
          <w:rFonts w:hint="eastAsia"/>
          <w:noProof/>
          <w:sz w:val="24"/>
          <w:szCs w:val="24"/>
        </w:rPr>
        <w:drawing>
          <wp:inline distT="0" distB="0" distL="0" distR="0">
            <wp:extent cx="3068592" cy="1009402"/>
            <wp:effectExtent l="0" t="0" r="0" b="0"/>
            <wp:docPr id="10" name="図 4" descr="C:\Users\k_iwasaki\Desktop\写真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_iwasaki\Desktop\写真 1.JPG"/>
                    <pic:cNvPicPr>
                      <a:picLocks noChangeAspect="1" noChangeArrowheads="1"/>
                    </pic:cNvPicPr>
                  </pic:nvPicPr>
                  <pic:blipFill rotWithShape="1">
                    <a:blip r:embed="rId9" cstate="print"/>
                    <a:srcRect t="33505" b="22681"/>
                    <a:stretch/>
                  </pic:blipFill>
                  <pic:spPr bwMode="auto">
                    <a:xfrm rot="10800000">
                      <a:off x="0" y="0"/>
                      <a:ext cx="3070904" cy="1010162"/>
                    </a:xfrm>
                    <a:prstGeom prst="rect">
                      <a:avLst/>
                    </a:prstGeom>
                    <a:noFill/>
                    <a:ln>
                      <a:noFill/>
                    </a:ln>
                    <a:extLst>
                      <a:ext uri="{53640926-AAD7-44D8-BBD7-CCE9431645EC}">
                        <a14:shadowObscured xmlns:a14="http://schemas.microsoft.com/office/drawing/2010/main"/>
                      </a:ext>
                    </a:extLst>
                  </pic:spPr>
                </pic:pic>
              </a:graphicData>
            </a:graphic>
          </wp:inline>
        </w:drawing>
      </w:r>
    </w:p>
    <w:p w:rsidR="00E01EC8" w:rsidRDefault="00E01EC8" w:rsidP="00AF4B91">
      <w:pPr>
        <w:ind w:right="240"/>
        <w:jc w:val="left"/>
        <w:rPr>
          <w:sz w:val="24"/>
          <w:szCs w:val="24"/>
        </w:rPr>
      </w:pPr>
    </w:p>
    <w:p w:rsidR="00AF4B91" w:rsidRDefault="00A20422" w:rsidP="00AF4B91">
      <w:pPr>
        <w:ind w:right="240"/>
        <w:jc w:val="left"/>
        <w:rPr>
          <w:sz w:val="36"/>
          <w:szCs w:val="36"/>
        </w:rPr>
      </w:pPr>
      <w:r>
        <w:rPr>
          <w:rFonts w:hint="eastAsia"/>
          <w:sz w:val="36"/>
          <w:szCs w:val="36"/>
        </w:rPr>
        <w:t>8</w:t>
      </w:r>
      <w:r w:rsidR="00AF4B91" w:rsidRPr="00E01EC8">
        <w:rPr>
          <w:rFonts w:hint="eastAsia"/>
          <w:sz w:val="36"/>
          <w:szCs w:val="36"/>
        </w:rPr>
        <w:t>、</w:t>
      </w:r>
      <w:r w:rsidR="00FD3BD0" w:rsidRPr="00E01EC8">
        <w:rPr>
          <w:rFonts w:hint="eastAsia"/>
          <w:sz w:val="36"/>
          <w:szCs w:val="36"/>
        </w:rPr>
        <w:t>評価</w:t>
      </w:r>
    </w:p>
    <w:p w:rsidR="00A20422" w:rsidRDefault="001D546F" w:rsidP="00AF4B91">
      <w:pPr>
        <w:ind w:right="240"/>
        <w:jc w:val="left"/>
        <w:rPr>
          <w:sz w:val="24"/>
          <w:szCs w:val="24"/>
          <w:u w:val="single"/>
        </w:rPr>
      </w:pPr>
      <w:r w:rsidRPr="00BA6D99">
        <w:rPr>
          <w:rFonts w:hint="eastAsia"/>
          <w:sz w:val="24"/>
          <w:szCs w:val="24"/>
          <w:u w:val="single"/>
        </w:rPr>
        <w:t>よ</w:t>
      </w:r>
      <w:r w:rsidR="00A20422" w:rsidRPr="00A20422">
        <w:rPr>
          <w:rFonts w:hint="eastAsia"/>
          <w:sz w:val="24"/>
          <w:szCs w:val="24"/>
          <w:u w:val="single"/>
        </w:rPr>
        <w:t>かった点</w:t>
      </w:r>
    </w:p>
    <w:p w:rsidR="00A20422" w:rsidRDefault="00A20422" w:rsidP="00AF4B91">
      <w:pPr>
        <w:ind w:right="240"/>
        <w:jc w:val="left"/>
        <w:rPr>
          <w:sz w:val="24"/>
          <w:szCs w:val="24"/>
        </w:rPr>
      </w:pPr>
      <w:r w:rsidRPr="00A20422">
        <w:rPr>
          <w:rFonts w:hint="eastAsia"/>
          <w:sz w:val="24"/>
          <w:szCs w:val="24"/>
        </w:rPr>
        <w:t>・</w:t>
      </w:r>
      <w:r>
        <w:rPr>
          <w:rFonts w:hint="eastAsia"/>
          <w:sz w:val="24"/>
          <w:szCs w:val="24"/>
        </w:rPr>
        <w:t>声が通っていた</w:t>
      </w:r>
    </w:p>
    <w:p w:rsidR="00A20422" w:rsidRDefault="00A20422" w:rsidP="00AF4B91">
      <w:pPr>
        <w:ind w:right="240"/>
        <w:jc w:val="left"/>
        <w:rPr>
          <w:sz w:val="24"/>
          <w:szCs w:val="24"/>
        </w:rPr>
      </w:pPr>
      <w:r>
        <w:rPr>
          <w:rFonts w:hint="eastAsia"/>
          <w:sz w:val="24"/>
          <w:szCs w:val="24"/>
        </w:rPr>
        <w:t>・話が面白かった</w:t>
      </w:r>
    </w:p>
    <w:p w:rsidR="00A20422" w:rsidRDefault="00A20422" w:rsidP="00AF4B91">
      <w:pPr>
        <w:ind w:right="240"/>
        <w:jc w:val="left"/>
        <w:rPr>
          <w:sz w:val="24"/>
          <w:szCs w:val="24"/>
        </w:rPr>
      </w:pPr>
      <w:r>
        <w:rPr>
          <w:rFonts w:hint="eastAsia"/>
          <w:sz w:val="24"/>
          <w:szCs w:val="24"/>
        </w:rPr>
        <w:t>・図が見やすかった</w:t>
      </w:r>
    </w:p>
    <w:p w:rsidR="00A20422" w:rsidRDefault="00A20422" w:rsidP="00AF4B91">
      <w:pPr>
        <w:ind w:right="240"/>
        <w:jc w:val="left"/>
        <w:rPr>
          <w:sz w:val="24"/>
          <w:szCs w:val="24"/>
        </w:rPr>
      </w:pPr>
    </w:p>
    <w:p w:rsidR="00A20422" w:rsidRPr="00BA6D99" w:rsidRDefault="00BA6D99" w:rsidP="00AF4B91">
      <w:pPr>
        <w:ind w:right="240"/>
        <w:jc w:val="left"/>
        <w:rPr>
          <w:sz w:val="24"/>
          <w:szCs w:val="24"/>
          <w:u w:val="single"/>
        </w:rPr>
      </w:pPr>
      <w:r>
        <w:rPr>
          <w:rFonts w:hint="eastAsia"/>
          <w:sz w:val="24"/>
          <w:szCs w:val="24"/>
          <w:u w:val="single"/>
        </w:rPr>
        <w:t>改善</w:t>
      </w:r>
      <w:r w:rsidR="00A20422" w:rsidRPr="00BA6D99">
        <w:rPr>
          <w:rFonts w:hint="eastAsia"/>
          <w:sz w:val="24"/>
          <w:szCs w:val="24"/>
          <w:u w:val="single"/>
        </w:rPr>
        <w:t>点</w:t>
      </w:r>
    </w:p>
    <w:p w:rsidR="00A20422" w:rsidRDefault="00A20422" w:rsidP="00AF4B91">
      <w:pPr>
        <w:ind w:right="240"/>
        <w:jc w:val="left"/>
        <w:rPr>
          <w:sz w:val="24"/>
          <w:szCs w:val="24"/>
        </w:rPr>
      </w:pPr>
      <w:r>
        <w:rPr>
          <w:rFonts w:hint="eastAsia"/>
          <w:sz w:val="24"/>
          <w:szCs w:val="24"/>
        </w:rPr>
        <w:t>・チョークの色がみにくい</w:t>
      </w:r>
    </w:p>
    <w:p w:rsidR="00A20422" w:rsidRDefault="00A20422" w:rsidP="00AF4B91">
      <w:pPr>
        <w:ind w:right="240"/>
        <w:jc w:val="left"/>
        <w:rPr>
          <w:sz w:val="24"/>
          <w:szCs w:val="24"/>
        </w:rPr>
      </w:pPr>
      <w:r>
        <w:rPr>
          <w:rFonts w:hint="eastAsia"/>
          <w:sz w:val="24"/>
          <w:szCs w:val="24"/>
        </w:rPr>
        <w:t>・役割分担が悪い</w:t>
      </w:r>
    </w:p>
    <w:p w:rsidR="00A20422" w:rsidRDefault="00A20422" w:rsidP="00AF4B91">
      <w:pPr>
        <w:ind w:right="240"/>
        <w:jc w:val="left"/>
        <w:rPr>
          <w:sz w:val="24"/>
          <w:szCs w:val="24"/>
        </w:rPr>
      </w:pPr>
      <w:r>
        <w:rPr>
          <w:rFonts w:hint="eastAsia"/>
          <w:sz w:val="24"/>
          <w:szCs w:val="24"/>
        </w:rPr>
        <w:t>・実験にバラエティがない</w:t>
      </w:r>
    </w:p>
    <w:p w:rsidR="00A20422" w:rsidRPr="00A20422" w:rsidRDefault="00A20422" w:rsidP="00AF4B91">
      <w:pPr>
        <w:ind w:right="240"/>
        <w:jc w:val="left"/>
        <w:rPr>
          <w:sz w:val="24"/>
          <w:szCs w:val="24"/>
        </w:rPr>
      </w:pPr>
    </w:p>
    <w:p w:rsidR="00FD3BD0" w:rsidRDefault="00FD3BD0" w:rsidP="007A3482">
      <w:pPr>
        <w:jc w:val="center"/>
      </w:pPr>
      <w:r>
        <w:rPr>
          <w:rFonts w:hint="eastAsia"/>
        </w:rPr>
        <w:t>表</w:t>
      </w:r>
      <w:r>
        <w:t xml:space="preserve">. </w:t>
      </w:r>
      <w:r>
        <w:rPr>
          <w:rFonts w:hint="eastAsia"/>
        </w:rPr>
        <w:t>生徒役による授業評価</w:t>
      </w:r>
    </w:p>
    <w:p w:rsidR="009075C5" w:rsidRDefault="009075C5" w:rsidP="007A3482">
      <w:pPr>
        <w:jc w:val="center"/>
      </w:pPr>
    </w:p>
    <w:bookmarkStart w:id="0" w:name="_MON_1465656035"/>
    <w:bookmarkEnd w:id="0"/>
    <w:p w:rsidR="00FD3BD0" w:rsidRDefault="009220F0" w:rsidP="00A20422">
      <w:pPr>
        <w:ind w:right="240"/>
        <w:jc w:val="center"/>
        <w:rPr>
          <w:sz w:val="24"/>
          <w:szCs w:val="24"/>
        </w:rPr>
      </w:pPr>
      <w:r w:rsidRPr="000E39CC">
        <w:rPr>
          <w:sz w:val="24"/>
          <w:szCs w:val="24"/>
        </w:rPr>
        <w:object w:dxaOrig="8603" w:dyaOrig="2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15pt;height:136.05pt" o:ole="">
            <v:imagedata r:id="rId10" o:title=""/>
          </v:shape>
          <o:OLEObject Type="Embed" ProgID="Excel.Sheet.12" ShapeID="_x0000_i1025" DrawAspect="Content" ObjectID="_1465657876" r:id="rId11"/>
        </w:object>
      </w:r>
    </w:p>
    <w:p w:rsidR="009220F0" w:rsidRDefault="009220F0" w:rsidP="002B5A41">
      <w:pPr>
        <w:ind w:right="240"/>
        <w:jc w:val="center"/>
        <w:rPr>
          <w:sz w:val="36"/>
          <w:szCs w:val="36"/>
        </w:rPr>
      </w:pPr>
      <w:r>
        <w:rPr>
          <w:noProof/>
        </w:rPr>
        <w:lastRenderedPageBreak/>
        <w:drawing>
          <wp:inline distT="0" distB="0" distL="0" distR="0" wp14:anchorId="47F429F7" wp14:editId="3943E104">
            <wp:extent cx="4771505" cy="2826327"/>
            <wp:effectExtent l="0" t="0" r="0" b="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20F0" w:rsidRDefault="009220F0" w:rsidP="002B5A41">
      <w:pPr>
        <w:ind w:right="240"/>
        <w:jc w:val="center"/>
        <w:rPr>
          <w:rFonts w:hint="eastAsia"/>
        </w:rPr>
      </w:pPr>
      <w:r>
        <w:rPr>
          <w:rFonts w:hint="eastAsia"/>
        </w:rPr>
        <w:t>グラフ．第</w:t>
      </w:r>
      <w:r>
        <w:rPr>
          <w:rFonts w:hint="eastAsia"/>
        </w:rPr>
        <w:t>1</w:t>
      </w:r>
      <w:r>
        <w:rPr>
          <w:rFonts w:hint="eastAsia"/>
        </w:rPr>
        <w:t>回、</w:t>
      </w:r>
      <w:r>
        <w:rPr>
          <w:rFonts w:hint="eastAsia"/>
        </w:rPr>
        <w:t>2</w:t>
      </w:r>
      <w:r>
        <w:rPr>
          <w:rFonts w:hint="eastAsia"/>
        </w:rPr>
        <w:t>回、</w:t>
      </w:r>
      <w:r>
        <w:rPr>
          <w:rFonts w:hint="eastAsia"/>
        </w:rPr>
        <w:t>3</w:t>
      </w:r>
      <w:r>
        <w:rPr>
          <w:rFonts w:hint="eastAsia"/>
        </w:rPr>
        <w:t>回における評価内容の平均点の推移</w:t>
      </w:r>
    </w:p>
    <w:p w:rsidR="002B5A41" w:rsidRDefault="002B5A41" w:rsidP="00AF4B91">
      <w:pPr>
        <w:ind w:right="240"/>
        <w:jc w:val="left"/>
        <w:rPr>
          <w:sz w:val="36"/>
          <w:szCs w:val="36"/>
        </w:rPr>
      </w:pPr>
    </w:p>
    <w:p w:rsidR="00EF22E4" w:rsidRPr="00BA6D99" w:rsidRDefault="002B5A41" w:rsidP="002B5A41">
      <w:pPr>
        <w:ind w:right="240"/>
        <w:jc w:val="center"/>
        <w:rPr>
          <w:sz w:val="24"/>
          <w:szCs w:val="24"/>
        </w:rPr>
      </w:pPr>
      <w:bookmarkStart w:id="1" w:name="_GoBack"/>
      <w:r>
        <w:rPr>
          <w:noProof/>
        </w:rPr>
        <w:drawing>
          <wp:inline distT="0" distB="0" distL="0" distR="0">
            <wp:extent cx="5221605" cy="3731260"/>
            <wp:effectExtent l="0" t="0" r="0" b="254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1"/>
    </w:p>
    <w:p w:rsidR="00114C0A" w:rsidRDefault="00114C0A" w:rsidP="00AF4B91">
      <w:pPr>
        <w:ind w:right="240"/>
        <w:jc w:val="left"/>
        <w:rPr>
          <w:sz w:val="36"/>
          <w:szCs w:val="36"/>
        </w:rPr>
      </w:pPr>
    </w:p>
    <w:p w:rsidR="00FD3BD0" w:rsidRDefault="00A20422" w:rsidP="00AF4B91">
      <w:pPr>
        <w:ind w:right="240"/>
        <w:jc w:val="left"/>
        <w:rPr>
          <w:sz w:val="36"/>
          <w:szCs w:val="36"/>
        </w:rPr>
      </w:pPr>
      <w:r>
        <w:rPr>
          <w:rFonts w:hint="eastAsia"/>
          <w:sz w:val="36"/>
          <w:szCs w:val="36"/>
        </w:rPr>
        <w:t>9</w:t>
      </w:r>
      <w:r w:rsidR="00FD3BD0" w:rsidRPr="006974D7">
        <w:rPr>
          <w:rFonts w:hint="eastAsia"/>
          <w:sz w:val="36"/>
          <w:szCs w:val="36"/>
        </w:rPr>
        <w:t>、</w:t>
      </w:r>
      <w:r w:rsidR="006974D7">
        <w:rPr>
          <w:rFonts w:hint="eastAsia"/>
          <w:sz w:val="36"/>
          <w:szCs w:val="36"/>
        </w:rPr>
        <w:t>反省</w:t>
      </w:r>
    </w:p>
    <w:p w:rsidR="00A20422" w:rsidRDefault="00A20422" w:rsidP="00A20422">
      <w:pPr>
        <w:ind w:right="240"/>
        <w:jc w:val="left"/>
        <w:rPr>
          <w:sz w:val="24"/>
          <w:szCs w:val="24"/>
        </w:rPr>
      </w:pPr>
      <w:r>
        <w:rPr>
          <w:rFonts w:hint="eastAsia"/>
          <w:sz w:val="24"/>
          <w:szCs w:val="24"/>
        </w:rPr>
        <w:t>・声が通っていてよかった</w:t>
      </w:r>
    </w:p>
    <w:p w:rsidR="00A20422" w:rsidRDefault="00A20422" w:rsidP="00A20422">
      <w:pPr>
        <w:ind w:right="240"/>
        <w:jc w:val="left"/>
        <w:rPr>
          <w:sz w:val="24"/>
          <w:szCs w:val="24"/>
        </w:rPr>
      </w:pPr>
      <w:r>
        <w:rPr>
          <w:rFonts w:hint="eastAsia"/>
          <w:sz w:val="24"/>
          <w:szCs w:val="24"/>
        </w:rPr>
        <w:lastRenderedPageBreak/>
        <w:t>・発問は何回か出来たのでよかった</w:t>
      </w:r>
    </w:p>
    <w:p w:rsidR="00A20422" w:rsidRPr="00A20422" w:rsidRDefault="00A20422" w:rsidP="00A20422">
      <w:pPr>
        <w:ind w:right="240"/>
        <w:jc w:val="left"/>
        <w:rPr>
          <w:sz w:val="24"/>
          <w:szCs w:val="24"/>
        </w:rPr>
      </w:pPr>
      <w:r>
        <w:rPr>
          <w:rFonts w:hint="eastAsia"/>
          <w:sz w:val="24"/>
          <w:szCs w:val="24"/>
        </w:rPr>
        <w:t>・一人が説明中、残りの人が役割がなかった</w:t>
      </w:r>
    </w:p>
    <w:p w:rsidR="006974D7" w:rsidRPr="004E385B" w:rsidRDefault="006974D7" w:rsidP="00AF4B91">
      <w:pPr>
        <w:ind w:right="240"/>
        <w:jc w:val="left"/>
        <w:rPr>
          <w:szCs w:val="21"/>
        </w:rPr>
      </w:pPr>
    </w:p>
    <w:sectPr w:rsidR="006974D7" w:rsidRPr="004E385B" w:rsidSect="00AF4B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A67" w:rsidRDefault="00F36A67" w:rsidP="007A3482">
      <w:r>
        <w:separator/>
      </w:r>
    </w:p>
  </w:endnote>
  <w:endnote w:type="continuationSeparator" w:id="0">
    <w:p w:rsidR="00F36A67" w:rsidRDefault="00F36A67" w:rsidP="007A3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A67" w:rsidRDefault="00F36A67" w:rsidP="007A3482">
      <w:r>
        <w:separator/>
      </w:r>
    </w:p>
  </w:footnote>
  <w:footnote w:type="continuationSeparator" w:id="0">
    <w:p w:rsidR="00F36A67" w:rsidRDefault="00F36A67" w:rsidP="007A3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4B91"/>
    <w:rsid w:val="00057662"/>
    <w:rsid w:val="000E39CC"/>
    <w:rsid w:val="00114C0A"/>
    <w:rsid w:val="001718C6"/>
    <w:rsid w:val="001D546F"/>
    <w:rsid w:val="001E122C"/>
    <w:rsid w:val="002076A3"/>
    <w:rsid w:val="002B5A41"/>
    <w:rsid w:val="00363D6E"/>
    <w:rsid w:val="00390DA6"/>
    <w:rsid w:val="003C7DB6"/>
    <w:rsid w:val="003E2EE8"/>
    <w:rsid w:val="004E385B"/>
    <w:rsid w:val="00613AC6"/>
    <w:rsid w:val="006974D7"/>
    <w:rsid w:val="006B48A3"/>
    <w:rsid w:val="007A3482"/>
    <w:rsid w:val="0087616C"/>
    <w:rsid w:val="008E2DC8"/>
    <w:rsid w:val="009075C5"/>
    <w:rsid w:val="009220F0"/>
    <w:rsid w:val="00946068"/>
    <w:rsid w:val="00A20422"/>
    <w:rsid w:val="00A32966"/>
    <w:rsid w:val="00AF4B91"/>
    <w:rsid w:val="00B12ED9"/>
    <w:rsid w:val="00BA149E"/>
    <w:rsid w:val="00BA6D99"/>
    <w:rsid w:val="00C45CCB"/>
    <w:rsid w:val="00D1410E"/>
    <w:rsid w:val="00D3682B"/>
    <w:rsid w:val="00D5061D"/>
    <w:rsid w:val="00D62997"/>
    <w:rsid w:val="00E01EC8"/>
    <w:rsid w:val="00E23C70"/>
    <w:rsid w:val="00EF22E4"/>
    <w:rsid w:val="00F36A67"/>
    <w:rsid w:val="00FD3BD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2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3B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3B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3BD0"/>
    <w:rPr>
      <w:rFonts w:asciiTheme="majorHAnsi" w:eastAsiaTheme="majorEastAsia" w:hAnsiTheme="majorHAnsi" w:cstheme="majorBidi"/>
      <w:sz w:val="18"/>
      <w:szCs w:val="18"/>
    </w:rPr>
  </w:style>
  <w:style w:type="paragraph" w:styleId="a6">
    <w:name w:val="header"/>
    <w:basedOn w:val="a"/>
    <w:link w:val="a7"/>
    <w:uiPriority w:val="99"/>
    <w:unhideWhenUsed/>
    <w:rsid w:val="007A3482"/>
    <w:pPr>
      <w:tabs>
        <w:tab w:val="center" w:pos="4252"/>
        <w:tab w:val="right" w:pos="8504"/>
      </w:tabs>
      <w:snapToGrid w:val="0"/>
    </w:pPr>
  </w:style>
  <w:style w:type="character" w:customStyle="1" w:styleId="a7">
    <w:name w:val="ヘッダー (文字)"/>
    <w:basedOn w:val="a0"/>
    <w:link w:val="a6"/>
    <w:uiPriority w:val="99"/>
    <w:rsid w:val="007A3482"/>
  </w:style>
  <w:style w:type="paragraph" w:styleId="a8">
    <w:name w:val="footer"/>
    <w:basedOn w:val="a"/>
    <w:link w:val="a9"/>
    <w:uiPriority w:val="99"/>
    <w:unhideWhenUsed/>
    <w:rsid w:val="007A3482"/>
    <w:pPr>
      <w:tabs>
        <w:tab w:val="center" w:pos="4252"/>
        <w:tab w:val="right" w:pos="8504"/>
      </w:tabs>
      <w:snapToGrid w:val="0"/>
    </w:pPr>
  </w:style>
  <w:style w:type="character" w:customStyle="1" w:styleId="a9">
    <w:name w:val="フッター (文字)"/>
    <w:basedOn w:val="a0"/>
    <w:link w:val="a8"/>
    <w:uiPriority w:val="99"/>
    <w:rsid w:val="007A3482"/>
  </w:style>
  <w:style w:type="character" w:styleId="aa">
    <w:name w:val="annotation reference"/>
    <w:basedOn w:val="a0"/>
    <w:uiPriority w:val="99"/>
    <w:semiHidden/>
    <w:unhideWhenUsed/>
    <w:rsid w:val="00BA149E"/>
    <w:rPr>
      <w:sz w:val="18"/>
      <w:szCs w:val="18"/>
    </w:rPr>
  </w:style>
  <w:style w:type="paragraph" w:styleId="ab">
    <w:name w:val="annotation text"/>
    <w:basedOn w:val="a"/>
    <w:link w:val="ac"/>
    <w:uiPriority w:val="99"/>
    <w:semiHidden/>
    <w:unhideWhenUsed/>
    <w:rsid w:val="00BA149E"/>
    <w:pPr>
      <w:jc w:val="left"/>
    </w:pPr>
  </w:style>
  <w:style w:type="character" w:customStyle="1" w:styleId="ac">
    <w:name w:val="コメント文字列 (文字)"/>
    <w:basedOn w:val="a0"/>
    <w:link w:val="ab"/>
    <w:uiPriority w:val="99"/>
    <w:semiHidden/>
    <w:rsid w:val="00BA149E"/>
  </w:style>
  <w:style w:type="paragraph" w:styleId="ad">
    <w:name w:val="annotation subject"/>
    <w:basedOn w:val="ab"/>
    <w:next w:val="ab"/>
    <w:link w:val="ae"/>
    <w:uiPriority w:val="99"/>
    <w:semiHidden/>
    <w:unhideWhenUsed/>
    <w:rsid w:val="00BA149E"/>
    <w:rPr>
      <w:b/>
      <w:bCs/>
    </w:rPr>
  </w:style>
  <w:style w:type="character" w:customStyle="1" w:styleId="ae">
    <w:name w:val="コメント内容 (文字)"/>
    <w:basedOn w:val="ac"/>
    <w:link w:val="ad"/>
    <w:uiPriority w:val="99"/>
    <w:semiHidden/>
    <w:rsid w:val="00BA14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3BD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3B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3B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icrosoft%20Word%20&#20869;&#12398;&#12464;&#12521;&#1250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評価内容の平均点の推移</a:t>
            </a:r>
          </a:p>
        </c:rich>
      </c:tx>
      <c:overlay val="0"/>
      <c:spPr>
        <a:noFill/>
        <a:ln>
          <a:noFill/>
        </a:ln>
        <a:effectLst/>
      </c:spPr>
    </c:title>
    <c:autoTitleDeleted val="0"/>
    <c:plotArea>
      <c:layout>
        <c:manualLayout>
          <c:layoutTarget val="inner"/>
          <c:xMode val="edge"/>
          <c:yMode val="edge"/>
          <c:x val="0.20877835575117729"/>
          <c:y val="0.12733333333333333"/>
          <c:w val="0.76028699032832581"/>
          <c:h val="0.48867244094488188"/>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'[Microsoft Word 内のグラフ]Sheet1'!$C$12:$D$12</c:f>
              <c:numCache>
                <c:formatCode>0.0_ </c:formatCode>
                <c:ptCount val="2"/>
                <c:pt idx="0" formatCode="0.0">
                  <c:v>3.81</c:v>
                </c:pt>
                <c:pt idx="1">
                  <c:v>3.7600000000000002</c:v>
                </c:pt>
              </c:numCache>
            </c:numRef>
          </c:val>
          <c:smooth val="0"/>
        </c:ser>
        <c:dLbls>
          <c:showLegendKey val="0"/>
          <c:showVal val="0"/>
          <c:showCatName val="0"/>
          <c:showSerName val="0"/>
          <c:showPercent val="0"/>
          <c:showBubbleSize val="0"/>
        </c:dLbls>
        <c:marker val="1"/>
        <c:smooth val="0"/>
        <c:axId val="156325760"/>
        <c:axId val="156328320"/>
      </c:lineChart>
      <c:catAx>
        <c:axId val="156325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回数</a:t>
                </a:r>
              </a:p>
            </c:rich>
          </c:tx>
          <c:layout>
            <c:manualLayout>
              <c:xMode val="edge"/>
              <c:yMode val="edge"/>
              <c:x val="0.5298647843398463"/>
              <c:y val="0.92666666666666664"/>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56328320"/>
        <c:crosses val="autoZero"/>
        <c:auto val="1"/>
        <c:lblAlgn val="ctr"/>
        <c:lblOffset val="100"/>
        <c:noMultiLvlLbl val="0"/>
      </c:catAx>
      <c:valAx>
        <c:axId val="156328320"/>
        <c:scaling>
          <c:orientation val="minMax"/>
          <c:max val="5"/>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ja-JP" altLang="en-US"/>
                  <a:t>平均点</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56325760"/>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第</a:t>
            </a:r>
            <a:r>
              <a:rPr lang="en-US" altLang="ja-JP"/>
              <a:t>1</a:t>
            </a:r>
            <a:r>
              <a:rPr lang="ja-JP" altLang="en-US"/>
              <a:t>回、</a:t>
            </a:r>
            <a:r>
              <a:rPr lang="en-US" altLang="ja-JP"/>
              <a:t>2</a:t>
            </a:r>
            <a:r>
              <a:rPr lang="ja-JP" altLang="en-US"/>
              <a:t>回における評価の比較</a:t>
            </a:r>
          </a:p>
        </c:rich>
      </c:tx>
      <c:layout>
        <c:manualLayout>
          <c:xMode val="edge"/>
          <c:yMode val="edge"/>
          <c:x val="0.15073396066061245"/>
          <c:y val="0.14294297448947599"/>
        </c:manualLayout>
      </c:layout>
      <c:overlay val="0"/>
      <c:spPr>
        <a:noFill/>
        <a:ln>
          <a:noFill/>
        </a:ln>
        <a:effectLst/>
      </c:spPr>
    </c:title>
    <c:autoTitleDeleted val="0"/>
    <c:plotArea>
      <c:layout>
        <c:manualLayout>
          <c:layoutTarget val="inner"/>
          <c:xMode val="edge"/>
          <c:yMode val="edge"/>
          <c:x val="9.1158423437104424E-2"/>
          <c:y val="0.22122770167313491"/>
          <c:w val="0.63490151432628439"/>
          <c:h val="0.42150628832891784"/>
        </c:manualLayout>
      </c:layout>
      <c:lineChart>
        <c:grouping val="standard"/>
        <c:varyColors val="0"/>
        <c:ser>
          <c:idx val="0"/>
          <c:order val="0"/>
          <c:tx>
            <c:v>第3回</c:v>
          </c:tx>
          <c:spPr>
            <a:ln w="28575" cap="rnd">
              <a:solidFill>
                <a:schemeClr val="accent1">
                  <a:shade val="65000"/>
                </a:schemeClr>
              </a:solidFill>
              <a:round/>
            </a:ln>
            <a:effectLst/>
          </c:spPr>
          <c:marker>
            <c:symbol val="square"/>
            <c:size val="5"/>
            <c:spPr>
              <a:solidFill>
                <a:srgbClr val="002060"/>
              </a:solidFill>
              <a:ln w="9525">
                <a:solidFill>
                  <a:schemeClr val="accent1">
                    <a:shade val="65000"/>
                  </a:schemeClr>
                </a:solidFill>
              </a:ln>
              <a:effectLst/>
            </c:spPr>
          </c:marker>
          <c:cat>
            <c:numLit>
              <c:formatCode>General</c:formatCode>
              <c:ptCount val="11"/>
              <c:pt idx="0">
                <c:v>1</c:v>
              </c:pt>
              <c:pt idx="1">
                <c:v>2</c:v>
              </c:pt>
              <c:pt idx="2">
                <c:v>3</c:v>
              </c:pt>
              <c:pt idx="3">
                <c:v>4</c:v>
              </c:pt>
              <c:pt idx="4">
                <c:v>5</c:v>
              </c:pt>
              <c:pt idx="5">
                <c:v>6</c:v>
              </c:pt>
              <c:pt idx="6">
                <c:v>7</c:v>
              </c:pt>
              <c:pt idx="7">
                <c:v>8</c:v>
              </c:pt>
              <c:pt idx="8">
                <c:v>9</c:v>
              </c:pt>
              <c:pt idx="9">
                <c:v>10</c:v>
              </c:pt>
              <c:pt idx="10">
                <c:v>11</c:v>
              </c:pt>
            </c:numLit>
          </c:cat>
          <c:val>
            <c:numRef>
              <c:f>'[Microsoft Word 内のグラフ]Sheet1'!$B$2:$B$12</c:f>
              <c:numCache>
                <c:formatCode>General</c:formatCode>
                <c:ptCount val="11"/>
                <c:pt idx="0">
                  <c:v>4.5</c:v>
                </c:pt>
                <c:pt idx="1">
                  <c:v>3.8</c:v>
                </c:pt>
                <c:pt idx="2">
                  <c:v>3.1</c:v>
                </c:pt>
                <c:pt idx="3">
                  <c:v>3.2</c:v>
                </c:pt>
                <c:pt idx="4">
                  <c:v>3.1</c:v>
                </c:pt>
                <c:pt idx="5">
                  <c:v>4.2</c:v>
                </c:pt>
                <c:pt idx="6">
                  <c:v>4</c:v>
                </c:pt>
                <c:pt idx="7">
                  <c:v>3.7</c:v>
                </c:pt>
                <c:pt idx="8">
                  <c:v>4.3</c:v>
                </c:pt>
                <c:pt idx="9">
                  <c:v>4.2</c:v>
                </c:pt>
                <c:pt idx="10" formatCode="0.0">
                  <c:v>3.81</c:v>
                </c:pt>
              </c:numCache>
            </c:numRef>
          </c:val>
          <c:smooth val="0"/>
        </c:ser>
        <c:ser>
          <c:idx val="1"/>
          <c:order val="1"/>
          <c:tx>
            <c:v>第2回</c:v>
          </c:tx>
          <c:spPr>
            <a:ln w="31750" cap="rnd">
              <a:solidFill>
                <a:schemeClr val="accent2"/>
              </a:solidFill>
              <a:round/>
              <a:tailEnd w="med" len="med"/>
            </a:ln>
            <a:effectLst/>
          </c:spPr>
          <c:marker>
            <c:symbol val="circle"/>
            <c:size val="5"/>
            <c:spPr>
              <a:solidFill>
                <a:schemeClr val="accent2">
                  <a:lumMod val="50000"/>
                </a:schemeClr>
              </a:solidFill>
              <a:ln w="9525">
                <a:solidFill>
                  <a:schemeClr val="accent1"/>
                </a:solidFill>
              </a:ln>
              <a:effectLst/>
            </c:spPr>
          </c:marker>
          <c:cat>
            <c:numLit>
              <c:formatCode>General</c:formatCode>
              <c:ptCount val="11"/>
              <c:pt idx="0">
                <c:v>1</c:v>
              </c:pt>
              <c:pt idx="1">
                <c:v>2</c:v>
              </c:pt>
              <c:pt idx="2">
                <c:v>3</c:v>
              </c:pt>
              <c:pt idx="3">
                <c:v>4</c:v>
              </c:pt>
              <c:pt idx="4">
                <c:v>5</c:v>
              </c:pt>
              <c:pt idx="5">
                <c:v>6</c:v>
              </c:pt>
              <c:pt idx="6">
                <c:v>7</c:v>
              </c:pt>
              <c:pt idx="7">
                <c:v>8</c:v>
              </c:pt>
              <c:pt idx="8">
                <c:v>9</c:v>
              </c:pt>
              <c:pt idx="9">
                <c:v>10</c:v>
              </c:pt>
              <c:pt idx="10">
                <c:v>11</c:v>
              </c:pt>
            </c:numLit>
          </c:cat>
          <c:val>
            <c:numRef>
              <c:f>'[Microsoft Word 内のグラフ]Sheet1'!$D$2:$D$12</c:f>
              <c:numCache>
                <c:formatCode>0.0_ </c:formatCode>
                <c:ptCount val="11"/>
                <c:pt idx="0">
                  <c:v>4.2</c:v>
                </c:pt>
                <c:pt idx="1">
                  <c:v>3.9</c:v>
                </c:pt>
                <c:pt idx="2">
                  <c:v>3.2</c:v>
                </c:pt>
                <c:pt idx="3">
                  <c:v>3.2</c:v>
                </c:pt>
                <c:pt idx="4" formatCode="0.0;_́">
                  <c:v>3.3</c:v>
                </c:pt>
                <c:pt idx="5">
                  <c:v>4.3</c:v>
                </c:pt>
                <c:pt idx="6">
                  <c:v>3.9</c:v>
                </c:pt>
                <c:pt idx="7">
                  <c:v>3.5</c:v>
                </c:pt>
                <c:pt idx="8">
                  <c:v>4</c:v>
                </c:pt>
                <c:pt idx="9">
                  <c:v>4.0999999999999996</c:v>
                </c:pt>
                <c:pt idx="10">
                  <c:v>3.7600000000000002</c:v>
                </c:pt>
              </c:numCache>
            </c:numRef>
          </c:val>
          <c:smooth val="0"/>
        </c:ser>
        <c:ser>
          <c:idx val="2"/>
          <c:order val="2"/>
          <c:tx>
            <c:v>第1回</c:v>
          </c:tx>
          <c:spPr>
            <a:ln w="28575" cap="rnd">
              <a:solidFill>
                <a:schemeClr val="accent6"/>
              </a:solidFill>
              <a:round/>
            </a:ln>
            <a:effectLst/>
          </c:spPr>
          <c:marker>
            <c:symbol val="circle"/>
            <c:size val="5"/>
            <c:spPr>
              <a:solidFill>
                <a:srgbClr val="00B050"/>
              </a:solidFill>
              <a:ln w="9525">
                <a:solidFill>
                  <a:schemeClr val="accent1">
                    <a:tint val="65000"/>
                  </a:schemeClr>
                </a:solidFill>
              </a:ln>
              <a:effectLst/>
            </c:spPr>
          </c:marker>
          <c:cat>
            <c:numLit>
              <c:formatCode>General</c:formatCode>
              <c:ptCount val="11"/>
              <c:pt idx="0">
                <c:v>1</c:v>
              </c:pt>
              <c:pt idx="1">
                <c:v>2</c:v>
              </c:pt>
              <c:pt idx="2">
                <c:v>3</c:v>
              </c:pt>
              <c:pt idx="3">
                <c:v>4</c:v>
              </c:pt>
              <c:pt idx="4">
                <c:v>5</c:v>
              </c:pt>
              <c:pt idx="5">
                <c:v>6</c:v>
              </c:pt>
              <c:pt idx="6">
                <c:v>7</c:v>
              </c:pt>
              <c:pt idx="7">
                <c:v>8</c:v>
              </c:pt>
              <c:pt idx="8">
                <c:v>9</c:v>
              </c:pt>
              <c:pt idx="9">
                <c:v>10</c:v>
              </c:pt>
              <c:pt idx="10">
                <c:v>11</c:v>
              </c:pt>
            </c:numLit>
          </c:cat>
          <c:val>
            <c:numRef>
              <c:f>'[Microsoft Word 内のグラフ]Sheet1'!$C$2:$C$12</c:f>
              <c:numCache>
                <c:formatCode>General</c:formatCode>
                <c:ptCount val="11"/>
                <c:pt idx="0">
                  <c:v>4.5</c:v>
                </c:pt>
                <c:pt idx="1">
                  <c:v>3.8</c:v>
                </c:pt>
                <c:pt idx="2">
                  <c:v>3.1</c:v>
                </c:pt>
                <c:pt idx="3">
                  <c:v>3.2</c:v>
                </c:pt>
                <c:pt idx="4">
                  <c:v>3.1</c:v>
                </c:pt>
                <c:pt idx="5">
                  <c:v>4.2</c:v>
                </c:pt>
                <c:pt idx="6">
                  <c:v>4</c:v>
                </c:pt>
                <c:pt idx="7">
                  <c:v>3.7</c:v>
                </c:pt>
                <c:pt idx="8">
                  <c:v>4.3</c:v>
                </c:pt>
                <c:pt idx="9">
                  <c:v>4.2</c:v>
                </c:pt>
                <c:pt idx="10" formatCode="0.0">
                  <c:v>3.81</c:v>
                </c:pt>
              </c:numCache>
            </c:numRef>
          </c:val>
          <c:smooth val="0"/>
        </c:ser>
        <c:dLbls>
          <c:showLegendKey val="0"/>
          <c:showVal val="0"/>
          <c:showCatName val="0"/>
          <c:showSerName val="0"/>
          <c:showPercent val="0"/>
          <c:showBubbleSize val="0"/>
        </c:dLbls>
        <c:marker val="1"/>
        <c:smooth val="0"/>
        <c:axId val="156351488"/>
        <c:axId val="156357760"/>
      </c:lineChart>
      <c:catAx>
        <c:axId val="1563514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56357760"/>
        <c:crosses val="autoZero"/>
        <c:auto val="1"/>
        <c:lblAlgn val="ctr"/>
        <c:lblOffset val="100"/>
        <c:noMultiLvlLbl val="0"/>
      </c:catAx>
      <c:valAx>
        <c:axId val="156357760"/>
        <c:scaling>
          <c:orientation val="minMax"/>
          <c:max val="6"/>
          <c:min val="1"/>
        </c:scaling>
        <c:delete val="0"/>
        <c:axPos val="l"/>
        <c:majorGridlines>
          <c:spPr>
            <a:ln w="9525" cap="flat" cmpd="sng" algn="ctr">
              <a:solidFill>
                <a:srgbClr val="FF0000"/>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56351488"/>
        <c:crosses val="autoZero"/>
        <c:crossBetween val="between"/>
        <c:majorUnit val="2"/>
      </c:valAx>
      <c:spPr>
        <a:noFill/>
        <a:ln>
          <a:noFill/>
        </a:ln>
        <a:effectLst/>
      </c:spPr>
    </c:plotArea>
    <c:legend>
      <c:legendPos val="r"/>
      <c:legendEntry>
        <c:idx val="0"/>
        <c:delete val="1"/>
      </c:legendEntry>
      <c:layout>
        <c:manualLayout>
          <c:xMode val="edge"/>
          <c:yMode val="edge"/>
          <c:x val="0.80893851367939362"/>
          <c:y val="0.47183642864455005"/>
          <c:w val="0.12782830602101669"/>
          <c:h val="0.114865694168494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0.32506</cdr:x>
      <cdr:y>0.69412</cdr:y>
    </cdr:from>
    <cdr:to>
      <cdr:x>0.35732</cdr:x>
      <cdr:y>0.91647</cdr:y>
    </cdr:to>
    <cdr:sp macro="" textlink="">
      <cdr:nvSpPr>
        <cdr:cNvPr id="2" name="テキスト ボックス 1"/>
        <cdr:cNvSpPr txBox="1"/>
      </cdr:nvSpPr>
      <cdr:spPr>
        <a:xfrm xmlns:a="http://schemas.openxmlformats.org/drawingml/2006/main">
          <a:off x="1467972" y="2644587"/>
          <a:ext cx="145676" cy="847165"/>
        </a:xfrm>
        <a:prstGeom xmlns:a="http://schemas.openxmlformats.org/drawingml/2006/main" prst="rect">
          <a:avLst/>
        </a:prstGeom>
      </cdr:spPr>
      <cdr:txBody>
        <a:bodyPr xmlns:a="http://schemas.openxmlformats.org/drawingml/2006/main" vertOverflow="clip" vert="eaVert"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0.24318</cdr:x>
      <cdr:y>0.7</cdr:y>
    </cdr:from>
    <cdr:to>
      <cdr:x>0.44566</cdr:x>
      <cdr:y>0.94</cdr:y>
    </cdr:to>
    <cdr:sp macro="" textlink="">
      <cdr:nvSpPr>
        <cdr:cNvPr id="3" name="テキスト ボックス 2"/>
        <cdr:cNvSpPr txBox="1"/>
      </cdr:nvSpPr>
      <cdr:spPr>
        <a:xfrm xmlns:a="http://schemas.openxmlformats.org/drawingml/2006/main">
          <a:off x="1098176" y="2666995"/>
          <a:ext cx="914394" cy="914400"/>
        </a:xfrm>
        <a:prstGeom xmlns:a="http://schemas.openxmlformats.org/drawingml/2006/main" prst="rect">
          <a:avLst/>
        </a:prstGeom>
      </cdr:spPr>
      <cdr:txBody>
        <a:bodyPr xmlns:a="http://schemas.openxmlformats.org/drawingml/2006/main" vertOverflow="clip" vert="eaVert" wrap="none" rtlCol="0"/>
        <a:lstStyle xmlns:a="http://schemas.openxmlformats.org/drawingml/2006/main"/>
        <a:p xmlns:a="http://schemas.openxmlformats.org/drawingml/2006/main">
          <a:r>
            <a:rPr lang="ja-JP" altLang="en-US" sz="1100"/>
            <a:t>ストロー笛</a:t>
          </a:r>
        </a:p>
      </cdr:txBody>
    </cdr:sp>
  </cdr:relSizeAnchor>
  <cdr:relSizeAnchor xmlns:cdr="http://schemas.openxmlformats.org/drawingml/2006/chartDrawing">
    <cdr:from>
      <cdr:x>0.62034</cdr:x>
      <cdr:y>0.67058</cdr:y>
    </cdr:from>
    <cdr:to>
      <cdr:x>0.82283</cdr:x>
      <cdr:y>0.91058</cdr:y>
    </cdr:to>
    <cdr:sp macro="" textlink="">
      <cdr:nvSpPr>
        <cdr:cNvPr id="4" name="テキスト ボックス 3"/>
        <cdr:cNvSpPr txBox="1"/>
      </cdr:nvSpPr>
      <cdr:spPr>
        <a:xfrm xmlns:a="http://schemas.openxmlformats.org/drawingml/2006/main">
          <a:off x="2801451" y="2554925"/>
          <a:ext cx="914439" cy="914400"/>
        </a:xfrm>
        <a:prstGeom xmlns:a="http://schemas.openxmlformats.org/drawingml/2006/main" prst="rect">
          <a:avLst/>
        </a:prstGeom>
      </cdr:spPr>
      <cdr:txBody>
        <a:bodyPr xmlns:a="http://schemas.openxmlformats.org/drawingml/2006/main" vertOverflow="clip" vert="eaVert" wrap="none" rtlCol="0"/>
        <a:lstStyle xmlns:a="http://schemas.openxmlformats.org/drawingml/2006/main"/>
        <a:p xmlns:a="http://schemas.openxmlformats.org/drawingml/2006/main">
          <a:r>
            <a:rPr lang="ja-JP" altLang="en-US" sz="1100"/>
            <a:t>盲点</a:t>
          </a:r>
          <a:endParaRPr lang="en-US" altLang="ja-JP" sz="1100"/>
        </a:p>
        <a:p xmlns:a="http://schemas.openxmlformats.org/drawingml/2006/main">
          <a:endParaRPr lang="ja-JP" altLang="en-US" sz="1100"/>
        </a:p>
      </cdr:txBody>
    </cdr:sp>
  </cdr:relSizeAnchor>
  <cdr:relSizeAnchor xmlns:cdr="http://schemas.openxmlformats.org/drawingml/2006/chartDrawing">
    <cdr:from>
      <cdr:x>0.20664</cdr:x>
      <cdr:y>0.36862</cdr:y>
    </cdr:from>
    <cdr:to>
      <cdr:x>0.96654</cdr:x>
      <cdr:y>0.37425</cdr:y>
    </cdr:to>
    <cdr:cxnSp macro="">
      <cdr:nvCxnSpPr>
        <cdr:cNvPr id="5" name="直線コネクタ 4"/>
        <cdr:cNvCxnSpPr/>
      </cdr:nvCxnSpPr>
      <cdr:spPr>
        <a:xfrm xmlns:a="http://schemas.openxmlformats.org/drawingml/2006/main" flipV="1">
          <a:off x="985962" y="1041621"/>
          <a:ext cx="3625795" cy="1590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98FA-14A7-46F4-9258-3C9234DE8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yk</cp:lastModifiedBy>
  <cp:revision>11</cp:revision>
  <dcterms:created xsi:type="dcterms:W3CDTF">2014-06-10T18:19:00Z</dcterms:created>
  <dcterms:modified xsi:type="dcterms:W3CDTF">2014-06-30T09:25:00Z</dcterms:modified>
</cp:coreProperties>
</file>