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BC" w:rsidRPr="002D3B58" w:rsidRDefault="00B824BC" w:rsidP="00B824BC">
      <w:pPr>
        <w:rPr>
          <w:sz w:val="24"/>
          <w:szCs w:val="24"/>
        </w:rPr>
      </w:pPr>
      <w:r>
        <w:rPr>
          <w:rFonts w:hint="eastAsia"/>
          <w:sz w:val="24"/>
          <w:szCs w:val="24"/>
        </w:rPr>
        <w:t>理</w:t>
      </w:r>
      <w:bookmarkStart w:id="0" w:name="_GoBack"/>
      <w:bookmarkEnd w:id="0"/>
      <w:r>
        <w:rPr>
          <w:rFonts w:hint="eastAsia"/>
          <w:sz w:val="24"/>
          <w:szCs w:val="24"/>
        </w:rPr>
        <w:t>科教育法Ⅳ　第</w:t>
      </w:r>
      <w:r w:rsidR="005D4A15">
        <w:rPr>
          <w:rFonts w:hint="eastAsia"/>
          <w:sz w:val="24"/>
          <w:szCs w:val="24"/>
        </w:rPr>
        <w:t>３回</w:t>
      </w:r>
      <w:r w:rsidRPr="002D3B58">
        <w:rPr>
          <w:rFonts w:hint="eastAsia"/>
          <w:sz w:val="24"/>
          <w:szCs w:val="24"/>
        </w:rPr>
        <w:t>模擬授業報告書</w:t>
      </w:r>
    </w:p>
    <w:p w:rsidR="00B824BC" w:rsidRPr="005D4A15" w:rsidRDefault="00B824BC" w:rsidP="00B824BC">
      <w:pPr>
        <w:jc w:val="center"/>
        <w:rPr>
          <w:sz w:val="32"/>
          <w:szCs w:val="32"/>
        </w:rPr>
      </w:pPr>
      <w:r w:rsidRPr="005D4A15">
        <w:rPr>
          <w:rFonts w:hint="eastAsia"/>
          <w:sz w:val="32"/>
          <w:szCs w:val="32"/>
        </w:rPr>
        <w:t>ダイラタンシー</w:t>
      </w:r>
    </w:p>
    <w:p w:rsidR="00B824BC" w:rsidRPr="005D4A15" w:rsidRDefault="00B824BC" w:rsidP="00B824BC">
      <w:pPr>
        <w:jc w:val="right"/>
        <w:rPr>
          <w:sz w:val="24"/>
          <w:szCs w:val="24"/>
        </w:rPr>
      </w:pPr>
      <w:r w:rsidRPr="005D4A15">
        <w:rPr>
          <w:rFonts w:hint="eastAsia"/>
          <w:sz w:val="24"/>
          <w:szCs w:val="24"/>
        </w:rPr>
        <w:t>実施日</w:t>
      </w:r>
      <w:r w:rsidRPr="005D4A15">
        <w:rPr>
          <w:rFonts w:hint="eastAsia"/>
          <w:sz w:val="24"/>
          <w:szCs w:val="24"/>
        </w:rPr>
        <w:t>2014/5/31</w:t>
      </w:r>
    </w:p>
    <w:p w:rsidR="00B824BC" w:rsidRPr="005D4A15" w:rsidRDefault="00B824BC" w:rsidP="00506066">
      <w:pPr>
        <w:tabs>
          <w:tab w:val="left" w:pos="1407"/>
          <w:tab w:val="right" w:pos="8504"/>
        </w:tabs>
        <w:jc w:val="left"/>
        <w:rPr>
          <w:sz w:val="24"/>
          <w:szCs w:val="24"/>
        </w:rPr>
      </w:pPr>
      <w:r w:rsidRPr="005D4A15">
        <w:rPr>
          <w:sz w:val="24"/>
          <w:szCs w:val="24"/>
        </w:rPr>
        <w:tab/>
      </w:r>
      <w:r w:rsidRPr="005D4A15">
        <w:rPr>
          <w:sz w:val="24"/>
          <w:szCs w:val="24"/>
        </w:rPr>
        <w:tab/>
      </w:r>
      <w:r w:rsidRPr="005D4A15">
        <w:rPr>
          <w:sz w:val="24"/>
          <w:szCs w:val="24"/>
        </w:rPr>
        <w:t xml:space="preserve">　</w:t>
      </w:r>
      <w:r w:rsidR="00506066" w:rsidRPr="005D4A15">
        <w:rPr>
          <w:rFonts w:hint="eastAsia"/>
          <w:sz w:val="24"/>
          <w:szCs w:val="24"/>
        </w:rPr>
        <w:t>中西涼介　岩崎絋也　最上直樹</w:t>
      </w:r>
    </w:p>
    <w:p w:rsidR="0093663B" w:rsidRPr="005D4A15" w:rsidRDefault="00B824BC">
      <w:pPr>
        <w:rPr>
          <w:rFonts w:asciiTheme="majorEastAsia" w:eastAsiaTheme="majorEastAsia" w:hAnsiTheme="majorEastAsia"/>
          <w:szCs w:val="21"/>
        </w:rPr>
      </w:pPr>
      <w:r w:rsidRPr="005D4A15">
        <w:rPr>
          <w:rFonts w:asciiTheme="majorEastAsia" w:eastAsiaTheme="majorEastAsia" w:hAnsiTheme="majorEastAsia" w:hint="eastAsia"/>
          <w:szCs w:val="21"/>
        </w:rPr>
        <w:t>1.目的</w:t>
      </w:r>
    </w:p>
    <w:p w:rsidR="00B824BC" w:rsidRPr="005D4A15" w:rsidRDefault="003D61D3">
      <w:pPr>
        <w:rPr>
          <w:rFonts w:asciiTheme="majorEastAsia" w:eastAsiaTheme="majorEastAsia" w:hAnsiTheme="majorEastAsia"/>
          <w:szCs w:val="21"/>
        </w:rPr>
      </w:pPr>
      <w:r w:rsidRPr="005D4A15">
        <w:rPr>
          <w:rFonts w:asciiTheme="majorEastAsia" w:eastAsiaTheme="majorEastAsia" w:hAnsiTheme="majorEastAsia" w:hint="eastAsia"/>
          <w:szCs w:val="21"/>
        </w:rPr>
        <w:t>片栗粉</w:t>
      </w:r>
      <w:r>
        <w:rPr>
          <w:rFonts w:asciiTheme="majorEastAsia" w:eastAsiaTheme="majorEastAsia" w:hAnsiTheme="majorEastAsia" w:hint="eastAsia"/>
          <w:szCs w:val="21"/>
        </w:rPr>
        <w:t>、水という身近なモノで簡単な実験をすることによって</w:t>
      </w:r>
      <w:r w:rsidR="00506066" w:rsidRPr="005D4A15">
        <w:rPr>
          <w:rFonts w:asciiTheme="majorEastAsia" w:eastAsiaTheme="majorEastAsia" w:hAnsiTheme="majorEastAsia" w:hint="eastAsia"/>
          <w:szCs w:val="21"/>
        </w:rPr>
        <w:t>生徒に理科の面白さを知ってもらう。</w:t>
      </w:r>
    </w:p>
    <w:p w:rsidR="00B824BC" w:rsidRPr="005D4A15" w:rsidRDefault="00B824BC">
      <w:pPr>
        <w:rPr>
          <w:rFonts w:asciiTheme="majorEastAsia" w:eastAsiaTheme="majorEastAsia" w:hAnsiTheme="majorEastAsia"/>
          <w:szCs w:val="21"/>
        </w:rPr>
      </w:pPr>
    </w:p>
    <w:p w:rsidR="00B824BC" w:rsidRPr="005D4A15" w:rsidRDefault="00B824BC">
      <w:pPr>
        <w:rPr>
          <w:rFonts w:asciiTheme="majorEastAsia" w:eastAsiaTheme="majorEastAsia" w:hAnsiTheme="majorEastAsia"/>
          <w:szCs w:val="21"/>
        </w:rPr>
      </w:pPr>
      <w:r w:rsidRPr="005D4A15">
        <w:rPr>
          <w:rFonts w:asciiTheme="majorEastAsia" w:eastAsiaTheme="majorEastAsia" w:hAnsiTheme="majorEastAsia" w:hint="eastAsia"/>
          <w:szCs w:val="21"/>
        </w:rPr>
        <w:t>2.準備物（6班分）</w:t>
      </w:r>
    </w:p>
    <w:p w:rsidR="00B824BC" w:rsidRPr="005D4A15" w:rsidRDefault="006F3CAC">
      <w:pPr>
        <w:rPr>
          <w:rFonts w:asciiTheme="majorEastAsia" w:eastAsiaTheme="majorEastAsia" w:hAnsiTheme="majorEastAsia"/>
          <w:szCs w:val="21"/>
        </w:rPr>
      </w:pPr>
      <w:r w:rsidRPr="005D4A15">
        <w:rPr>
          <w:rFonts w:asciiTheme="majorEastAsia" w:eastAsiaTheme="majorEastAsia" w:hAnsiTheme="majorEastAsia" w:hint="eastAsia"/>
          <w:szCs w:val="21"/>
        </w:rPr>
        <w:t>片栗粉（</w:t>
      </w:r>
      <w:r w:rsidR="006C0112" w:rsidRPr="005D4A15">
        <w:rPr>
          <w:rFonts w:asciiTheme="majorEastAsia" w:eastAsiaTheme="majorEastAsia" w:hAnsiTheme="majorEastAsia" w:hint="eastAsia"/>
          <w:szCs w:val="21"/>
        </w:rPr>
        <w:t>1.0㎏）、ティッシュ</w:t>
      </w:r>
      <w:r w:rsidR="00B824BC" w:rsidRPr="005D4A15">
        <w:rPr>
          <w:rFonts w:asciiTheme="majorEastAsia" w:eastAsiaTheme="majorEastAsia" w:hAnsiTheme="majorEastAsia" w:hint="eastAsia"/>
          <w:szCs w:val="21"/>
        </w:rPr>
        <w:t>（</w:t>
      </w:r>
      <w:r w:rsidR="006C0112" w:rsidRPr="005D4A15">
        <w:rPr>
          <w:rFonts w:asciiTheme="majorEastAsia" w:eastAsiaTheme="majorEastAsia" w:hAnsiTheme="majorEastAsia" w:hint="eastAsia"/>
          <w:szCs w:val="21"/>
        </w:rPr>
        <w:t>一箱）</w:t>
      </w:r>
      <w:r w:rsidR="008978EF" w:rsidRPr="005D4A15">
        <w:rPr>
          <w:rFonts w:asciiTheme="majorEastAsia" w:eastAsiaTheme="majorEastAsia" w:hAnsiTheme="majorEastAsia" w:hint="eastAsia"/>
          <w:szCs w:val="21"/>
        </w:rPr>
        <w:t>、バケツ（1個）</w:t>
      </w:r>
    </w:p>
    <w:p w:rsidR="00B824BC" w:rsidRPr="005D4A15" w:rsidRDefault="00B824BC">
      <w:pPr>
        <w:rPr>
          <w:rFonts w:asciiTheme="majorEastAsia" w:eastAsiaTheme="majorEastAsia" w:hAnsiTheme="majorEastAsia"/>
          <w:szCs w:val="21"/>
        </w:rPr>
      </w:pPr>
    </w:p>
    <w:p w:rsidR="00B824BC" w:rsidRPr="005D4A15" w:rsidRDefault="006C0112">
      <w:pPr>
        <w:rPr>
          <w:rFonts w:asciiTheme="majorEastAsia" w:eastAsiaTheme="majorEastAsia" w:hAnsiTheme="majorEastAsia"/>
          <w:szCs w:val="21"/>
        </w:rPr>
      </w:pPr>
      <w:r w:rsidRPr="005D4A15">
        <w:rPr>
          <w:rFonts w:asciiTheme="majorEastAsia" w:eastAsiaTheme="majorEastAsia" w:hAnsiTheme="majorEastAsia" w:hint="eastAsia"/>
          <w:szCs w:val="21"/>
        </w:rPr>
        <w:t>「</w:t>
      </w:r>
      <w:r w:rsidR="00B824BC" w:rsidRPr="005D4A15">
        <w:rPr>
          <w:rFonts w:asciiTheme="majorEastAsia" w:eastAsiaTheme="majorEastAsia" w:hAnsiTheme="majorEastAsia" w:hint="eastAsia"/>
          <w:szCs w:val="21"/>
        </w:rPr>
        <w:t>今回の模擬授業の予算</w:t>
      </w:r>
      <w:r w:rsidRPr="005D4A15">
        <w:rPr>
          <w:rFonts w:asciiTheme="majorEastAsia" w:eastAsiaTheme="majorEastAsia" w:hAnsiTheme="majorEastAsia" w:hint="eastAsia"/>
          <w:szCs w:val="21"/>
        </w:rPr>
        <w:t>」</w:t>
      </w:r>
    </w:p>
    <w:p w:rsidR="00B824BC" w:rsidRPr="005D4A15" w:rsidRDefault="00B824BC">
      <w:pPr>
        <w:rPr>
          <w:rFonts w:asciiTheme="majorEastAsia" w:eastAsiaTheme="majorEastAsia" w:hAnsiTheme="majorEastAsia"/>
          <w:szCs w:val="21"/>
        </w:rPr>
      </w:pPr>
      <w:r w:rsidRPr="005D4A15">
        <w:rPr>
          <w:rFonts w:asciiTheme="majorEastAsia" w:eastAsiaTheme="majorEastAsia" w:hAnsiTheme="majorEastAsia" w:hint="eastAsia"/>
          <w:szCs w:val="21"/>
        </w:rPr>
        <w:t>片栗粉（</w:t>
      </w:r>
      <w:r w:rsidR="006C0112" w:rsidRPr="005D4A15">
        <w:rPr>
          <w:rFonts w:asciiTheme="majorEastAsia" w:eastAsiaTheme="majorEastAsia" w:hAnsiTheme="majorEastAsia" w:hint="eastAsia"/>
          <w:szCs w:val="21"/>
        </w:rPr>
        <w:t>1.0</w:t>
      </w:r>
      <w:r w:rsidRPr="005D4A15">
        <w:rPr>
          <w:rFonts w:asciiTheme="majorEastAsia" w:eastAsiaTheme="majorEastAsia" w:hAnsiTheme="majorEastAsia" w:hint="eastAsia"/>
          <w:szCs w:val="21"/>
        </w:rPr>
        <w:t>㎏）</w:t>
      </w:r>
      <w:r w:rsidR="006C0112" w:rsidRPr="005D4A15">
        <w:rPr>
          <w:rFonts w:asciiTheme="majorEastAsia" w:eastAsiaTheme="majorEastAsia" w:hAnsiTheme="majorEastAsia" w:hint="eastAsia"/>
          <w:szCs w:val="21"/>
        </w:rPr>
        <w:t>318</w:t>
      </w:r>
      <w:r w:rsidR="0093663B" w:rsidRPr="005D4A15">
        <w:rPr>
          <w:rFonts w:asciiTheme="majorEastAsia" w:eastAsiaTheme="majorEastAsia" w:hAnsiTheme="majorEastAsia" w:hint="eastAsia"/>
          <w:szCs w:val="21"/>
        </w:rPr>
        <w:t>円</w:t>
      </w:r>
    </w:p>
    <w:p w:rsidR="000261A8" w:rsidRPr="005D4A15" w:rsidRDefault="006C0112">
      <w:pPr>
        <w:rPr>
          <w:rFonts w:asciiTheme="majorEastAsia" w:eastAsiaTheme="majorEastAsia" w:hAnsiTheme="majorEastAsia"/>
          <w:szCs w:val="21"/>
        </w:rPr>
      </w:pPr>
      <w:r w:rsidRPr="005D4A15">
        <w:rPr>
          <w:rFonts w:asciiTheme="majorEastAsia" w:eastAsiaTheme="majorEastAsia" w:hAnsiTheme="majorEastAsia" w:hint="eastAsia"/>
          <w:szCs w:val="21"/>
        </w:rPr>
        <w:t>ティッシュ（一箱）100円</w:t>
      </w:r>
    </w:p>
    <w:p w:rsidR="008978EF" w:rsidRPr="005D4A15" w:rsidRDefault="008978EF">
      <w:pPr>
        <w:rPr>
          <w:rFonts w:asciiTheme="majorEastAsia" w:eastAsiaTheme="majorEastAsia" w:hAnsiTheme="majorEastAsia"/>
          <w:szCs w:val="21"/>
        </w:rPr>
      </w:pPr>
      <w:r w:rsidRPr="005D4A15">
        <w:rPr>
          <w:rFonts w:asciiTheme="majorEastAsia" w:eastAsiaTheme="majorEastAsia" w:hAnsiTheme="majorEastAsia" w:hint="eastAsia"/>
          <w:szCs w:val="21"/>
        </w:rPr>
        <w:t>バケツ（1個）　105円</w:t>
      </w:r>
    </w:p>
    <w:p w:rsidR="006F3CAC" w:rsidRPr="005D4A15" w:rsidRDefault="000261A8">
      <w:pPr>
        <w:rPr>
          <w:rFonts w:asciiTheme="majorEastAsia" w:eastAsiaTheme="majorEastAsia" w:hAnsiTheme="majorEastAsia"/>
          <w:szCs w:val="21"/>
        </w:rPr>
      </w:pPr>
      <w:r w:rsidRPr="005D4A15">
        <w:rPr>
          <w:rFonts w:asciiTheme="majorEastAsia" w:eastAsiaTheme="majorEastAsia" w:hAnsiTheme="majorEastAsia" w:hint="eastAsia"/>
          <w:szCs w:val="21"/>
        </w:rPr>
        <w:t>計</w:t>
      </w:r>
      <w:r w:rsidR="006C0112" w:rsidRPr="005D4A15">
        <w:rPr>
          <w:rFonts w:asciiTheme="majorEastAsia" w:eastAsiaTheme="majorEastAsia" w:hAnsiTheme="majorEastAsia" w:hint="eastAsia"/>
          <w:szCs w:val="21"/>
        </w:rPr>
        <w:t>418</w:t>
      </w:r>
      <w:r w:rsidRPr="005D4A15">
        <w:rPr>
          <w:rFonts w:asciiTheme="majorEastAsia" w:eastAsiaTheme="majorEastAsia" w:hAnsiTheme="majorEastAsia" w:hint="eastAsia"/>
          <w:szCs w:val="21"/>
        </w:rPr>
        <w:t>円（一人当たり</w:t>
      </w:r>
      <w:r w:rsidR="006C0112" w:rsidRPr="005D4A15">
        <w:rPr>
          <w:rFonts w:asciiTheme="majorEastAsia" w:eastAsiaTheme="majorEastAsia" w:hAnsiTheme="majorEastAsia" w:hint="eastAsia"/>
          <w:szCs w:val="21"/>
        </w:rPr>
        <w:t>140</w:t>
      </w:r>
      <w:r w:rsidRPr="005D4A15">
        <w:rPr>
          <w:rFonts w:asciiTheme="majorEastAsia" w:eastAsiaTheme="majorEastAsia" w:hAnsiTheme="majorEastAsia" w:hint="eastAsia"/>
          <w:szCs w:val="21"/>
        </w:rPr>
        <w:t>円）</w:t>
      </w:r>
    </w:p>
    <w:p w:rsidR="000261A8" w:rsidRPr="005D4A15" w:rsidRDefault="000261A8">
      <w:pPr>
        <w:rPr>
          <w:rFonts w:asciiTheme="majorEastAsia" w:eastAsiaTheme="majorEastAsia" w:hAnsiTheme="majorEastAsia"/>
          <w:szCs w:val="21"/>
        </w:rPr>
      </w:pPr>
    </w:p>
    <w:p w:rsidR="000261A8" w:rsidRPr="005D4A15" w:rsidRDefault="006C0112">
      <w:pPr>
        <w:rPr>
          <w:rFonts w:asciiTheme="majorEastAsia" w:eastAsiaTheme="majorEastAsia" w:hAnsiTheme="majorEastAsia"/>
          <w:szCs w:val="21"/>
        </w:rPr>
      </w:pPr>
      <w:r w:rsidRPr="005D4A15">
        <w:rPr>
          <w:rFonts w:asciiTheme="majorEastAsia" w:eastAsiaTheme="majorEastAsia" w:hAnsiTheme="majorEastAsia" w:hint="eastAsia"/>
          <w:szCs w:val="21"/>
        </w:rPr>
        <w:t>「</w:t>
      </w:r>
      <w:r w:rsidR="000261A8" w:rsidRPr="005D4A15">
        <w:rPr>
          <w:rFonts w:asciiTheme="majorEastAsia" w:eastAsiaTheme="majorEastAsia" w:hAnsiTheme="majorEastAsia" w:hint="eastAsia"/>
          <w:szCs w:val="21"/>
        </w:rPr>
        <w:t>40人学級（10班分）の場合</w:t>
      </w:r>
      <w:r w:rsidRPr="005D4A15">
        <w:rPr>
          <w:rFonts w:asciiTheme="majorEastAsia" w:eastAsiaTheme="majorEastAsia" w:hAnsiTheme="majorEastAsia" w:hint="eastAsia"/>
          <w:szCs w:val="21"/>
        </w:rPr>
        <w:t>の予算」</w:t>
      </w:r>
    </w:p>
    <w:p w:rsidR="000261A8" w:rsidRPr="005D4A15" w:rsidRDefault="000261A8">
      <w:pPr>
        <w:rPr>
          <w:rFonts w:asciiTheme="majorEastAsia" w:eastAsiaTheme="majorEastAsia" w:hAnsiTheme="majorEastAsia"/>
          <w:szCs w:val="21"/>
        </w:rPr>
      </w:pPr>
      <w:r w:rsidRPr="005D4A15">
        <w:rPr>
          <w:rFonts w:asciiTheme="majorEastAsia" w:eastAsiaTheme="majorEastAsia" w:hAnsiTheme="majorEastAsia" w:hint="eastAsia"/>
          <w:szCs w:val="21"/>
        </w:rPr>
        <w:t>片栗粉（</w:t>
      </w:r>
      <w:r w:rsidR="006C0112" w:rsidRPr="005D4A15">
        <w:rPr>
          <w:rFonts w:asciiTheme="majorEastAsia" w:eastAsiaTheme="majorEastAsia" w:hAnsiTheme="majorEastAsia" w:hint="eastAsia"/>
          <w:szCs w:val="21"/>
        </w:rPr>
        <w:t>10</w:t>
      </w:r>
      <w:r w:rsidRPr="005D4A15">
        <w:rPr>
          <w:rFonts w:asciiTheme="majorEastAsia" w:eastAsiaTheme="majorEastAsia" w:hAnsiTheme="majorEastAsia" w:hint="eastAsia"/>
          <w:szCs w:val="21"/>
        </w:rPr>
        <w:t xml:space="preserve">㎏）　</w:t>
      </w:r>
      <w:r w:rsidR="006C0112" w:rsidRPr="005D4A15">
        <w:rPr>
          <w:rFonts w:asciiTheme="majorEastAsia" w:eastAsiaTheme="majorEastAsia" w:hAnsiTheme="majorEastAsia" w:hint="eastAsia"/>
          <w:szCs w:val="21"/>
        </w:rPr>
        <w:t>3180</w:t>
      </w:r>
      <w:r w:rsidRPr="005D4A15">
        <w:rPr>
          <w:rFonts w:asciiTheme="majorEastAsia" w:eastAsiaTheme="majorEastAsia" w:hAnsiTheme="majorEastAsia" w:hint="eastAsia"/>
          <w:szCs w:val="21"/>
        </w:rPr>
        <w:t>円</w:t>
      </w:r>
    </w:p>
    <w:p w:rsidR="006C0112" w:rsidRPr="005D4A15" w:rsidRDefault="006C0112" w:rsidP="006C0112">
      <w:pPr>
        <w:rPr>
          <w:rFonts w:asciiTheme="majorEastAsia" w:eastAsiaTheme="majorEastAsia" w:hAnsiTheme="majorEastAsia"/>
          <w:szCs w:val="21"/>
        </w:rPr>
      </w:pPr>
      <w:r w:rsidRPr="005D4A15">
        <w:rPr>
          <w:rFonts w:asciiTheme="majorEastAsia" w:eastAsiaTheme="majorEastAsia" w:hAnsiTheme="majorEastAsia" w:hint="eastAsia"/>
          <w:szCs w:val="21"/>
        </w:rPr>
        <w:t>ティッシュ（3箱）300円</w:t>
      </w:r>
    </w:p>
    <w:p w:rsidR="008978EF" w:rsidRPr="005D4A15" w:rsidRDefault="008978EF" w:rsidP="006C0112">
      <w:pPr>
        <w:rPr>
          <w:rFonts w:asciiTheme="majorEastAsia" w:eastAsiaTheme="majorEastAsia" w:hAnsiTheme="majorEastAsia"/>
          <w:szCs w:val="21"/>
        </w:rPr>
      </w:pPr>
      <w:r w:rsidRPr="005D4A15">
        <w:rPr>
          <w:rFonts w:asciiTheme="majorEastAsia" w:eastAsiaTheme="majorEastAsia" w:hAnsiTheme="majorEastAsia" w:hint="eastAsia"/>
          <w:szCs w:val="21"/>
        </w:rPr>
        <w:t>バケツ（1個）　105円</w:t>
      </w:r>
    </w:p>
    <w:p w:rsidR="000261A8" w:rsidRPr="005D4A15" w:rsidRDefault="000261A8">
      <w:pPr>
        <w:rPr>
          <w:rFonts w:asciiTheme="majorEastAsia" w:eastAsiaTheme="majorEastAsia" w:hAnsiTheme="majorEastAsia"/>
          <w:szCs w:val="21"/>
        </w:rPr>
      </w:pPr>
      <w:r w:rsidRPr="005D4A15">
        <w:rPr>
          <w:rFonts w:asciiTheme="majorEastAsia" w:eastAsiaTheme="majorEastAsia" w:hAnsiTheme="majorEastAsia" w:hint="eastAsia"/>
          <w:szCs w:val="21"/>
        </w:rPr>
        <w:t>計</w:t>
      </w:r>
      <w:r w:rsidR="006C0112" w:rsidRPr="005D4A15">
        <w:rPr>
          <w:rFonts w:asciiTheme="majorEastAsia" w:eastAsiaTheme="majorEastAsia" w:hAnsiTheme="majorEastAsia" w:hint="eastAsia"/>
          <w:szCs w:val="21"/>
        </w:rPr>
        <w:t>3480</w:t>
      </w:r>
      <w:r w:rsidRPr="005D4A15">
        <w:rPr>
          <w:rFonts w:asciiTheme="majorEastAsia" w:eastAsiaTheme="majorEastAsia" w:hAnsiTheme="majorEastAsia" w:hint="eastAsia"/>
          <w:szCs w:val="21"/>
        </w:rPr>
        <w:t>円</w:t>
      </w:r>
    </w:p>
    <w:p w:rsidR="000261A8" w:rsidRPr="005D4A15" w:rsidRDefault="000261A8">
      <w:pPr>
        <w:rPr>
          <w:rFonts w:asciiTheme="majorEastAsia" w:eastAsiaTheme="majorEastAsia" w:hAnsiTheme="majorEastAsia"/>
          <w:szCs w:val="21"/>
        </w:rPr>
      </w:pPr>
    </w:p>
    <w:p w:rsidR="000261A8" w:rsidRPr="005D4A15" w:rsidRDefault="000261A8">
      <w:pPr>
        <w:rPr>
          <w:rFonts w:asciiTheme="majorEastAsia" w:eastAsiaTheme="majorEastAsia" w:hAnsiTheme="majorEastAsia"/>
          <w:szCs w:val="21"/>
        </w:rPr>
      </w:pPr>
      <w:r w:rsidRPr="005D4A15">
        <w:rPr>
          <w:rFonts w:asciiTheme="majorEastAsia" w:eastAsiaTheme="majorEastAsia" w:hAnsiTheme="majorEastAsia" w:hint="eastAsia"/>
          <w:szCs w:val="21"/>
        </w:rPr>
        <w:t>3.授業準備</w:t>
      </w:r>
    </w:p>
    <w:p w:rsidR="00376DB0" w:rsidRPr="005D4A15" w:rsidRDefault="00322561">
      <w:pPr>
        <w:rPr>
          <w:rFonts w:asciiTheme="majorEastAsia" w:eastAsiaTheme="majorEastAsia" w:hAnsiTheme="majorEastAsia"/>
          <w:szCs w:val="21"/>
        </w:rPr>
      </w:pPr>
      <w:r w:rsidRPr="005D4A15">
        <w:rPr>
          <w:rFonts w:asciiTheme="majorEastAsia" w:eastAsiaTheme="majorEastAsia" w:hAnsiTheme="majorEastAsia" w:hint="eastAsia"/>
          <w:szCs w:val="21"/>
        </w:rPr>
        <w:t>バケツに</w:t>
      </w:r>
      <w:r w:rsidR="008978EF" w:rsidRPr="005D4A15">
        <w:rPr>
          <w:rFonts w:asciiTheme="majorEastAsia" w:eastAsiaTheme="majorEastAsia" w:hAnsiTheme="majorEastAsia" w:hint="eastAsia"/>
          <w:szCs w:val="21"/>
        </w:rPr>
        <w:t>1.0㎏と</w:t>
      </w:r>
      <w:r w:rsidRPr="005D4A15">
        <w:rPr>
          <w:rFonts w:asciiTheme="majorEastAsia" w:eastAsiaTheme="majorEastAsia" w:hAnsiTheme="majorEastAsia" w:hint="eastAsia"/>
          <w:szCs w:val="21"/>
        </w:rPr>
        <w:t>水</w:t>
      </w:r>
      <w:r w:rsidR="008978EF" w:rsidRPr="005D4A15">
        <w:rPr>
          <w:rFonts w:asciiTheme="majorEastAsia" w:eastAsiaTheme="majorEastAsia" w:hAnsiTheme="majorEastAsia" w:hint="eastAsia"/>
          <w:szCs w:val="21"/>
        </w:rPr>
        <w:t>1.3㎏</w:t>
      </w:r>
      <w:r w:rsidRPr="005D4A15">
        <w:rPr>
          <w:rFonts w:asciiTheme="majorEastAsia" w:eastAsiaTheme="majorEastAsia" w:hAnsiTheme="majorEastAsia" w:hint="eastAsia"/>
          <w:szCs w:val="21"/>
        </w:rPr>
        <w:t>を加えダイラタンシー現象が起こるように用意した。</w:t>
      </w:r>
    </w:p>
    <w:p w:rsidR="00322561" w:rsidRPr="005D4A15" w:rsidRDefault="00322561">
      <w:pPr>
        <w:rPr>
          <w:rFonts w:asciiTheme="majorEastAsia" w:eastAsiaTheme="majorEastAsia" w:hAnsiTheme="majorEastAsia"/>
          <w:szCs w:val="21"/>
        </w:rPr>
      </w:pPr>
    </w:p>
    <w:p w:rsidR="00376DB0" w:rsidRPr="005D4A15" w:rsidRDefault="00376DB0">
      <w:pPr>
        <w:rPr>
          <w:rFonts w:asciiTheme="majorEastAsia" w:eastAsiaTheme="majorEastAsia" w:hAnsiTheme="majorEastAsia"/>
          <w:szCs w:val="21"/>
        </w:rPr>
      </w:pPr>
      <w:r w:rsidRPr="005D4A15">
        <w:rPr>
          <w:rFonts w:asciiTheme="majorEastAsia" w:eastAsiaTheme="majorEastAsia" w:hAnsiTheme="majorEastAsia" w:hint="eastAsia"/>
          <w:szCs w:val="21"/>
        </w:rPr>
        <w:t>4.実験方法</w:t>
      </w:r>
    </w:p>
    <w:p w:rsidR="00322561" w:rsidRPr="005D4A15" w:rsidRDefault="001E5F3B">
      <w:pPr>
        <w:rPr>
          <w:rFonts w:asciiTheme="majorEastAsia" w:eastAsiaTheme="majorEastAsia" w:hAnsiTheme="majorEastAsia"/>
          <w:szCs w:val="21"/>
        </w:rPr>
      </w:pPr>
      <w:r w:rsidRPr="005D4A15">
        <w:rPr>
          <w:rFonts w:asciiTheme="majorEastAsia" w:eastAsiaTheme="majorEastAsia" w:hAnsiTheme="majorEastAsia" w:hint="eastAsia"/>
          <w:szCs w:val="21"/>
        </w:rPr>
        <w:t>①ダイラタンシーを手に取り、手を握ったり、広げたりした。</w:t>
      </w:r>
    </w:p>
    <w:p w:rsidR="001E5F3B" w:rsidRPr="005D4A15" w:rsidRDefault="001E5F3B">
      <w:pPr>
        <w:rPr>
          <w:rFonts w:asciiTheme="majorEastAsia" w:eastAsiaTheme="majorEastAsia" w:hAnsiTheme="majorEastAsia"/>
          <w:szCs w:val="21"/>
        </w:rPr>
      </w:pPr>
      <w:r w:rsidRPr="005D4A15">
        <w:rPr>
          <w:rFonts w:asciiTheme="majorEastAsia" w:eastAsiaTheme="majorEastAsia" w:hAnsiTheme="majorEastAsia" w:hint="eastAsia"/>
          <w:szCs w:val="21"/>
        </w:rPr>
        <w:t>②それを繰り返した。</w:t>
      </w:r>
    </w:p>
    <w:p w:rsidR="001E5F3B" w:rsidRPr="005D4A15" w:rsidRDefault="001E5F3B">
      <w:pPr>
        <w:rPr>
          <w:rFonts w:asciiTheme="majorEastAsia" w:eastAsiaTheme="majorEastAsia" w:hAnsiTheme="majorEastAsia"/>
          <w:szCs w:val="21"/>
        </w:rPr>
      </w:pPr>
    </w:p>
    <w:p w:rsidR="006D49E6" w:rsidRPr="005D4A15" w:rsidRDefault="006D49E6">
      <w:pPr>
        <w:rPr>
          <w:rFonts w:asciiTheme="majorEastAsia" w:eastAsiaTheme="majorEastAsia" w:hAnsiTheme="majorEastAsia"/>
          <w:szCs w:val="21"/>
        </w:rPr>
      </w:pPr>
      <w:r w:rsidRPr="005D4A15">
        <w:rPr>
          <w:rFonts w:asciiTheme="majorEastAsia" w:eastAsiaTheme="majorEastAsia" w:hAnsiTheme="majorEastAsia" w:hint="eastAsia"/>
          <w:szCs w:val="21"/>
        </w:rPr>
        <w:t>5.実験結果</w:t>
      </w:r>
    </w:p>
    <w:p w:rsidR="00322561" w:rsidRPr="005D4A15" w:rsidRDefault="00322561" w:rsidP="00322561">
      <w:pPr>
        <w:rPr>
          <w:rFonts w:asciiTheme="majorEastAsia" w:eastAsiaTheme="majorEastAsia" w:hAnsiTheme="majorEastAsia"/>
          <w:szCs w:val="21"/>
        </w:rPr>
      </w:pPr>
      <w:r w:rsidRPr="005D4A15">
        <w:rPr>
          <w:rFonts w:asciiTheme="majorEastAsia" w:eastAsiaTheme="majorEastAsia" w:hAnsiTheme="majorEastAsia"/>
          <w:szCs w:val="21"/>
        </w:rPr>
        <w:t>ダイラタンシーは握っている時は</w:t>
      </w:r>
      <w:r w:rsidRPr="005D4A15">
        <w:rPr>
          <w:rFonts w:asciiTheme="majorEastAsia" w:eastAsiaTheme="majorEastAsia" w:hAnsiTheme="majorEastAsia" w:hint="eastAsia"/>
          <w:szCs w:val="21"/>
        </w:rPr>
        <w:t>固まり</w:t>
      </w:r>
      <w:r w:rsidRPr="005D4A15">
        <w:rPr>
          <w:rFonts w:asciiTheme="majorEastAsia" w:eastAsiaTheme="majorEastAsia" w:hAnsiTheme="majorEastAsia"/>
          <w:szCs w:val="21"/>
        </w:rPr>
        <w:t>、手を広げると液体に戻</w:t>
      </w:r>
      <w:r w:rsidRPr="005D4A15">
        <w:rPr>
          <w:rFonts w:asciiTheme="majorEastAsia" w:eastAsiaTheme="majorEastAsia" w:hAnsiTheme="majorEastAsia" w:hint="eastAsia"/>
          <w:szCs w:val="21"/>
        </w:rPr>
        <w:t>ることを確認してもらった</w:t>
      </w:r>
      <w:r w:rsidRPr="005D4A15">
        <w:rPr>
          <w:rFonts w:asciiTheme="majorEastAsia" w:eastAsiaTheme="majorEastAsia" w:hAnsiTheme="majorEastAsia"/>
          <w:szCs w:val="21"/>
        </w:rPr>
        <w:t>。</w:t>
      </w:r>
    </w:p>
    <w:p w:rsidR="006D49E6" w:rsidRPr="005D4A15" w:rsidRDefault="006D49E6">
      <w:pPr>
        <w:rPr>
          <w:rFonts w:asciiTheme="majorEastAsia" w:eastAsiaTheme="majorEastAsia" w:hAnsiTheme="majorEastAsia"/>
          <w:szCs w:val="21"/>
        </w:rPr>
      </w:pPr>
    </w:p>
    <w:p w:rsidR="00322561" w:rsidRPr="005D4A15" w:rsidRDefault="00322561">
      <w:pPr>
        <w:rPr>
          <w:rFonts w:asciiTheme="majorEastAsia" w:eastAsiaTheme="majorEastAsia" w:hAnsiTheme="majorEastAsia"/>
          <w:szCs w:val="21"/>
        </w:rPr>
      </w:pPr>
    </w:p>
    <w:p w:rsidR="006D49E6" w:rsidRPr="005D4A15" w:rsidRDefault="006D49E6">
      <w:pPr>
        <w:rPr>
          <w:rFonts w:asciiTheme="majorEastAsia" w:eastAsiaTheme="majorEastAsia" w:hAnsiTheme="majorEastAsia"/>
          <w:szCs w:val="21"/>
        </w:rPr>
      </w:pPr>
      <w:r w:rsidRPr="005D4A15">
        <w:rPr>
          <w:rFonts w:asciiTheme="majorEastAsia" w:eastAsiaTheme="majorEastAsia" w:hAnsiTheme="majorEastAsia" w:hint="eastAsia"/>
          <w:szCs w:val="21"/>
        </w:rPr>
        <w:lastRenderedPageBreak/>
        <w:t>6.実験の考察</w:t>
      </w:r>
    </w:p>
    <w:p w:rsidR="006D49E6" w:rsidRPr="005D4A15" w:rsidRDefault="00716F10">
      <w:pPr>
        <w:rPr>
          <w:rFonts w:asciiTheme="majorEastAsia" w:eastAsiaTheme="majorEastAsia" w:hAnsiTheme="majorEastAsia"/>
          <w:szCs w:val="21"/>
        </w:rPr>
      </w:pPr>
      <w:r w:rsidRPr="005D4A15">
        <w:rPr>
          <w:rFonts w:asciiTheme="majorEastAsia" w:eastAsiaTheme="majorEastAsia" w:hAnsiTheme="majorEastAsia" w:hint="eastAsia"/>
          <w:szCs w:val="21"/>
        </w:rPr>
        <w:t>水と片栗粉の比を</w:t>
      </w:r>
      <w:r w:rsidR="006D49E6" w:rsidRPr="005D4A15">
        <w:rPr>
          <w:rFonts w:asciiTheme="majorEastAsia" w:eastAsiaTheme="majorEastAsia" w:hAnsiTheme="majorEastAsia" w:hint="eastAsia"/>
          <w:szCs w:val="21"/>
        </w:rPr>
        <w:t>1：</w:t>
      </w:r>
      <w:r w:rsidRPr="005D4A15">
        <w:rPr>
          <w:rFonts w:asciiTheme="majorEastAsia" w:eastAsiaTheme="majorEastAsia" w:hAnsiTheme="majorEastAsia" w:hint="eastAsia"/>
          <w:szCs w:val="21"/>
        </w:rPr>
        <w:t>1.3にし、ダイラタンシー流体を作った</w:t>
      </w:r>
      <w:r w:rsidR="006D49E6" w:rsidRPr="005D4A15">
        <w:rPr>
          <w:rFonts w:asciiTheme="majorEastAsia" w:eastAsiaTheme="majorEastAsia" w:hAnsiTheme="majorEastAsia" w:hint="eastAsia"/>
          <w:szCs w:val="21"/>
        </w:rPr>
        <w:t>。</w:t>
      </w:r>
      <w:r w:rsidRPr="005D4A15">
        <w:rPr>
          <w:rFonts w:asciiTheme="majorEastAsia" w:eastAsiaTheme="majorEastAsia" w:hAnsiTheme="majorEastAsia" w:hint="eastAsia"/>
          <w:szCs w:val="21"/>
        </w:rPr>
        <w:t>これは粒子が小さいため、力を加えると粒子同士の隙間が小さくなり、固体状になった。握る力を緩めると、粒子同士</w:t>
      </w:r>
      <w:r w:rsidR="007603C5" w:rsidRPr="005D4A15">
        <w:rPr>
          <w:rFonts w:asciiTheme="majorEastAsia" w:eastAsiaTheme="majorEastAsia" w:hAnsiTheme="majorEastAsia" w:hint="eastAsia"/>
          <w:szCs w:val="21"/>
        </w:rPr>
        <w:t>の隙間が広がり液体状になったと考えられる。</w:t>
      </w:r>
    </w:p>
    <w:p w:rsidR="006D49E6" w:rsidRDefault="006D49E6">
      <w:pPr>
        <w:rPr>
          <w:rFonts w:asciiTheme="majorEastAsia" w:eastAsiaTheme="majorEastAsia" w:hAnsiTheme="majorEastAsia"/>
          <w:szCs w:val="21"/>
        </w:rPr>
      </w:pPr>
    </w:p>
    <w:p w:rsidR="003909F5" w:rsidRPr="005D4A15" w:rsidRDefault="006D49E6">
      <w:pPr>
        <w:rPr>
          <w:rFonts w:asciiTheme="majorEastAsia" w:eastAsiaTheme="majorEastAsia" w:hAnsiTheme="majorEastAsia"/>
          <w:szCs w:val="21"/>
        </w:rPr>
      </w:pPr>
      <w:r w:rsidRPr="005D4A15">
        <w:rPr>
          <w:rFonts w:asciiTheme="majorEastAsia" w:eastAsiaTheme="majorEastAsia" w:hAnsiTheme="majorEastAsia" w:hint="eastAsia"/>
          <w:szCs w:val="21"/>
        </w:rPr>
        <w:t>7.授業風景</w:t>
      </w:r>
    </w:p>
    <w:p w:rsidR="001E5F3B" w:rsidRPr="005D4A15" w:rsidRDefault="001E5F3B">
      <w:pPr>
        <w:rPr>
          <w:rFonts w:asciiTheme="majorEastAsia" w:eastAsiaTheme="majorEastAsia" w:hAnsiTheme="majorEastAsia"/>
          <w:szCs w:val="21"/>
        </w:rPr>
      </w:pPr>
      <w:r w:rsidRPr="005D4A15">
        <w:rPr>
          <w:rFonts w:asciiTheme="majorEastAsia" w:eastAsiaTheme="majorEastAsia" w:hAnsiTheme="majorEastAsia" w:hint="eastAsia"/>
          <w:szCs w:val="21"/>
        </w:rPr>
        <w:t>ダイラタンシー</w:t>
      </w:r>
    </w:p>
    <w:p w:rsidR="001E5F3B" w:rsidRDefault="001E5F3B">
      <w:pPr>
        <w:rPr>
          <w:rFonts w:asciiTheme="majorEastAsia" w:eastAsiaTheme="majorEastAsia" w:hAnsiTheme="majorEastAsia"/>
          <w:szCs w:val="21"/>
        </w:rPr>
      </w:pPr>
      <w:r w:rsidRPr="005D4A15">
        <w:rPr>
          <w:rFonts w:asciiTheme="majorEastAsia" w:eastAsiaTheme="majorEastAsia" w:hAnsiTheme="majorEastAsia"/>
          <w:noProof/>
          <w:szCs w:val="21"/>
        </w:rPr>
        <w:drawing>
          <wp:inline distT="0" distB="0" distL="0" distR="0">
            <wp:extent cx="3403600" cy="2162175"/>
            <wp:effectExtent l="0" t="0" r="0" b="0"/>
            <wp:docPr id="2" name="図 1" descr="Z:\写真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写真 3.JPG"/>
                    <pic:cNvPicPr>
                      <a:picLocks noChangeAspect="1" noChangeArrowheads="1"/>
                    </pic:cNvPicPr>
                  </pic:nvPicPr>
                  <pic:blipFill>
                    <a:blip r:embed="rId8" cstate="print"/>
                    <a:srcRect/>
                    <a:stretch>
                      <a:fillRect/>
                    </a:stretch>
                  </pic:blipFill>
                  <pic:spPr bwMode="auto">
                    <a:xfrm>
                      <a:off x="0" y="0"/>
                      <a:ext cx="3414043" cy="2168809"/>
                    </a:xfrm>
                    <a:prstGeom prst="rect">
                      <a:avLst/>
                    </a:prstGeom>
                    <a:noFill/>
                    <a:ln w="9525">
                      <a:noFill/>
                      <a:miter lim="800000"/>
                      <a:headEnd/>
                      <a:tailEnd/>
                    </a:ln>
                  </pic:spPr>
                </pic:pic>
              </a:graphicData>
            </a:graphic>
          </wp:inline>
        </w:drawing>
      </w:r>
    </w:p>
    <w:p w:rsidR="000217CD" w:rsidRPr="005D4A15" w:rsidRDefault="000217CD">
      <w:pPr>
        <w:rPr>
          <w:rFonts w:asciiTheme="majorEastAsia" w:eastAsiaTheme="majorEastAsia" w:hAnsiTheme="majorEastAsia"/>
          <w:szCs w:val="21"/>
        </w:rPr>
      </w:pPr>
    </w:p>
    <w:p w:rsidR="004D4568" w:rsidRPr="005D4A15" w:rsidRDefault="006D49E6">
      <w:pPr>
        <w:rPr>
          <w:rFonts w:asciiTheme="majorEastAsia" w:eastAsiaTheme="majorEastAsia" w:hAnsiTheme="majorEastAsia"/>
          <w:szCs w:val="21"/>
        </w:rPr>
      </w:pPr>
      <w:r w:rsidRPr="005D4A15">
        <w:rPr>
          <w:rFonts w:asciiTheme="majorEastAsia" w:eastAsiaTheme="majorEastAsia" w:hAnsiTheme="majorEastAsia" w:hint="eastAsia"/>
          <w:szCs w:val="21"/>
        </w:rPr>
        <w:t>8.評価</w:t>
      </w:r>
    </w:p>
    <w:p w:rsidR="004D4568" w:rsidRPr="005D4A15" w:rsidRDefault="00315570" w:rsidP="004D4568">
      <w:pPr>
        <w:rPr>
          <w:rFonts w:asciiTheme="majorEastAsia" w:eastAsiaTheme="majorEastAsia" w:hAnsiTheme="majorEastAsia"/>
          <w:szCs w:val="21"/>
          <w:u w:val="single"/>
        </w:rPr>
      </w:pPr>
      <w:r>
        <w:rPr>
          <w:rFonts w:asciiTheme="majorEastAsia" w:eastAsiaTheme="majorEastAsia" w:hAnsiTheme="majorEastAsia" w:hint="eastAsia"/>
          <w:szCs w:val="21"/>
          <w:u w:val="single"/>
        </w:rPr>
        <w:t>よ</w:t>
      </w:r>
      <w:r w:rsidR="004D4568" w:rsidRPr="005D4A15">
        <w:rPr>
          <w:rFonts w:asciiTheme="majorEastAsia" w:eastAsiaTheme="majorEastAsia" w:hAnsiTheme="majorEastAsia" w:hint="eastAsia"/>
          <w:szCs w:val="21"/>
          <w:u w:val="single"/>
        </w:rPr>
        <w:t>かった点</w:t>
      </w:r>
    </w:p>
    <w:p w:rsidR="004D4568" w:rsidRPr="005D4A15" w:rsidRDefault="004D4568" w:rsidP="002B3ACD">
      <w:pPr>
        <w:rPr>
          <w:rFonts w:asciiTheme="majorEastAsia" w:eastAsiaTheme="majorEastAsia" w:hAnsiTheme="majorEastAsia"/>
          <w:szCs w:val="21"/>
        </w:rPr>
      </w:pPr>
      <w:r w:rsidRPr="005D4A15">
        <w:rPr>
          <w:rFonts w:asciiTheme="majorEastAsia" w:eastAsiaTheme="majorEastAsia" w:hAnsiTheme="majorEastAsia" w:hint="eastAsia"/>
          <w:szCs w:val="21"/>
        </w:rPr>
        <w:t>・</w:t>
      </w:r>
      <w:r w:rsidR="002B3ACD" w:rsidRPr="005D4A15">
        <w:rPr>
          <w:rFonts w:asciiTheme="majorEastAsia" w:eastAsiaTheme="majorEastAsia" w:hAnsiTheme="majorEastAsia" w:hint="eastAsia"/>
          <w:szCs w:val="21"/>
        </w:rPr>
        <w:t>実験が面白かった。</w:t>
      </w:r>
    </w:p>
    <w:p w:rsidR="002B3ACD" w:rsidRPr="005D4A15" w:rsidRDefault="002B3ACD" w:rsidP="002B3ACD">
      <w:pPr>
        <w:rPr>
          <w:rFonts w:asciiTheme="majorEastAsia" w:eastAsiaTheme="majorEastAsia" w:hAnsiTheme="majorEastAsia"/>
          <w:szCs w:val="21"/>
        </w:rPr>
      </w:pPr>
      <w:r w:rsidRPr="005D4A15">
        <w:rPr>
          <w:rFonts w:asciiTheme="majorEastAsia" w:eastAsiaTheme="majorEastAsia" w:hAnsiTheme="majorEastAsia" w:hint="eastAsia"/>
          <w:szCs w:val="21"/>
        </w:rPr>
        <w:t>・話し方が面白かった。</w:t>
      </w:r>
      <w:r w:rsidR="00716F10" w:rsidRPr="005D4A15">
        <w:rPr>
          <w:rFonts w:asciiTheme="majorEastAsia" w:eastAsiaTheme="majorEastAsia" w:hAnsiTheme="majorEastAsia" w:hint="eastAsia"/>
          <w:szCs w:val="21"/>
        </w:rPr>
        <w:t>声の大きさがよかった。</w:t>
      </w:r>
    </w:p>
    <w:p w:rsidR="002B3ACD" w:rsidRDefault="002B3ACD" w:rsidP="002B3ACD">
      <w:pPr>
        <w:rPr>
          <w:rFonts w:asciiTheme="majorEastAsia" w:eastAsiaTheme="majorEastAsia" w:hAnsiTheme="majorEastAsia"/>
          <w:szCs w:val="21"/>
        </w:rPr>
      </w:pPr>
      <w:r w:rsidRPr="005D4A15">
        <w:rPr>
          <w:rFonts w:asciiTheme="majorEastAsia" w:eastAsiaTheme="majorEastAsia" w:hAnsiTheme="majorEastAsia" w:hint="eastAsia"/>
          <w:szCs w:val="21"/>
        </w:rPr>
        <w:t>・板書が綺麗だった。</w:t>
      </w:r>
    </w:p>
    <w:p w:rsidR="000217CD" w:rsidRPr="005D4A15" w:rsidRDefault="000217CD" w:rsidP="002B3ACD">
      <w:pPr>
        <w:rPr>
          <w:rFonts w:asciiTheme="majorEastAsia" w:eastAsiaTheme="majorEastAsia" w:hAnsiTheme="majorEastAsia"/>
          <w:szCs w:val="21"/>
        </w:rPr>
      </w:pPr>
    </w:p>
    <w:p w:rsidR="004D4568" w:rsidRPr="005D4A15" w:rsidRDefault="004D4568" w:rsidP="004D4568">
      <w:pPr>
        <w:rPr>
          <w:rFonts w:asciiTheme="majorEastAsia" w:eastAsiaTheme="majorEastAsia" w:hAnsiTheme="majorEastAsia"/>
          <w:szCs w:val="21"/>
          <w:u w:val="single"/>
        </w:rPr>
      </w:pPr>
      <w:r w:rsidRPr="005D4A15">
        <w:rPr>
          <w:rFonts w:asciiTheme="majorEastAsia" w:eastAsiaTheme="majorEastAsia" w:hAnsiTheme="majorEastAsia" w:hint="eastAsia"/>
          <w:szCs w:val="21"/>
          <w:u w:val="single"/>
        </w:rPr>
        <w:t>改善点</w:t>
      </w:r>
    </w:p>
    <w:p w:rsidR="004D4568" w:rsidRPr="005D4A15" w:rsidRDefault="004D4568" w:rsidP="004D4568">
      <w:pPr>
        <w:rPr>
          <w:rFonts w:asciiTheme="majorEastAsia" w:eastAsiaTheme="majorEastAsia" w:hAnsiTheme="majorEastAsia"/>
          <w:szCs w:val="21"/>
        </w:rPr>
      </w:pPr>
      <w:r w:rsidRPr="005D4A15">
        <w:rPr>
          <w:rFonts w:asciiTheme="majorEastAsia" w:eastAsiaTheme="majorEastAsia" w:hAnsiTheme="majorEastAsia" w:hint="eastAsia"/>
          <w:szCs w:val="21"/>
        </w:rPr>
        <w:t>・</w:t>
      </w:r>
      <w:r w:rsidR="001E5F3B" w:rsidRPr="005D4A15">
        <w:rPr>
          <w:rFonts w:asciiTheme="majorEastAsia" w:eastAsiaTheme="majorEastAsia" w:hAnsiTheme="majorEastAsia" w:hint="eastAsia"/>
          <w:szCs w:val="21"/>
        </w:rPr>
        <w:t>説明の際に予習不足を露呈した。</w:t>
      </w:r>
    </w:p>
    <w:p w:rsidR="004D4568" w:rsidRPr="005D4A15" w:rsidRDefault="004D4568" w:rsidP="001E5F3B">
      <w:pPr>
        <w:rPr>
          <w:rFonts w:asciiTheme="majorEastAsia" w:eastAsiaTheme="majorEastAsia" w:hAnsiTheme="majorEastAsia"/>
          <w:szCs w:val="21"/>
        </w:rPr>
      </w:pPr>
      <w:r w:rsidRPr="005D4A15">
        <w:rPr>
          <w:rFonts w:asciiTheme="majorEastAsia" w:eastAsiaTheme="majorEastAsia" w:hAnsiTheme="majorEastAsia" w:hint="eastAsia"/>
          <w:szCs w:val="21"/>
        </w:rPr>
        <w:t>・</w:t>
      </w:r>
      <w:r w:rsidR="009F5611" w:rsidRPr="005D4A15">
        <w:rPr>
          <w:rFonts w:asciiTheme="majorEastAsia" w:eastAsiaTheme="majorEastAsia" w:hAnsiTheme="majorEastAsia" w:hint="eastAsia"/>
          <w:szCs w:val="21"/>
        </w:rPr>
        <w:t>１班１班に配ればよかった</w:t>
      </w:r>
      <w:r w:rsidR="001E5F3B" w:rsidRPr="005D4A15">
        <w:rPr>
          <w:rFonts w:asciiTheme="majorEastAsia" w:eastAsiaTheme="majorEastAsia" w:hAnsiTheme="majorEastAsia" w:hint="eastAsia"/>
          <w:szCs w:val="21"/>
        </w:rPr>
        <w:t>。</w:t>
      </w:r>
    </w:p>
    <w:p w:rsidR="000217CD" w:rsidRPr="003D61D3" w:rsidRDefault="001E5F3B" w:rsidP="001E5F3B">
      <w:pPr>
        <w:rPr>
          <w:rFonts w:asciiTheme="majorEastAsia" w:eastAsiaTheme="majorEastAsia" w:hAnsiTheme="majorEastAsia"/>
          <w:szCs w:val="21"/>
        </w:rPr>
      </w:pPr>
      <w:r w:rsidRPr="005D4A15">
        <w:rPr>
          <w:rFonts w:asciiTheme="majorEastAsia" w:eastAsiaTheme="majorEastAsia" w:hAnsiTheme="majorEastAsia" w:hint="eastAsia"/>
          <w:szCs w:val="21"/>
        </w:rPr>
        <w:t>・勢いで乗り切ろうとした。</w:t>
      </w:r>
    </w:p>
    <w:p w:rsidR="000217CD" w:rsidRDefault="000217CD" w:rsidP="001E5F3B">
      <w:pPr>
        <w:rPr>
          <w:sz w:val="24"/>
          <w:szCs w:val="24"/>
        </w:rPr>
      </w:pPr>
    </w:p>
    <w:p w:rsidR="004D4568" w:rsidRDefault="004D4568" w:rsidP="004D4568">
      <w:pPr>
        <w:rPr>
          <w:rFonts w:hint="eastAsia"/>
          <w:sz w:val="24"/>
          <w:szCs w:val="24"/>
        </w:rPr>
      </w:pPr>
      <w:r w:rsidRPr="005D4A15">
        <w:rPr>
          <w:rFonts w:hint="eastAsia"/>
          <w:sz w:val="24"/>
          <w:szCs w:val="24"/>
        </w:rPr>
        <w:t>表</w:t>
      </w:r>
      <w:r w:rsidRPr="005D4A15">
        <w:rPr>
          <w:rFonts w:hint="eastAsia"/>
          <w:sz w:val="24"/>
          <w:szCs w:val="24"/>
        </w:rPr>
        <w:t>1.</w:t>
      </w:r>
      <w:r w:rsidRPr="005D4A15">
        <w:rPr>
          <w:rFonts w:hint="eastAsia"/>
          <w:sz w:val="24"/>
          <w:szCs w:val="24"/>
        </w:rPr>
        <w:t xml:space="preserve">　評価（学生</w:t>
      </w:r>
      <w:r w:rsidRPr="005D4A15">
        <w:rPr>
          <w:rFonts w:hint="eastAsia"/>
          <w:sz w:val="24"/>
          <w:szCs w:val="24"/>
        </w:rPr>
        <w:t>14</w:t>
      </w:r>
      <w:r w:rsidRPr="005D4A15">
        <w:rPr>
          <w:rFonts w:hint="eastAsia"/>
          <w:sz w:val="24"/>
          <w:szCs w:val="24"/>
        </w:rPr>
        <w:t>名　教員</w:t>
      </w:r>
      <w:r w:rsidRPr="005D4A15">
        <w:rPr>
          <w:rFonts w:hint="eastAsia"/>
          <w:sz w:val="24"/>
          <w:szCs w:val="24"/>
        </w:rPr>
        <w:t>2</w:t>
      </w:r>
      <w:r w:rsidRPr="005D4A15">
        <w:rPr>
          <w:rFonts w:hint="eastAsia"/>
          <w:sz w:val="24"/>
          <w:szCs w:val="24"/>
        </w:rPr>
        <w:t>名　計</w:t>
      </w:r>
      <w:r w:rsidRPr="005D4A15">
        <w:rPr>
          <w:rFonts w:hint="eastAsia"/>
          <w:sz w:val="24"/>
          <w:szCs w:val="24"/>
        </w:rPr>
        <w:t>16</w:t>
      </w:r>
      <w:r w:rsidRPr="005D4A15">
        <w:rPr>
          <w:rFonts w:hint="eastAsia"/>
          <w:sz w:val="24"/>
          <w:szCs w:val="24"/>
        </w:rPr>
        <w:t>名）</w:t>
      </w:r>
    </w:p>
    <w:p w:rsidR="00315570" w:rsidRPr="005D4A15" w:rsidRDefault="00315570" w:rsidP="004D4568">
      <w:pPr>
        <w:rPr>
          <w:sz w:val="24"/>
          <w:szCs w:val="24"/>
        </w:rPr>
      </w:pPr>
      <w:r>
        <w:rPr>
          <w:sz w:val="24"/>
          <w:szCs w:val="24"/>
        </w:rPr>
        <w:object w:dxaOrig="8306"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73.25pt" o:ole="">
            <v:imagedata r:id="rId9" o:title=""/>
          </v:shape>
          <o:OLEObject Type="Embed" ProgID="Excel.Sheet.12" ShapeID="_x0000_i1025" DrawAspect="Content" ObjectID="_1465671929" r:id="rId10"/>
        </w:object>
      </w:r>
    </w:p>
    <w:p w:rsidR="004D4568" w:rsidRDefault="004D4568">
      <w:pPr>
        <w:rPr>
          <w:sz w:val="24"/>
          <w:szCs w:val="24"/>
        </w:rPr>
      </w:pPr>
    </w:p>
    <w:p w:rsidR="004D4568" w:rsidRDefault="003D61D3">
      <w:pPr>
        <w:rPr>
          <w:rFonts w:hint="eastAsia"/>
          <w:sz w:val="24"/>
          <w:szCs w:val="24"/>
        </w:rPr>
      </w:pPr>
      <w:r w:rsidRPr="003D61D3">
        <w:rPr>
          <w:noProof/>
          <w:sz w:val="24"/>
          <w:szCs w:val="24"/>
        </w:rPr>
        <w:drawing>
          <wp:inline distT="0" distB="0" distL="0" distR="0">
            <wp:extent cx="5133975" cy="2552700"/>
            <wp:effectExtent l="0" t="0" r="0" b="0"/>
            <wp:docPr id="4"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5570" w:rsidRDefault="00315570">
      <w:pPr>
        <w:rPr>
          <w:sz w:val="24"/>
          <w:szCs w:val="24"/>
        </w:rPr>
      </w:pPr>
    </w:p>
    <w:p w:rsidR="006D49E6" w:rsidRPr="005D4A15" w:rsidRDefault="006D49E6">
      <w:pPr>
        <w:rPr>
          <w:rFonts w:asciiTheme="majorEastAsia" w:eastAsiaTheme="majorEastAsia" w:hAnsiTheme="majorEastAsia"/>
          <w:szCs w:val="21"/>
        </w:rPr>
      </w:pPr>
      <w:r w:rsidRPr="005D4A15">
        <w:rPr>
          <w:rFonts w:asciiTheme="majorEastAsia" w:eastAsiaTheme="majorEastAsia" w:hAnsiTheme="majorEastAsia" w:hint="eastAsia"/>
          <w:szCs w:val="21"/>
        </w:rPr>
        <w:t>9考察と反省</w:t>
      </w:r>
    </w:p>
    <w:p w:rsidR="009F5611" w:rsidRPr="005D4A15" w:rsidRDefault="009F5611">
      <w:pPr>
        <w:rPr>
          <w:rFonts w:asciiTheme="majorEastAsia" w:eastAsiaTheme="majorEastAsia" w:hAnsiTheme="majorEastAsia"/>
          <w:szCs w:val="21"/>
        </w:rPr>
      </w:pPr>
      <w:r w:rsidRPr="005D4A15">
        <w:rPr>
          <w:rFonts w:asciiTheme="majorEastAsia" w:eastAsiaTheme="majorEastAsia" w:hAnsiTheme="majorEastAsia" w:hint="eastAsia"/>
          <w:szCs w:val="21"/>
        </w:rPr>
        <w:t>・目的である理科の面白さを知ってもらうことは達成されてよかった。</w:t>
      </w:r>
    </w:p>
    <w:p w:rsidR="00FC01D7" w:rsidRPr="005D4A15" w:rsidRDefault="007603C5">
      <w:pPr>
        <w:rPr>
          <w:rFonts w:asciiTheme="majorEastAsia" w:eastAsiaTheme="majorEastAsia" w:hAnsiTheme="majorEastAsia"/>
          <w:szCs w:val="21"/>
        </w:rPr>
      </w:pPr>
      <w:r w:rsidRPr="005D4A15">
        <w:rPr>
          <w:rFonts w:asciiTheme="majorEastAsia" w:eastAsiaTheme="majorEastAsia" w:hAnsiTheme="majorEastAsia" w:hint="eastAsia"/>
          <w:szCs w:val="21"/>
        </w:rPr>
        <w:t>・第一回</w:t>
      </w:r>
      <w:r w:rsidR="005D4A15" w:rsidRPr="005D4A15">
        <w:rPr>
          <w:rFonts w:asciiTheme="majorEastAsia" w:eastAsiaTheme="majorEastAsia" w:hAnsiTheme="majorEastAsia" w:hint="eastAsia"/>
          <w:szCs w:val="21"/>
        </w:rPr>
        <w:t>,第二回</w:t>
      </w:r>
      <w:r w:rsidRPr="005D4A15">
        <w:rPr>
          <w:rFonts w:asciiTheme="majorEastAsia" w:eastAsiaTheme="majorEastAsia" w:hAnsiTheme="majorEastAsia" w:hint="eastAsia"/>
          <w:szCs w:val="21"/>
        </w:rPr>
        <w:t>の模擬授業からの悪い点が変わらず、改善できなかった。</w:t>
      </w:r>
    </w:p>
    <w:p w:rsidR="00FC01D7" w:rsidRPr="005D4A15" w:rsidRDefault="007603C5">
      <w:pPr>
        <w:rPr>
          <w:rFonts w:asciiTheme="majorEastAsia" w:eastAsiaTheme="majorEastAsia" w:hAnsiTheme="majorEastAsia"/>
          <w:szCs w:val="21"/>
        </w:rPr>
      </w:pPr>
      <w:r w:rsidRPr="005D4A15">
        <w:rPr>
          <w:rFonts w:asciiTheme="majorEastAsia" w:eastAsiaTheme="majorEastAsia" w:hAnsiTheme="majorEastAsia" w:hint="eastAsia"/>
          <w:szCs w:val="21"/>
        </w:rPr>
        <w:t>・説明をスムースにできるように理解を深めなければならなかった</w:t>
      </w:r>
      <w:r w:rsidR="00FC01D7" w:rsidRPr="005D4A15">
        <w:rPr>
          <w:rFonts w:asciiTheme="majorEastAsia" w:eastAsiaTheme="majorEastAsia" w:hAnsiTheme="majorEastAsia" w:hint="eastAsia"/>
          <w:szCs w:val="21"/>
        </w:rPr>
        <w:t>。</w:t>
      </w:r>
    </w:p>
    <w:sectPr w:rsidR="00FC01D7" w:rsidRPr="005D4A15" w:rsidSect="00026F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EA" w:rsidRDefault="001B0BEA" w:rsidP="008C2413">
      <w:r>
        <w:separator/>
      </w:r>
    </w:p>
  </w:endnote>
  <w:endnote w:type="continuationSeparator" w:id="0">
    <w:p w:rsidR="001B0BEA" w:rsidRDefault="001B0BEA" w:rsidP="008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EA" w:rsidRDefault="001B0BEA" w:rsidP="008C2413">
      <w:r>
        <w:separator/>
      </w:r>
    </w:p>
  </w:footnote>
  <w:footnote w:type="continuationSeparator" w:id="0">
    <w:p w:rsidR="001B0BEA" w:rsidRDefault="001B0BEA" w:rsidP="008C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4BC"/>
    <w:rsid w:val="000217CD"/>
    <w:rsid w:val="000261A8"/>
    <w:rsid w:val="00026FAE"/>
    <w:rsid w:val="000B1E27"/>
    <w:rsid w:val="001B0BEA"/>
    <w:rsid w:val="001C4DD2"/>
    <w:rsid w:val="001E5F3B"/>
    <w:rsid w:val="002A1F80"/>
    <w:rsid w:val="002B3ACD"/>
    <w:rsid w:val="00315570"/>
    <w:rsid w:val="00322561"/>
    <w:rsid w:val="00353D0A"/>
    <w:rsid w:val="00376DB0"/>
    <w:rsid w:val="003909F5"/>
    <w:rsid w:val="003B2FAF"/>
    <w:rsid w:val="003C3F5E"/>
    <w:rsid w:val="003D61D3"/>
    <w:rsid w:val="004D4568"/>
    <w:rsid w:val="00506066"/>
    <w:rsid w:val="005D4A15"/>
    <w:rsid w:val="0067686F"/>
    <w:rsid w:val="006813D2"/>
    <w:rsid w:val="006C0112"/>
    <w:rsid w:val="006D49E6"/>
    <w:rsid w:val="006F3CAC"/>
    <w:rsid w:val="00716F10"/>
    <w:rsid w:val="007603C5"/>
    <w:rsid w:val="007C7773"/>
    <w:rsid w:val="008350FF"/>
    <w:rsid w:val="008978EF"/>
    <w:rsid w:val="008C2413"/>
    <w:rsid w:val="00927DD2"/>
    <w:rsid w:val="0093663B"/>
    <w:rsid w:val="009716E2"/>
    <w:rsid w:val="009F5611"/>
    <w:rsid w:val="00A70A4A"/>
    <w:rsid w:val="00A76829"/>
    <w:rsid w:val="00B824BC"/>
    <w:rsid w:val="00D272FD"/>
    <w:rsid w:val="00EB4E8E"/>
    <w:rsid w:val="00FC01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13"/>
    <w:pPr>
      <w:tabs>
        <w:tab w:val="center" w:pos="4252"/>
        <w:tab w:val="right" w:pos="8504"/>
      </w:tabs>
      <w:snapToGrid w:val="0"/>
    </w:pPr>
  </w:style>
  <w:style w:type="character" w:customStyle="1" w:styleId="a4">
    <w:name w:val="ヘッダー (文字)"/>
    <w:basedOn w:val="a0"/>
    <w:link w:val="a3"/>
    <w:uiPriority w:val="99"/>
    <w:rsid w:val="008C2413"/>
  </w:style>
  <w:style w:type="paragraph" w:styleId="a5">
    <w:name w:val="footer"/>
    <w:basedOn w:val="a"/>
    <w:link w:val="a6"/>
    <w:uiPriority w:val="99"/>
    <w:unhideWhenUsed/>
    <w:rsid w:val="008C2413"/>
    <w:pPr>
      <w:tabs>
        <w:tab w:val="center" w:pos="4252"/>
        <w:tab w:val="right" w:pos="8504"/>
      </w:tabs>
      <w:snapToGrid w:val="0"/>
    </w:pPr>
  </w:style>
  <w:style w:type="character" w:customStyle="1" w:styleId="a6">
    <w:name w:val="フッター (文字)"/>
    <w:basedOn w:val="a0"/>
    <w:link w:val="a5"/>
    <w:uiPriority w:val="99"/>
    <w:rsid w:val="008C2413"/>
  </w:style>
  <w:style w:type="paragraph" w:styleId="a7">
    <w:name w:val="Balloon Text"/>
    <w:basedOn w:val="a"/>
    <w:link w:val="a8"/>
    <w:uiPriority w:val="99"/>
    <w:semiHidden/>
    <w:unhideWhenUsed/>
    <w:rsid w:val="004D4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5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13"/>
    <w:pPr>
      <w:tabs>
        <w:tab w:val="center" w:pos="4252"/>
        <w:tab w:val="right" w:pos="8504"/>
      </w:tabs>
      <w:snapToGrid w:val="0"/>
    </w:pPr>
  </w:style>
  <w:style w:type="character" w:customStyle="1" w:styleId="a4">
    <w:name w:val="ヘッダー (文字)"/>
    <w:basedOn w:val="a0"/>
    <w:link w:val="a3"/>
    <w:uiPriority w:val="99"/>
    <w:rsid w:val="008C2413"/>
  </w:style>
  <w:style w:type="paragraph" w:styleId="a5">
    <w:name w:val="footer"/>
    <w:basedOn w:val="a"/>
    <w:link w:val="a6"/>
    <w:uiPriority w:val="99"/>
    <w:unhideWhenUsed/>
    <w:rsid w:val="008C2413"/>
    <w:pPr>
      <w:tabs>
        <w:tab w:val="center" w:pos="4252"/>
        <w:tab w:val="right" w:pos="8504"/>
      </w:tabs>
      <w:snapToGrid w:val="0"/>
    </w:pPr>
  </w:style>
  <w:style w:type="character" w:customStyle="1" w:styleId="a6">
    <w:name w:val="フッター (文字)"/>
    <w:basedOn w:val="a0"/>
    <w:link w:val="a5"/>
    <w:uiPriority w:val="99"/>
    <w:rsid w:val="008C2413"/>
  </w:style>
  <w:style w:type="paragraph" w:styleId="a7">
    <w:name w:val="Balloon Text"/>
    <w:basedOn w:val="a"/>
    <w:link w:val="a8"/>
    <w:uiPriority w:val="99"/>
    <w:semiHidden/>
    <w:unhideWhenUsed/>
    <w:rsid w:val="004D4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3&#29677;3&#22238;&#30446;&#12288;&#35413;&#20385;&#12398;&#25512;&#312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評価の推移</a:t>
            </a:r>
          </a:p>
        </c:rich>
      </c:tx>
      <c:overlay val="0"/>
      <c:spPr>
        <a:noFill/>
        <a:ln>
          <a:noFill/>
        </a:ln>
        <a:effectLst/>
      </c:spPr>
    </c:title>
    <c:autoTitleDeleted val="0"/>
    <c:plotArea>
      <c:layout>
        <c:manualLayout>
          <c:layoutTarget val="inner"/>
          <c:xMode val="edge"/>
          <c:yMode val="edge"/>
          <c:x val="7.2384068874507573E-2"/>
          <c:y val="0.13635562345751556"/>
          <c:w val="0.89544150188885852"/>
          <c:h val="0.69942492263093992"/>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Sheet1!$D$13:$F$13</c:f>
              <c:numCache>
                <c:formatCode>0.0</c:formatCode>
                <c:ptCount val="3"/>
                <c:pt idx="0">
                  <c:v>3.81</c:v>
                </c:pt>
                <c:pt idx="1">
                  <c:v>3.7600000000000002</c:v>
                </c:pt>
                <c:pt idx="2" formatCode="General">
                  <c:v>3.8</c:v>
                </c:pt>
              </c:numCache>
            </c:numRef>
          </c:val>
          <c:smooth val="0"/>
        </c:ser>
        <c:ser>
          <c:idx val="1"/>
          <c:order val="1"/>
          <c:spPr>
            <a:ln w="28575" cap="rnd">
              <a:solidFill>
                <a:schemeClr val="accent2"/>
              </a:solidFill>
              <a:round/>
            </a:ln>
            <a:effectLst/>
          </c:spPr>
          <c:marker>
            <c:symbol val="none"/>
          </c:marker>
          <c:val>
            <c:numRef>
              <c:f>Sheet1!$D$14:$F$14</c:f>
              <c:numCache>
                <c:formatCode>General</c:formatCode>
                <c:ptCount val="3"/>
                <c:pt idx="0">
                  <c:v>3</c:v>
                </c:pt>
                <c:pt idx="1">
                  <c:v>3</c:v>
                </c:pt>
                <c:pt idx="2">
                  <c:v>3</c:v>
                </c:pt>
              </c:numCache>
            </c:numRef>
          </c:val>
          <c:smooth val="0"/>
        </c:ser>
        <c:dLbls>
          <c:showLegendKey val="0"/>
          <c:showVal val="0"/>
          <c:showCatName val="0"/>
          <c:showSerName val="0"/>
          <c:showPercent val="0"/>
          <c:showBubbleSize val="0"/>
        </c:dLbls>
        <c:marker val="1"/>
        <c:smooth val="0"/>
        <c:axId val="112235264"/>
        <c:axId val="112236800"/>
      </c:lineChart>
      <c:catAx>
        <c:axId val="112235264"/>
        <c:scaling>
          <c:orientation val="minMax"/>
        </c:scaling>
        <c:delete val="0"/>
        <c:axPos val="b"/>
        <c:numFmt formatCode="General" sourceLinked="1"/>
        <c:majorTickMark val="none"/>
        <c:minorTickMark val="none"/>
        <c:tickLblPos val="nextTo"/>
        <c:txPr>
          <a:bodyPr rot="-60000000" vert="horz"/>
          <a:lstStyle/>
          <a:p>
            <a:pPr>
              <a:defRPr/>
            </a:pPr>
            <a:endParaRPr lang="ja-JP"/>
          </a:p>
        </c:txPr>
        <c:crossAx val="112236800"/>
        <c:crosses val="autoZero"/>
        <c:auto val="1"/>
        <c:lblAlgn val="ctr"/>
        <c:lblOffset val="100"/>
        <c:noMultiLvlLbl val="0"/>
      </c:catAx>
      <c:valAx>
        <c:axId val="11223680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2235264"/>
        <c:crosses val="autoZero"/>
        <c:crossBetween val="between"/>
        <c:majorUnit val="1"/>
        <c:minorUnit val="0.5"/>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0.16631</cdr:x>
      <cdr:y>0.86343</cdr:y>
    </cdr:from>
    <cdr:to>
      <cdr:x>0.26707</cdr:x>
      <cdr:y>0.96642</cdr:y>
    </cdr:to>
    <cdr:sp macro="" textlink="">
      <cdr:nvSpPr>
        <cdr:cNvPr id="2" name="テキスト ボックス 1"/>
        <cdr:cNvSpPr txBox="1"/>
      </cdr:nvSpPr>
      <cdr:spPr>
        <a:xfrm xmlns:a="http://schemas.openxmlformats.org/drawingml/2006/main">
          <a:off x="853814" y="2204085"/>
          <a:ext cx="517299" cy="262890"/>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ja-JP" altLang="en-US" sz="1100"/>
            <a:t>笛</a:t>
          </a:r>
        </a:p>
      </cdr:txBody>
    </cdr:sp>
  </cdr:relSizeAnchor>
  <cdr:relSizeAnchor xmlns:cdr="http://schemas.openxmlformats.org/drawingml/2006/chartDrawing">
    <cdr:from>
      <cdr:x>0.47028</cdr:x>
      <cdr:y>0.85647</cdr:y>
    </cdr:from>
    <cdr:to>
      <cdr:x>0.5974</cdr:x>
      <cdr:y>0.94421</cdr:y>
    </cdr:to>
    <cdr:sp macro="" textlink="">
      <cdr:nvSpPr>
        <cdr:cNvPr id="3" name="テキスト ボックス 2"/>
        <cdr:cNvSpPr txBox="1"/>
      </cdr:nvSpPr>
      <cdr:spPr>
        <a:xfrm xmlns:a="http://schemas.openxmlformats.org/drawingml/2006/main">
          <a:off x="2414412" y="2186305"/>
          <a:ext cx="652638" cy="223974"/>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ja-JP" altLang="en-US" sz="1100"/>
            <a:t>盲点</a:t>
          </a:r>
        </a:p>
      </cdr:txBody>
    </cdr:sp>
  </cdr:relSizeAnchor>
  <cdr:relSizeAnchor xmlns:cdr="http://schemas.openxmlformats.org/drawingml/2006/chartDrawing">
    <cdr:from>
      <cdr:x>0.68275</cdr:x>
      <cdr:y>0.85421</cdr:y>
    </cdr:from>
    <cdr:to>
      <cdr:x>0.92393</cdr:x>
      <cdr:y>0.9358</cdr:y>
    </cdr:to>
    <cdr:sp macro="" textlink="">
      <cdr:nvSpPr>
        <cdr:cNvPr id="4" name="テキスト ボックス 3"/>
        <cdr:cNvSpPr txBox="1"/>
      </cdr:nvSpPr>
      <cdr:spPr>
        <a:xfrm xmlns:a="http://schemas.openxmlformats.org/drawingml/2006/main">
          <a:off x="3505200" y="2180547"/>
          <a:ext cx="1238250" cy="208263"/>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ja-JP" altLang="en-US" sz="1100"/>
            <a:t>ダイラタンシー</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4379-9B37-4DAE-AE5C-FE680967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dc:creator>
  <cp:lastModifiedBy>yk</cp:lastModifiedBy>
  <cp:revision>9</cp:revision>
  <dcterms:created xsi:type="dcterms:W3CDTF">2014-06-26T12:45:00Z</dcterms:created>
  <dcterms:modified xsi:type="dcterms:W3CDTF">2014-06-30T13:19:00Z</dcterms:modified>
</cp:coreProperties>
</file>