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1C09" w14:textId="77777777" w:rsidR="00FD6175" w:rsidRDefault="00A542AD">
      <w:pPr>
        <w:rPr>
          <w:rFonts w:eastAsia="ＭＳ 明朝" w:cs="ＭＳ 明朝"/>
        </w:rPr>
      </w:pPr>
      <w:r>
        <w:t>理科教育法</w:t>
      </w:r>
      <w:r>
        <w:rPr>
          <w:rFonts w:ascii="ＭＳ 明朝" w:eastAsia="ＭＳ 明朝" w:hAnsi="ＭＳ 明朝" w:cs="ＭＳ 明朝"/>
        </w:rPr>
        <w:t>Ⅳ　第</w:t>
      </w:r>
      <w:r>
        <w:rPr>
          <w:rFonts w:eastAsia="ＭＳ 明朝" w:cs="ＭＳ 明朝" w:hint="eastAsia"/>
        </w:rPr>
        <w:t>2</w:t>
      </w:r>
      <w:r>
        <w:rPr>
          <w:rFonts w:eastAsia="ＭＳ 明朝" w:cs="ＭＳ 明朝" w:hint="eastAsia"/>
        </w:rPr>
        <w:t>回　模擬授業報告書</w:t>
      </w:r>
    </w:p>
    <w:p w14:paraId="734C63D4" w14:textId="77777777" w:rsidR="00A542AD" w:rsidRDefault="00A542AD" w:rsidP="00705140">
      <w:pPr>
        <w:jc w:val="right"/>
        <w:rPr>
          <w:rFonts w:eastAsia="ＭＳ 明朝" w:cs="ＭＳ 明朝"/>
        </w:rPr>
      </w:pPr>
      <w:r>
        <w:rPr>
          <w:rFonts w:eastAsia="ＭＳ 明朝" w:cs="ＭＳ 明朝" w:hint="eastAsia"/>
        </w:rPr>
        <w:t>実施日</w:t>
      </w:r>
      <w:r>
        <w:rPr>
          <w:rFonts w:eastAsia="ＭＳ 明朝" w:cs="ＭＳ 明朝" w:hint="eastAsia"/>
        </w:rPr>
        <w:t>2014/5/31(</w:t>
      </w:r>
      <w:r>
        <w:rPr>
          <w:rFonts w:eastAsia="ＭＳ 明朝" w:cs="ＭＳ 明朝" w:hint="eastAsia"/>
        </w:rPr>
        <w:t>土</w:t>
      </w:r>
      <w:r>
        <w:rPr>
          <w:rFonts w:eastAsia="ＭＳ 明朝" w:cs="ＭＳ 明朝" w:hint="eastAsia"/>
        </w:rPr>
        <w:t>)</w:t>
      </w:r>
    </w:p>
    <w:p w14:paraId="549E9EB2" w14:textId="77777777" w:rsidR="00A542AD" w:rsidRDefault="00A542AD" w:rsidP="00705140">
      <w:pPr>
        <w:jc w:val="right"/>
        <w:rPr>
          <w:rFonts w:eastAsia="ＭＳ 明朝" w:cs="ＭＳ 明朝"/>
          <w:lang w:eastAsia="zh-CN"/>
        </w:rPr>
      </w:pPr>
      <w:r>
        <w:rPr>
          <w:rFonts w:eastAsia="ＭＳ 明朝" w:cs="ＭＳ 明朝" w:hint="eastAsia"/>
          <w:lang w:eastAsia="zh-CN"/>
        </w:rPr>
        <w:t>5</w:t>
      </w:r>
      <w:r w:rsidR="00705140">
        <w:rPr>
          <w:rFonts w:eastAsia="ＭＳ 明朝" w:cs="ＭＳ 明朝" w:hint="eastAsia"/>
          <w:lang w:eastAsia="zh-CN"/>
        </w:rPr>
        <w:t>班　浅川岳　榎本光太　永井雅也</w:t>
      </w:r>
      <w:r>
        <w:rPr>
          <w:rFonts w:eastAsia="ＭＳ 明朝" w:cs="ＭＳ 明朝" w:hint="eastAsia"/>
          <w:lang w:eastAsia="zh-CN"/>
        </w:rPr>
        <w:t xml:space="preserve">　吉田羽吹</w:t>
      </w:r>
    </w:p>
    <w:p w14:paraId="643AF50B" w14:textId="77777777" w:rsidR="002F363F" w:rsidRDefault="002F363F" w:rsidP="00705140">
      <w:pPr>
        <w:jc w:val="right"/>
        <w:rPr>
          <w:rFonts w:eastAsia="ＭＳ 明朝" w:cs="ＭＳ 明朝"/>
          <w:lang w:eastAsia="zh-CN"/>
        </w:rPr>
      </w:pPr>
    </w:p>
    <w:p w14:paraId="44D793CB" w14:textId="77777777" w:rsidR="002F363F" w:rsidRDefault="002F363F" w:rsidP="002F363F">
      <w:pPr>
        <w:jc w:val="center"/>
        <w:rPr>
          <w:rFonts w:eastAsia="ＭＳ 明朝" w:cs="ＭＳ 明朝"/>
          <w:lang w:eastAsia="zh-CN"/>
        </w:rPr>
      </w:pPr>
      <w:r>
        <w:rPr>
          <w:rFonts w:eastAsia="ＭＳ 明朝" w:cs="ＭＳ 明朝" w:hint="eastAsia"/>
          <w:lang w:eastAsia="zh-CN"/>
        </w:rPr>
        <w:t>高分子吸収剤</w:t>
      </w:r>
      <w:r>
        <w:rPr>
          <w:rFonts w:eastAsia="ＭＳ 明朝" w:cs="ＭＳ 明朝"/>
          <w:lang w:eastAsia="zh-CN"/>
        </w:rPr>
        <w:t>(p198-199)</w:t>
      </w:r>
    </w:p>
    <w:p w14:paraId="4667593C" w14:textId="77777777" w:rsidR="00A542AD" w:rsidRDefault="00A542AD" w:rsidP="00A542AD">
      <w:pPr>
        <w:pStyle w:val="a3"/>
        <w:numPr>
          <w:ilvl w:val="0"/>
          <w:numId w:val="1"/>
        </w:numPr>
        <w:ind w:leftChars="0"/>
      </w:pPr>
      <w:r>
        <w:t>目的</w:t>
      </w:r>
    </w:p>
    <w:p w14:paraId="05D73315" w14:textId="77777777" w:rsidR="00A542AD" w:rsidRDefault="00A542AD" w:rsidP="00A542AD">
      <w:r>
        <w:rPr>
          <w:rFonts w:hint="eastAsia"/>
        </w:rPr>
        <w:t>高吸水性ポリマーであるポリアクリル酸ナトリウムの構造や性質を学び、高吸水性ポリマーが水を吸収する仕組みを理解する。</w:t>
      </w:r>
    </w:p>
    <w:p w14:paraId="2BCF6FC4" w14:textId="77777777" w:rsidR="00A542AD" w:rsidRDefault="00A542AD" w:rsidP="00A542AD"/>
    <w:p w14:paraId="4FFF8273" w14:textId="77777777" w:rsidR="00A542AD" w:rsidRDefault="004C08D0" w:rsidP="00A542AD">
      <w:pPr>
        <w:pStyle w:val="a3"/>
        <w:numPr>
          <w:ilvl w:val="0"/>
          <w:numId w:val="1"/>
        </w:numPr>
        <w:ind w:leftChars="0"/>
      </w:pPr>
      <w:r>
        <w:t>道具</w:t>
      </w:r>
    </w:p>
    <w:tbl>
      <w:tblPr>
        <w:tblStyle w:val="a4"/>
        <w:tblW w:w="0" w:type="auto"/>
        <w:tblLook w:val="04A0" w:firstRow="1" w:lastRow="0" w:firstColumn="1" w:lastColumn="0" w:noHBand="0" w:noVBand="1"/>
      </w:tblPr>
      <w:tblGrid>
        <w:gridCol w:w="4316"/>
        <w:gridCol w:w="1966"/>
        <w:gridCol w:w="2082"/>
      </w:tblGrid>
      <w:tr w:rsidR="007716CA" w14:paraId="7FC26171" w14:textId="77777777" w:rsidTr="001405F8">
        <w:tc>
          <w:tcPr>
            <w:tcW w:w="4316" w:type="dxa"/>
          </w:tcPr>
          <w:p w14:paraId="183C6439" w14:textId="77777777" w:rsidR="007716CA" w:rsidRDefault="007716CA" w:rsidP="007716CA"/>
        </w:tc>
        <w:tc>
          <w:tcPr>
            <w:tcW w:w="1966" w:type="dxa"/>
          </w:tcPr>
          <w:p w14:paraId="5FDDAE81" w14:textId="77777777" w:rsidR="007716CA" w:rsidRDefault="007716CA" w:rsidP="007716CA">
            <w:r>
              <w:rPr>
                <w:rFonts w:hint="eastAsia"/>
              </w:rPr>
              <w:t>1</w:t>
            </w:r>
            <w:r>
              <w:rPr>
                <w:rFonts w:hint="eastAsia"/>
              </w:rPr>
              <w:t>人分の費用</w:t>
            </w:r>
            <w:r w:rsidR="009C2D06">
              <w:rPr>
                <w:rFonts w:hint="eastAsia"/>
              </w:rPr>
              <w:t>(</w:t>
            </w:r>
            <w:r w:rsidR="009C2D06">
              <w:rPr>
                <w:rFonts w:hint="eastAsia"/>
              </w:rPr>
              <w:t>円</w:t>
            </w:r>
            <w:r w:rsidR="009C2D06">
              <w:rPr>
                <w:rFonts w:hint="eastAsia"/>
              </w:rPr>
              <w:t>)</w:t>
            </w:r>
          </w:p>
        </w:tc>
        <w:tc>
          <w:tcPr>
            <w:tcW w:w="2082" w:type="dxa"/>
          </w:tcPr>
          <w:p w14:paraId="567C75DC" w14:textId="77777777" w:rsidR="007716CA" w:rsidRDefault="007716CA" w:rsidP="007716CA">
            <w:r>
              <w:rPr>
                <w:rFonts w:hint="eastAsia"/>
              </w:rPr>
              <w:t>40</w:t>
            </w:r>
            <w:r>
              <w:rPr>
                <w:rFonts w:hint="eastAsia"/>
              </w:rPr>
              <w:t>人分の費用</w:t>
            </w:r>
            <w:r w:rsidR="009C2D06">
              <w:rPr>
                <w:rFonts w:hint="eastAsia"/>
              </w:rPr>
              <w:t>(</w:t>
            </w:r>
            <w:r w:rsidR="009C2D06">
              <w:rPr>
                <w:rFonts w:hint="eastAsia"/>
              </w:rPr>
              <w:t>円</w:t>
            </w:r>
            <w:r w:rsidR="009C2D06">
              <w:rPr>
                <w:rFonts w:hint="eastAsia"/>
              </w:rPr>
              <w:t>)</w:t>
            </w:r>
          </w:p>
        </w:tc>
      </w:tr>
      <w:tr w:rsidR="007716CA" w14:paraId="0ED80D01" w14:textId="77777777" w:rsidTr="001405F8">
        <w:tc>
          <w:tcPr>
            <w:tcW w:w="4316" w:type="dxa"/>
          </w:tcPr>
          <w:p w14:paraId="5F213B2A" w14:textId="77777777" w:rsidR="007716CA" w:rsidRDefault="007716CA" w:rsidP="007716CA">
            <w:r>
              <w:rPr>
                <w:rFonts w:hint="eastAsia"/>
              </w:rPr>
              <w:t>透明プラカップ</w:t>
            </w:r>
          </w:p>
        </w:tc>
        <w:tc>
          <w:tcPr>
            <w:tcW w:w="1966" w:type="dxa"/>
          </w:tcPr>
          <w:p w14:paraId="18E791B4" w14:textId="77777777" w:rsidR="009C2D06" w:rsidRDefault="009C2D06" w:rsidP="001405F8">
            <w:pPr>
              <w:jc w:val="right"/>
            </w:pPr>
            <w:r>
              <w:rPr>
                <w:rFonts w:hint="eastAsia"/>
              </w:rPr>
              <w:t>10</w:t>
            </w:r>
          </w:p>
        </w:tc>
        <w:tc>
          <w:tcPr>
            <w:tcW w:w="2082" w:type="dxa"/>
          </w:tcPr>
          <w:p w14:paraId="06CD58E5" w14:textId="77777777" w:rsidR="007716CA" w:rsidRDefault="009C2D06" w:rsidP="001405F8">
            <w:pPr>
              <w:jc w:val="right"/>
            </w:pPr>
            <w:r>
              <w:rPr>
                <w:rFonts w:hint="eastAsia"/>
              </w:rPr>
              <w:t>400</w:t>
            </w:r>
          </w:p>
        </w:tc>
      </w:tr>
      <w:tr w:rsidR="007716CA" w14:paraId="3D29C9BF" w14:textId="77777777" w:rsidTr="001405F8">
        <w:tc>
          <w:tcPr>
            <w:tcW w:w="4316" w:type="dxa"/>
          </w:tcPr>
          <w:p w14:paraId="1177A19A" w14:textId="77777777" w:rsidR="007716CA" w:rsidRDefault="007716CA" w:rsidP="007716CA">
            <w:r>
              <w:rPr>
                <w:rFonts w:hint="eastAsia"/>
              </w:rPr>
              <w:t>高分子吸収剤</w:t>
            </w:r>
            <w:r>
              <w:rPr>
                <w:rFonts w:hint="eastAsia"/>
              </w:rPr>
              <w:t>(</w:t>
            </w:r>
            <w:r>
              <w:rPr>
                <w:rFonts w:hint="eastAsia"/>
              </w:rPr>
              <w:t>紙おむつなどから取り出す</w:t>
            </w:r>
            <w:r>
              <w:rPr>
                <w:rFonts w:hint="eastAsia"/>
              </w:rPr>
              <w:t>)</w:t>
            </w:r>
          </w:p>
        </w:tc>
        <w:tc>
          <w:tcPr>
            <w:tcW w:w="1966" w:type="dxa"/>
          </w:tcPr>
          <w:p w14:paraId="357F5A4D" w14:textId="77777777" w:rsidR="007716CA" w:rsidRDefault="001405F8" w:rsidP="001405F8">
            <w:pPr>
              <w:jc w:val="right"/>
            </w:pPr>
            <w:r>
              <w:rPr>
                <w:rFonts w:hint="eastAsia"/>
              </w:rPr>
              <w:t>15</w:t>
            </w:r>
          </w:p>
        </w:tc>
        <w:tc>
          <w:tcPr>
            <w:tcW w:w="2082" w:type="dxa"/>
          </w:tcPr>
          <w:p w14:paraId="71B80F24" w14:textId="77777777" w:rsidR="007716CA" w:rsidRDefault="001405F8" w:rsidP="001405F8">
            <w:pPr>
              <w:jc w:val="right"/>
            </w:pPr>
            <w:r>
              <w:rPr>
                <w:rFonts w:hint="eastAsia"/>
              </w:rPr>
              <w:t>600</w:t>
            </w:r>
          </w:p>
        </w:tc>
      </w:tr>
      <w:tr w:rsidR="007716CA" w14:paraId="4FEBF42C" w14:textId="77777777" w:rsidTr="001405F8">
        <w:tc>
          <w:tcPr>
            <w:tcW w:w="4316" w:type="dxa"/>
          </w:tcPr>
          <w:p w14:paraId="072D6CFF" w14:textId="77777777" w:rsidR="007716CA" w:rsidRDefault="007716CA" w:rsidP="007716CA">
            <w:r>
              <w:rPr>
                <w:rFonts w:hint="eastAsia"/>
              </w:rPr>
              <w:t>水</w:t>
            </w:r>
            <w:r>
              <w:rPr>
                <w:rFonts w:hint="eastAsia"/>
              </w:rPr>
              <w:t>(</w:t>
            </w:r>
            <w:r>
              <w:rPr>
                <w:rFonts w:hint="eastAsia"/>
              </w:rPr>
              <w:t>着色済み</w:t>
            </w:r>
            <w:r>
              <w:rPr>
                <w:rFonts w:hint="eastAsia"/>
              </w:rPr>
              <w:t>)</w:t>
            </w:r>
          </w:p>
        </w:tc>
        <w:tc>
          <w:tcPr>
            <w:tcW w:w="1966" w:type="dxa"/>
          </w:tcPr>
          <w:p w14:paraId="74BB267C" w14:textId="77777777" w:rsidR="007716CA" w:rsidRDefault="001405F8" w:rsidP="001405F8">
            <w:pPr>
              <w:jc w:val="right"/>
            </w:pPr>
            <w:r>
              <w:rPr>
                <w:rFonts w:hint="eastAsia"/>
              </w:rPr>
              <w:t>0</w:t>
            </w:r>
          </w:p>
        </w:tc>
        <w:tc>
          <w:tcPr>
            <w:tcW w:w="2082" w:type="dxa"/>
          </w:tcPr>
          <w:p w14:paraId="4AC0578F" w14:textId="77777777" w:rsidR="007716CA" w:rsidRDefault="001405F8" w:rsidP="001405F8">
            <w:pPr>
              <w:jc w:val="right"/>
            </w:pPr>
            <w:r>
              <w:rPr>
                <w:rFonts w:hint="eastAsia"/>
              </w:rPr>
              <w:t>0</w:t>
            </w:r>
          </w:p>
        </w:tc>
      </w:tr>
      <w:tr w:rsidR="007716CA" w14:paraId="782AE937" w14:textId="77777777" w:rsidTr="001405F8">
        <w:tc>
          <w:tcPr>
            <w:tcW w:w="4316" w:type="dxa"/>
          </w:tcPr>
          <w:p w14:paraId="2A03130D" w14:textId="77777777" w:rsidR="007716CA" w:rsidRDefault="007716CA" w:rsidP="007716CA">
            <w:r>
              <w:rPr>
                <w:rFonts w:hint="eastAsia"/>
              </w:rPr>
              <w:t>食塩</w:t>
            </w:r>
          </w:p>
        </w:tc>
        <w:tc>
          <w:tcPr>
            <w:tcW w:w="1966" w:type="dxa"/>
          </w:tcPr>
          <w:p w14:paraId="52FEB61C" w14:textId="77777777" w:rsidR="007716CA" w:rsidRDefault="001405F8" w:rsidP="001405F8">
            <w:pPr>
              <w:jc w:val="right"/>
            </w:pPr>
            <w:r>
              <w:rPr>
                <w:rFonts w:hint="eastAsia"/>
              </w:rPr>
              <w:t>3</w:t>
            </w:r>
          </w:p>
        </w:tc>
        <w:tc>
          <w:tcPr>
            <w:tcW w:w="2082" w:type="dxa"/>
          </w:tcPr>
          <w:p w14:paraId="109D2897" w14:textId="77777777" w:rsidR="007716CA" w:rsidRDefault="001405F8" w:rsidP="001405F8">
            <w:pPr>
              <w:wordWrap w:val="0"/>
              <w:jc w:val="right"/>
            </w:pPr>
            <w:r>
              <w:rPr>
                <w:rFonts w:hint="eastAsia"/>
              </w:rPr>
              <w:t>1kg 100</w:t>
            </w:r>
          </w:p>
        </w:tc>
      </w:tr>
      <w:tr w:rsidR="007716CA" w14:paraId="77B5EA7D" w14:textId="77777777" w:rsidTr="001405F8">
        <w:tc>
          <w:tcPr>
            <w:tcW w:w="4316" w:type="dxa"/>
          </w:tcPr>
          <w:p w14:paraId="2141E44F" w14:textId="77777777" w:rsidR="007716CA" w:rsidRDefault="007716CA" w:rsidP="007716CA">
            <w:r>
              <w:rPr>
                <w:rFonts w:hint="eastAsia"/>
              </w:rPr>
              <w:t>わりばし</w:t>
            </w:r>
          </w:p>
        </w:tc>
        <w:tc>
          <w:tcPr>
            <w:tcW w:w="1966" w:type="dxa"/>
          </w:tcPr>
          <w:p w14:paraId="77E071F4" w14:textId="77777777" w:rsidR="007716CA" w:rsidRDefault="001405F8" w:rsidP="001405F8">
            <w:pPr>
              <w:jc w:val="right"/>
            </w:pPr>
            <w:r>
              <w:rPr>
                <w:rFonts w:hint="eastAsia"/>
              </w:rPr>
              <w:t>5</w:t>
            </w:r>
          </w:p>
        </w:tc>
        <w:tc>
          <w:tcPr>
            <w:tcW w:w="2082" w:type="dxa"/>
          </w:tcPr>
          <w:p w14:paraId="788093E0" w14:textId="77777777" w:rsidR="007716CA" w:rsidRDefault="001405F8" w:rsidP="001405F8">
            <w:pPr>
              <w:jc w:val="right"/>
            </w:pPr>
            <w:r>
              <w:rPr>
                <w:rFonts w:hint="eastAsia"/>
              </w:rPr>
              <w:t>200</w:t>
            </w:r>
          </w:p>
        </w:tc>
      </w:tr>
      <w:tr w:rsidR="007716CA" w14:paraId="62DC5C3F" w14:textId="77777777" w:rsidTr="001405F8">
        <w:tc>
          <w:tcPr>
            <w:tcW w:w="4316" w:type="dxa"/>
          </w:tcPr>
          <w:p w14:paraId="18F1AFD4" w14:textId="77777777" w:rsidR="007716CA" w:rsidRDefault="007716CA" w:rsidP="007716CA">
            <w:r>
              <w:rPr>
                <w:rFonts w:hint="eastAsia"/>
              </w:rPr>
              <w:t>合計</w:t>
            </w:r>
          </w:p>
        </w:tc>
        <w:tc>
          <w:tcPr>
            <w:tcW w:w="1966" w:type="dxa"/>
          </w:tcPr>
          <w:p w14:paraId="0AF31995" w14:textId="77777777" w:rsidR="007716CA" w:rsidRDefault="001405F8" w:rsidP="001405F8">
            <w:pPr>
              <w:jc w:val="right"/>
            </w:pPr>
            <w:r>
              <w:rPr>
                <w:rFonts w:hint="eastAsia"/>
              </w:rPr>
              <w:t>33</w:t>
            </w:r>
          </w:p>
        </w:tc>
        <w:tc>
          <w:tcPr>
            <w:tcW w:w="2082" w:type="dxa"/>
          </w:tcPr>
          <w:p w14:paraId="2B291A22" w14:textId="77777777" w:rsidR="007716CA" w:rsidRDefault="001405F8" w:rsidP="001405F8">
            <w:pPr>
              <w:jc w:val="right"/>
            </w:pPr>
            <w:r>
              <w:rPr>
                <w:rFonts w:hint="eastAsia"/>
              </w:rPr>
              <w:t>1300</w:t>
            </w:r>
          </w:p>
        </w:tc>
      </w:tr>
    </w:tbl>
    <w:p w14:paraId="3ACBCB2F" w14:textId="77777777" w:rsidR="005463B4" w:rsidRDefault="005463B4" w:rsidP="005463B4">
      <w:r>
        <w:rPr>
          <w:rFonts w:hint="eastAsia"/>
        </w:rPr>
        <w:t xml:space="preserve">　今回使用した実験道具は友人から譲り受けたものであるため費用はかからなかった。そのため、</w:t>
      </w:r>
      <w:r>
        <w:rPr>
          <w:rFonts w:hint="eastAsia"/>
        </w:rPr>
        <w:t>Amazon.com</w:t>
      </w:r>
      <w:r>
        <w:rPr>
          <w:rFonts w:hint="eastAsia"/>
        </w:rPr>
        <w:t>の価格を参考に費用を算出した。</w:t>
      </w:r>
    </w:p>
    <w:p w14:paraId="373E8BF0" w14:textId="77777777" w:rsidR="005D4098" w:rsidRDefault="005D4098" w:rsidP="005D4098"/>
    <w:p w14:paraId="758B4310" w14:textId="77777777" w:rsidR="005D4098" w:rsidRDefault="004C08D0" w:rsidP="005D4098">
      <w:pPr>
        <w:pStyle w:val="a3"/>
        <w:numPr>
          <w:ilvl w:val="0"/>
          <w:numId w:val="1"/>
        </w:numPr>
        <w:ind w:leftChars="0"/>
      </w:pPr>
      <w:r>
        <w:rPr>
          <w:rFonts w:hint="eastAsia"/>
        </w:rPr>
        <w:t>実験</w:t>
      </w:r>
      <w:r w:rsidR="005D4098">
        <w:rPr>
          <w:rFonts w:hint="eastAsia"/>
        </w:rPr>
        <w:t>準備</w:t>
      </w:r>
    </w:p>
    <w:p w14:paraId="7A98A496" w14:textId="77777777" w:rsidR="005D4098" w:rsidRDefault="005D4098" w:rsidP="005D4098">
      <w:r>
        <w:rPr>
          <w:rFonts w:hint="eastAsia"/>
        </w:rPr>
        <w:t xml:space="preserve">　事前に紙おむつから高分子吸収剤を取り出し、透明プラカップ内に入れ、実際に水を吸収し食塩を入れると水が出るか確認した。</w:t>
      </w:r>
    </w:p>
    <w:p w14:paraId="4CEEFE5C" w14:textId="77777777" w:rsidR="005D4098" w:rsidRDefault="005D4098" w:rsidP="005D4098"/>
    <w:p w14:paraId="07A0F09C" w14:textId="77777777" w:rsidR="005D4098" w:rsidRDefault="005D4098" w:rsidP="005D4098">
      <w:pPr>
        <w:pStyle w:val="a3"/>
        <w:numPr>
          <w:ilvl w:val="0"/>
          <w:numId w:val="1"/>
        </w:numPr>
        <w:ind w:leftChars="0"/>
      </w:pPr>
      <w:r>
        <w:rPr>
          <w:rFonts w:hint="eastAsia"/>
        </w:rPr>
        <w:t>実験方法</w:t>
      </w:r>
    </w:p>
    <w:p w14:paraId="443B3456" w14:textId="77777777" w:rsidR="005D4098" w:rsidRDefault="005D4098" w:rsidP="005D4098">
      <w:pPr>
        <w:pStyle w:val="a3"/>
        <w:numPr>
          <w:ilvl w:val="0"/>
          <w:numId w:val="6"/>
        </w:numPr>
        <w:ind w:leftChars="0"/>
      </w:pPr>
      <w:r>
        <w:rPr>
          <w:rFonts w:hint="eastAsia"/>
        </w:rPr>
        <w:t>透明プラカップに紙おむつから取り出した高分子吸収剤を入れ、水を適量加えた。高分子吸収剤が水を十分に吸収し、逆さにしてもこぼれないことを生徒に回しながら確認した。</w:t>
      </w:r>
    </w:p>
    <w:p w14:paraId="2E53B2C4" w14:textId="77777777" w:rsidR="005D4098" w:rsidRDefault="005D4098" w:rsidP="005D4098">
      <w:pPr>
        <w:pStyle w:val="a3"/>
        <w:numPr>
          <w:ilvl w:val="0"/>
          <w:numId w:val="6"/>
        </w:numPr>
        <w:ind w:leftChars="0"/>
      </w:pPr>
      <w:r>
        <w:rPr>
          <w:rFonts w:hint="eastAsia"/>
        </w:rPr>
        <w:t>水を吸収した状態の高分子吸収剤に食塩を適量加え、わりばし等</w:t>
      </w:r>
      <w:r w:rsidR="00C5119B">
        <w:rPr>
          <w:rFonts w:hint="eastAsia"/>
        </w:rPr>
        <w:t>でかき混ぜ水が出ていることを生徒に見せながら確認した。</w:t>
      </w:r>
    </w:p>
    <w:p w14:paraId="5BFDD5C7" w14:textId="77777777" w:rsidR="00C5119B" w:rsidRDefault="00C5119B" w:rsidP="00C5119B"/>
    <w:p w14:paraId="33FF258F" w14:textId="77777777" w:rsidR="00C5119B" w:rsidRDefault="00C5119B" w:rsidP="00C5119B">
      <w:pPr>
        <w:pStyle w:val="a3"/>
        <w:numPr>
          <w:ilvl w:val="0"/>
          <w:numId w:val="1"/>
        </w:numPr>
        <w:ind w:leftChars="0"/>
      </w:pPr>
      <w:r>
        <w:rPr>
          <w:rFonts w:hint="eastAsia"/>
        </w:rPr>
        <w:t>実験理論</w:t>
      </w:r>
    </w:p>
    <w:p w14:paraId="5E50B8DD" w14:textId="77777777" w:rsidR="00C5119B" w:rsidRDefault="00C5119B" w:rsidP="00C5119B">
      <w:r>
        <w:rPr>
          <w:rFonts w:hint="eastAsia"/>
        </w:rPr>
        <w:t xml:space="preserve">　高</w:t>
      </w:r>
      <w:r w:rsidR="00FE0DFC">
        <w:rPr>
          <w:rFonts w:hint="eastAsia"/>
        </w:rPr>
        <w:t>分子吸収剤に用いられているものは、高吸水性ポリマーと呼ばれる架橋</w:t>
      </w:r>
      <w:r>
        <w:rPr>
          <w:rFonts w:hint="eastAsia"/>
        </w:rPr>
        <w:t>構造を持つ親水性の</w:t>
      </w:r>
      <w:r w:rsidR="00FB0FDE">
        <w:rPr>
          <w:rFonts w:hint="eastAsia"/>
        </w:rPr>
        <w:t>ポリマーで、主に用いられているのは、アクリル酸ナトリウムが多数重合したポリアクリル酸ナトリウムである</w:t>
      </w:r>
      <w:r>
        <w:rPr>
          <w:rFonts w:hint="eastAsia"/>
        </w:rPr>
        <w:t>。ポリアクリル酸ナトリウムは高吸水性ポリマーであるため細かな網目状の立体構造を有しており、吸収した水はその網目状の構造の中に閉じ込めら</w:t>
      </w:r>
      <w:r>
        <w:rPr>
          <w:rFonts w:hint="eastAsia"/>
        </w:rPr>
        <w:lastRenderedPageBreak/>
        <w:t>れる。そのとき、ポリアクリル酸ナトリウムの官能基である、</w:t>
      </w:r>
      <w:r>
        <w:rPr>
          <w:rFonts w:hint="eastAsia"/>
        </w:rPr>
        <w:t>-COONa</w:t>
      </w:r>
      <w:r>
        <w:rPr>
          <w:rFonts w:hint="eastAsia"/>
        </w:rPr>
        <w:t>が水に触れることによって</w:t>
      </w:r>
      <w:r>
        <w:rPr>
          <w:rFonts w:hint="eastAsia"/>
        </w:rPr>
        <w:t>-COO</w:t>
      </w:r>
      <w:r w:rsidRPr="00C5119B">
        <w:rPr>
          <w:rFonts w:hint="eastAsia"/>
          <w:vertAlign w:val="superscript"/>
        </w:rPr>
        <w:t>-</w:t>
      </w:r>
      <w:r>
        <w:rPr>
          <w:rFonts w:hint="eastAsia"/>
        </w:rPr>
        <w:t>と</w:t>
      </w:r>
      <w:r>
        <w:rPr>
          <w:rFonts w:hint="eastAsia"/>
        </w:rPr>
        <w:t>Na</w:t>
      </w:r>
      <w:r w:rsidRPr="00C5119B">
        <w:rPr>
          <w:rFonts w:hint="eastAsia"/>
          <w:vertAlign w:val="superscript"/>
        </w:rPr>
        <w:t>+</w:t>
      </w:r>
      <w:r>
        <w:rPr>
          <w:rFonts w:hint="eastAsia"/>
        </w:rPr>
        <w:t>に電離する。電離した</w:t>
      </w:r>
      <w:r>
        <w:rPr>
          <w:rFonts w:hint="eastAsia"/>
        </w:rPr>
        <w:t>Na</w:t>
      </w:r>
      <w:r w:rsidRPr="00C5119B">
        <w:rPr>
          <w:rFonts w:hint="eastAsia"/>
          <w:vertAlign w:val="superscript"/>
        </w:rPr>
        <w:t>+</w:t>
      </w:r>
      <w:r>
        <w:rPr>
          <w:rFonts w:hint="eastAsia"/>
        </w:rPr>
        <w:t>によって閉じ込められた水のイオン濃度が増大していく。し</w:t>
      </w:r>
      <w:r w:rsidR="00FB0FDE">
        <w:rPr>
          <w:rFonts w:hint="eastAsia"/>
        </w:rPr>
        <w:t>かし、イオン濃度は増大するとそれ以上濃度が上がらないように</w:t>
      </w:r>
      <w:r w:rsidR="005463B4">
        <w:rPr>
          <w:rFonts w:hint="eastAsia"/>
        </w:rPr>
        <w:t>浸透圧が生じ、</w:t>
      </w:r>
      <w:r w:rsidR="00FB0FDE">
        <w:rPr>
          <w:rFonts w:hint="eastAsia"/>
        </w:rPr>
        <w:t>周りにある溶媒の</w:t>
      </w:r>
      <w:r w:rsidR="005463B4">
        <w:rPr>
          <w:rFonts w:hint="eastAsia"/>
        </w:rPr>
        <w:t>水を取り込む</w:t>
      </w:r>
      <w:r>
        <w:rPr>
          <w:rFonts w:hint="eastAsia"/>
        </w:rPr>
        <w:t>。水はイオン濃度の低いところから高いところへ移動する性質があるため、</w:t>
      </w:r>
      <w:r w:rsidR="001330A6">
        <w:rPr>
          <w:rFonts w:hint="eastAsia"/>
        </w:rPr>
        <w:t>浸透圧によって</w:t>
      </w:r>
      <w:r>
        <w:rPr>
          <w:rFonts w:hint="eastAsia"/>
        </w:rPr>
        <w:t>溶媒の水が</w:t>
      </w:r>
      <w:r w:rsidR="001330A6">
        <w:rPr>
          <w:rFonts w:hint="eastAsia"/>
        </w:rPr>
        <w:t>ポリアクリル酸ナトリウムの網目状構造にさらに取り込まれ、自重の数百倍以上に水を吸収して膨らむことができる。</w:t>
      </w:r>
      <w:r w:rsidR="005463B4">
        <w:rPr>
          <w:rFonts w:hint="eastAsia"/>
        </w:rPr>
        <w:t>(</w:t>
      </w:r>
      <w:r w:rsidR="005463B4">
        <w:rPr>
          <w:rFonts w:hint="eastAsia"/>
        </w:rPr>
        <w:t>補足：官能基が電離してできた</w:t>
      </w:r>
      <w:r w:rsidR="005463B4">
        <w:rPr>
          <w:rFonts w:hint="eastAsia"/>
        </w:rPr>
        <w:t>-COO</w:t>
      </w:r>
      <w:r w:rsidR="005463B4" w:rsidRPr="005463B4">
        <w:rPr>
          <w:rFonts w:hint="eastAsia"/>
          <w:vertAlign w:val="superscript"/>
        </w:rPr>
        <w:t>-</w:t>
      </w:r>
      <w:r w:rsidR="005463B4">
        <w:rPr>
          <w:rFonts w:hint="eastAsia"/>
        </w:rPr>
        <w:t>同士が電気的に反発し合って網目構造が広がることでより水を吸収することができる。</w:t>
      </w:r>
      <w:r w:rsidR="005463B4">
        <w:rPr>
          <w:rFonts w:hint="eastAsia"/>
        </w:rPr>
        <w:t>)</w:t>
      </w:r>
    </w:p>
    <w:p w14:paraId="59D0CEED" w14:textId="77777777" w:rsidR="001330A6" w:rsidRDefault="00A01A35" w:rsidP="005463B4">
      <w:pPr>
        <w:ind w:firstLineChars="100" w:firstLine="210"/>
      </w:pPr>
      <w:r>
        <w:rPr>
          <w:rFonts w:hint="eastAsia"/>
        </w:rPr>
        <w:t>また、高吸水性ポリマーは外部から圧力がかかっても内部の水を話しにくい性質を持っている。</w:t>
      </w:r>
    </w:p>
    <w:p w14:paraId="3A9F2F5E" w14:textId="77777777" w:rsidR="00A01A35" w:rsidRPr="00A01A35" w:rsidRDefault="00A01A35" w:rsidP="00C5119B">
      <w:r>
        <w:rPr>
          <w:rFonts w:hint="eastAsia"/>
        </w:rPr>
        <w:t xml:space="preserve">　高分子吸収剤は浸透圧によって水を吸収しているため、内部の水を取り出すには、溶媒に食塩等を混ぜ溶媒のイオン濃度を内部の水より高くし、浸透圧によって内部の水を溶媒中に移動させる方法がある。</w:t>
      </w:r>
    </w:p>
    <w:p w14:paraId="07E8F7C1" w14:textId="77777777" w:rsidR="00A542AD" w:rsidRDefault="00A542AD" w:rsidP="00A542AD"/>
    <w:p w14:paraId="0F7548FC" w14:textId="77777777" w:rsidR="00A01A35" w:rsidRDefault="00A01A35" w:rsidP="00A01A35">
      <w:pPr>
        <w:pStyle w:val="a3"/>
        <w:numPr>
          <w:ilvl w:val="0"/>
          <w:numId w:val="1"/>
        </w:numPr>
        <w:ind w:leftChars="0"/>
      </w:pPr>
      <w:r>
        <w:rPr>
          <w:rFonts w:hint="eastAsia"/>
        </w:rPr>
        <w:t>実験結果</w:t>
      </w:r>
    </w:p>
    <w:p w14:paraId="217DA2EC" w14:textId="77777777" w:rsidR="00480BBB" w:rsidRDefault="00A01A35" w:rsidP="00A01A35">
      <w:r>
        <w:rPr>
          <w:rFonts w:hint="eastAsia"/>
        </w:rPr>
        <w:t xml:space="preserve">　</w:t>
      </w:r>
      <w:r w:rsidR="00480BBB">
        <w:rPr>
          <w:rFonts w:hint="eastAsia"/>
        </w:rPr>
        <w:t>紙おむつから取り出した高分子吸収剤に着色した水</w:t>
      </w:r>
      <w:r w:rsidR="00480BBB">
        <w:rPr>
          <w:rFonts w:hint="eastAsia"/>
        </w:rPr>
        <w:t>(</w:t>
      </w:r>
      <w:r w:rsidR="00480BBB">
        <w:rPr>
          <w:rFonts w:hint="eastAsia"/>
        </w:rPr>
        <w:t>今回はお茶を使用</w:t>
      </w:r>
      <w:r w:rsidR="00480BBB">
        <w:rPr>
          <w:rFonts w:hint="eastAsia"/>
        </w:rPr>
        <w:t>)</w:t>
      </w:r>
      <w:r w:rsidR="00480BBB">
        <w:rPr>
          <w:rFonts w:hint="eastAsia"/>
        </w:rPr>
        <w:t>を適量加えると瞬時に吸収し、容器を逆さにしてもこぼれなかった。そこに、食塩を加えた。始めはあまり変化しなかったがわりばし等</w:t>
      </w:r>
      <w:r w:rsidR="00480BBB">
        <w:rPr>
          <w:rFonts w:hint="eastAsia"/>
        </w:rPr>
        <w:t>(</w:t>
      </w:r>
      <w:r w:rsidR="00480BBB">
        <w:rPr>
          <w:rFonts w:hint="eastAsia"/>
        </w:rPr>
        <w:t>今回は鉛筆を使用</w:t>
      </w:r>
      <w:r w:rsidR="00480BBB">
        <w:rPr>
          <w:rFonts w:hint="eastAsia"/>
        </w:rPr>
        <w:t>)</w:t>
      </w:r>
      <w:r w:rsidR="009F663B">
        <w:rPr>
          <w:rFonts w:hint="eastAsia"/>
        </w:rPr>
        <w:t>でかき混ぜると瞬時に水が分離された</w:t>
      </w:r>
      <w:r w:rsidR="00480BBB">
        <w:rPr>
          <w:rFonts w:hint="eastAsia"/>
        </w:rPr>
        <w:t>。</w:t>
      </w:r>
    </w:p>
    <w:p w14:paraId="6BDFF420" w14:textId="77777777" w:rsidR="00480BBB" w:rsidRDefault="00480BBB" w:rsidP="00A01A35"/>
    <w:p w14:paraId="09A558E7" w14:textId="77777777" w:rsidR="00480BBB" w:rsidRDefault="00480BBB" w:rsidP="00480BBB">
      <w:pPr>
        <w:pStyle w:val="a3"/>
        <w:numPr>
          <w:ilvl w:val="0"/>
          <w:numId w:val="1"/>
        </w:numPr>
        <w:ind w:leftChars="0"/>
      </w:pPr>
      <w:r>
        <w:t>実験考察</w:t>
      </w:r>
    </w:p>
    <w:p w14:paraId="27505157" w14:textId="77777777" w:rsidR="00480BBB" w:rsidRDefault="00480BBB" w:rsidP="00480BBB">
      <w:r>
        <w:rPr>
          <w:rFonts w:hint="eastAsia"/>
        </w:rPr>
        <w:t xml:space="preserve">　水の吸収は瞬時に行われたので、</w:t>
      </w:r>
      <w:r w:rsidR="00D62224">
        <w:rPr>
          <w:rFonts w:hint="eastAsia"/>
        </w:rPr>
        <w:t>食塩を加えただけでは高分子吸収剤の表層のみ反応していて、水の分離に時間がかかったが、わりばし等で攪拌することで食塩が全体に行き渡り瞬時に分離することができたと考えられる。</w:t>
      </w:r>
    </w:p>
    <w:p w14:paraId="4F4D2BA7" w14:textId="77777777" w:rsidR="001405F8" w:rsidRDefault="001405F8" w:rsidP="00480BBB"/>
    <w:p w14:paraId="5EFAAA89" w14:textId="77777777" w:rsidR="00D62224" w:rsidRDefault="00D62224" w:rsidP="00D62224">
      <w:pPr>
        <w:pStyle w:val="a3"/>
        <w:numPr>
          <w:ilvl w:val="0"/>
          <w:numId w:val="1"/>
        </w:numPr>
        <w:ind w:leftChars="0"/>
      </w:pPr>
      <w:r>
        <w:t>授業風景</w:t>
      </w:r>
    </w:p>
    <w:p w14:paraId="516D2D46" w14:textId="77777777" w:rsidR="00D62224" w:rsidRDefault="00FD71FB" w:rsidP="00D62224">
      <w:r>
        <w:rPr>
          <w:noProof/>
        </w:rPr>
        <w:drawing>
          <wp:inline distT="0" distB="0" distL="0" distR="0" wp14:anchorId="6F3D0EE3" wp14:editId="24694FFC">
            <wp:extent cx="4360984" cy="2260880"/>
            <wp:effectExtent l="0" t="0" r="1905" b="6350"/>
            <wp:docPr id="2" name="図 2" descr="C:\Users\br081403\Downloads\im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081403\Downloads\image (1).jpe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364462" cy="2262683"/>
                    </a:xfrm>
                    <a:prstGeom prst="rect">
                      <a:avLst/>
                    </a:prstGeom>
                    <a:noFill/>
                    <a:ln>
                      <a:noFill/>
                    </a:ln>
                    <a:extLst>
                      <a:ext uri="{53640926-AAD7-44D8-BBD7-CCE9431645EC}">
                        <a14:shadowObscured xmlns:a14="http://schemas.microsoft.com/office/drawing/2010/main"/>
                      </a:ext>
                    </a:extLst>
                  </pic:spPr>
                </pic:pic>
              </a:graphicData>
            </a:graphic>
          </wp:inline>
        </w:drawing>
      </w:r>
    </w:p>
    <w:p w14:paraId="646EB8A9" w14:textId="77777777" w:rsidR="00FD71FB" w:rsidRDefault="00FD71FB" w:rsidP="00D62224">
      <w:r>
        <w:rPr>
          <w:rFonts w:hint="eastAsia"/>
        </w:rPr>
        <w:t>図</w:t>
      </w:r>
      <w:r>
        <w:rPr>
          <w:rFonts w:hint="eastAsia"/>
        </w:rPr>
        <w:t xml:space="preserve">1 </w:t>
      </w:r>
      <w:r w:rsidR="00FE0DFC">
        <w:rPr>
          <w:rFonts w:hint="eastAsia"/>
        </w:rPr>
        <w:t>高分子吸収剤の原理の説明</w:t>
      </w:r>
    </w:p>
    <w:p w14:paraId="06AF0A42" w14:textId="77777777" w:rsidR="00FE0DFC" w:rsidRDefault="00FE0DFC" w:rsidP="00D62224"/>
    <w:p w14:paraId="042937CF" w14:textId="75E5033C" w:rsidR="00FE0DFC" w:rsidRDefault="00705140" w:rsidP="00D62224">
      <w:r>
        <w:rPr>
          <w:rFonts w:hint="eastAsia"/>
          <w:noProof/>
        </w:rPr>
        <w:drawing>
          <wp:inline distT="0" distB="0" distL="0" distR="0" wp14:anchorId="4DD1B537" wp14:editId="0B977FFF">
            <wp:extent cx="4360984" cy="2924070"/>
            <wp:effectExtent l="0" t="0" r="1905" b="0"/>
            <wp:docPr id="3" name="図 3" descr="C:\Users\br081403\Downloads\imag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081403\Downloads\image (2).jpe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4363594" cy="2925820"/>
                    </a:xfrm>
                    <a:prstGeom prst="rect">
                      <a:avLst/>
                    </a:prstGeom>
                    <a:noFill/>
                    <a:ln>
                      <a:noFill/>
                    </a:ln>
                    <a:extLst>
                      <a:ext uri="{53640926-AAD7-44D8-BBD7-CCE9431645EC}">
                        <a14:shadowObscured xmlns:a14="http://schemas.microsoft.com/office/drawing/2010/main"/>
                      </a:ext>
                    </a:extLst>
                  </pic:spPr>
                </pic:pic>
              </a:graphicData>
            </a:graphic>
          </wp:inline>
        </w:drawing>
      </w:r>
    </w:p>
    <w:p w14:paraId="3C4EABA8" w14:textId="01B08ED5" w:rsidR="00705140" w:rsidRDefault="00705140" w:rsidP="00D62224">
      <w:r>
        <w:rPr>
          <w:rFonts w:hint="eastAsia"/>
        </w:rPr>
        <w:t>図</w:t>
      </w:r>
      <w:r>
        <w:rPr>
          <w:rFonts w:hint="eastAsia"/>
        </w:rPr>
        <w:t xml:space="preserve">2 </w:t>
      </w:r>
      <w:r w:rsidR="00827813">
        <w:rPr>
          <w:rFonts w:hint="eastAsia"/>
        </w:rPr>
        <w:t>高分子吸収剤が吸収した水を取り出す</w:t>
      </w:r>
      <w:r>
        <w:rPr>
          <w:rFonts w:hint="eastAsia"/>
        </w:rPr>
        <w:t>実験</w:t>
      </w:r>
    </w:p>
    <w:p w14:paraId="311C335C" w14:textId="6D642D0F" w:rsidR="00827813" w:rsidRDefault="00C56EA6" w:rsidP="00D62224">
      <w:r>
        <w:rPr>
          <w:rFonts w:hint="eastAsia"/>
          <w:noProof/>
        </w:rPr>
        <w:drawing>
          <wp:inline distT="0" distB="0" distL="0" distR="0" wp14:anchorId="372194AF" wp14:editId="6D39631D">
            <wp:extent cx="5908428" cy="1487156"/>
            <wp:effectExtent l="0" t="0" r="0" b="0"/>
            <wp:docPr id="4" name="図 4" descr="C:\Users\br081403\Downloads\imag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081403\Downloads\image (3).jpe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908226" cy="1487105"/>
                    </a:xfrm>
                    <a:prstGeom prst="rect">
                      <a:avLst/>
                    </a:prstGeom>
                    <a:noFill/>
                    <a:ln>
                      <a:noFill/>
                    </a:ln>
                    <a:extLst>
                      <a:ext uri="{53640926-AAD7-44D8-BBD7-CCE9431645EC}">
                        <a14:shadowObscured xmlns:a14="http://schemas.microsoft.com/office/drawing/2010/main"/>
                      </a:ext>
                    </a:extLst>
                  </pic:spPr>
                </pic:pic>
              </a:graphicData>
            </a:graphic>
          </wp:inline>
        </w:drawing>
      </w:r>
    </w:p>
    <w:p w14:paraId="21EB1668" w14:textId="49786787" w:rsidR="00FD71FB" w:rsidRDefault="00827813" w:rsidP="00D62224">
      <w:r>
        <w:rPr>
          <w:rFonts w:hint="eastAsia"/>
        </w:rPr>
        <w:t>図</w:t>
      </w:r>
      <w:r>
        <w:rPr>
          <w:rFonts w:hint="eastAsia"/>
        </w:rPr>
        <w:t xml:space="preserve">3 </w:t>
      </w:r>
      <w:r>
        <w:rPr>
          <w:rFonts w:hint="eastAsia"/>
        </w:rPr>
        <w:t>板書</w:t>
      </w:r>
    </w:p>
    <w:p w14:paraId="52C76048" w14:textId="77777777" w:rsidR="009F663B" w:rsidRDefault="009F663B" w:rsidP="00D62224"/>
    <w:p w14:paraId="45C59574" w14:textId="77777777" w:rsidR="00D62224" w:rsidRDefault="00D62224" w:rsidP="00D62224">
      <w:pPr>
        <w:pStyle w:val="a3"/>
        <w:numPr>
          <w:ilvl w:val="0"/>
          <w:numId w:val="1"/>
        </w:numPr>
        <w:ind w:leftChars="0"/>
      </w:pPr>
      <w:r>
        <w:t>評価</w:t>
      </w:r>
    </w:p>
    <w:p w14:paraId="4803612D" w14:textId="0B3D96B6" w:rsidR="00D62224" w:rsidRDefault="00C56EA6" w:rsidP="009F663B">
      <w:pPr>
        <w:ind w:firstLineChars="100" w:firstLine="210"/>
      </w:pPr>
      <w:r>
        <w:rPr>
          <w:rFonts w:hint="eastAsia"/>
        </w:rPr>
        <w:t>よ</w:t>
      </w:r>
      <w:r w:rsidR="00D62224">
        <w:rPr>
          <w:rFonts w:hint="eastAsia"/>
        </w:rPr>
        <w:t>かった点</w:t>
      </w:r>
    </w:p>
    <w:p w14:paraId="44B3D39D" w14:textId="77777777" w:rsidR="00D62224" w:rsidRDefault="00D62224" w:rsidP="00D62224">
      <w:pPr>
        <w:pStyle w:val="a3"/>
        <w:numPr>
          <w:ilvl w:val="1"/>
          <w:numId w:val="1"/>
        </w:numPr>
        <w:ind w:leftChars="0"/>
      </w:pPr>
      <w:r>
        <w:rPr>
          <w:rFonts w:hint="eastAsia"/>
        </w:rPr>
        <w:t>説明が上手く、引き付けられた。</w:t>
      </w:r>
    </w:p>
    <w:p w14:paraId="41CA06D3" w14:textId="77777777" w:rsidR="00D62224" w:rsidRDefault="00D62224" w:rsidP="00D62224">
      <w:pPr>
        <w:pStyle w:val="a3"/>
        <w:numPr>
          <w:ilvl w:val="1"/>
          <w:numId w:val="1"/>
        </w:numPr>
        <w:ind w:leftChars="0"/>
      </w:pPr>
      <w:r>
        <w:rPr>
          <w:rFonts w:hint="eastAsia"/>
        </w:rPr>
        <w:t>実験の見せ方が上手く、図の説明も分かりやすかった。</w:t>
      </w:r>
    </w:p>
    <w:p w14:paraId="7E74AFDB" w14:textId="77777777" w:rsidR="00A72C41" w:rsidRDefault="00A72C41" w:rsidP="00D62224">
      <w:pPr>
        <w:pStyle w:val="a3"/>
        <w:numPr>
          <w:ilvl w:val="1"/>
          <w:numId w:val="1"/>
        </w:numPr>
        <w:ind w:leftChars="0"/>
      </w:pPr>
      <w:r>
        <w:rPr>
          <w:rFonts w:hint="eastAsia"/>
        </w:rPr>
        <w:t>自信のある話し方で教師を演じきっていた。</w:t>
      </w:r>
    </w:p>
    <w:p w14:paraId="5D8B5147" w14:textId="77777777" w:rsidR="00A72C41" w:rsidRDefault="00A72C41" w:rsidP="00A72C41">
      <w:pPr>
        <w:pStyle w:val="a3"/>
        <w:numPr>
          <w:ilvl w:val="1"/>
          <w:numId w:val="1"/>
        </w:numPr>
        <w:ind w:leftChars="0"/>
      </w:pPr>
      <w:r>
        <w:rPr>
          <w:rFonts w:hint="eastAsia"/>
        </w:rPr>
        <w:t>発問が分かりやすく、生徒の反応を見ながら進めていて楽しい授業だった。</w:t>
      </w:r>
    </w:p>
    <w:p w14:paraId="44BA0036" w14:textId="77777777" w:rsidR="00A72C41" w:rsidRDefault="00A72C41" w:rsidP="00A72C41">
      <w:pPr>
        <w:pStyle w:val="a3"/>
        <w:numPr>
          <w:ilvl w:val="1"/>
          <w:numId w:val="1"/>
        </w:numPr>
        <w:ind w:leftChars="0"/>
      </w:pPr>
      <w:r>
        <w:rPr>
          <w:rFonts w:hint="eastAsia"/>
        </w:rPr>
        <w:t>分担が鮮やかだった。</w:t>
      </w:r>
    </w:p>
    <w:p w14:paraId="2EA6F547" w14:textId="77777777" w:rsidR="00D62224" w:rsidRDefault="00D62224" w:rsidP="00D62224"/>
    <w:p w14:paraId="561C8094" w14:textId="77777777" w:rsidR="00D62224" w:rsidRDefault="00D62224" w:rsidP="009F663B">
      <w:pPr>
        <w:ind w:firstLineChars="100" w:firstLine="210"/>
      </w:pPr>
      <w:r>
        <w:rPr>
          <w:rFonts w:hint="eastAsia"/>
        </w:rPr>
        <w:t>改善点</w:t>
      </w:r>
    </w:p>
    <w:p w14:paraId="1E7D9B2A" w14:textId="77777777" w:rsidR="00D62224" w:rsidRDefault="00D62224" w:rsidP="00D62224">
      <w:pPr>
        <w:pStyle w:val="a3"/>
        <w:numPr>
          <w:ilvl w:val="1"/>
          <w:numId w:val="1"/>
        </w:numPr>
        <w:ind w:leftChars="0"/>
      </w:pPr>
      <w:r>
        <w:rPr>
          <w:rFonts w:hint="eastAsia"/>
        </w:rPr>
        <w:t>板書の色分けや字をきれいに書く。</w:t>
      </w:r>
    </w:p>
    <w:p w14:paraId="53B6553A" w14:textId="77777777" w:rsidR="00D62224" w:rsidRDefault="00D62224" w:rsidP="00D62224">
      <w:pPr>
        <w:pStyle w:val="a3"/>
        <w:numPr>
          <w:ilvl w:val="1"/>
          <w:numId w:val="1"/>
        </w:numPr>
        <w:ind w:leftChars="0"/>
      </w:pPr>
      <w:r>
        <w:rPr>
          <w:rFonts w:hint="eastAsia"/>
        </w:rPr>
        <w:t>立ち位置を落ち着かせる。</w:t>
      </w:r>
    </w:p>
    <w:p w14:paraId="14F06A0A" w14:textId="77777777" w:rsidR="00D62224" w:rsidRDefault="00D62224" w:rsidP="00D62224">
      <w:pPr>
        <w:pStyle w:val="a3"/>
        <w:numPr>
          <w:ilvl w:val="1"/>
          <w:numId w:val="1"/>
        </w:numPr>
        <w:ind w:leftChars="0"/>
      </w:pPr>
      <w:r>
        <w:t>同じ式を二度書かない。まとめる。</w:t>
      </w:r>
    </w:p>
    <w:p w14:paraId="6620BE8C" w14:textId="77777777" w:rsidR="00A72C41" w:rsidRDefault="00A72C41" w:rsidP="00D62224">
      <w:pPr>
        <w:pStyle w:val="a3"/>
        <w:numPr>
          <w:ilvl w:val="1"/>
          <w:numId w:val="1"/>
        </w:numPr>
        <w:ind w:leftChars="0"/>
      </w:pPr>
      <w:r>
        <w:rPr>
          <w:rFonts w:hint="eastAsia"/>
        </w:rPr>
        <w:lastRenderedPageBreak/>
        <w:t>立ったままだったのでノートがとれなかった。</w:t>
      </w:r>
    </w:p>
    <w:p w14:paraId="113AF48D" w14:textId="77777777" w:rsidR="00A72C41" w:rsidRDefault="00A72C41" w:rsidP="00D62224">
      <w:pPr>
        <w:pStyle w:val="a3"/>
        <w:numPr>
          <w:ilvl w:val="1"/>
          <w:numId w:val="1"/>
        </w:numPr>
        <w:ind w:leftChars="0"/>
      </w:pPr>
      <w:r>
        <w:rPr>
          <w:rFonts w:hint="eastAsia"/>
        </w:rPr>
        <w:t>二次試験前にしては準備不足。内容をもう少し絞る。</w:t>
      </w:r>
    </w:p>
    <w:p w14:paraId="1DC48A16" w14:textId="77777777" w:rsidR="00A72C41" w:rsidRDefault="00A72C41" w:rsidP="00D62224">
      <w:pPr>
        <w:pStyle w:val="a3"/>
        <w:numPr>
          <w:ilvl w:val="1"/>
          <w:numId w:val="1"/>
        </w:numPr>
        <w:ind w:leftChars="0"/>
      </w:pPr>
      <w:r>
        <w:rPr>
          <w:rFonts w:hint="eastAsia"/>
        </w:rPr>
        <w:t>役割分担に偏りがあった。</w:t>
      </w:r>
    </w:p>
    <w:p w14:paraId="17F21EB3" w14:textId="77777777" w:rsidR="00D62224" w:rsidRDefault="00A72C41" w:rsidP="00D62224">
      <w:pPr>
        <w:pStyle w:val="a3"/>
        <w:numPr>
          <w:ilvl w:val="1"/>
          <w:numId w:val="1"/>
        </w:numPr>
        <w:ind w:leftChars="0"/>
      </w:pPr>
      <w:r>
        <w:t>浸透圧を板書する必要があった。</w:t>
      </w:r>
    </w:p>
    <w:p w14:paraId="3E906F0D" w14:textId="77777777" w:rsidR="00A72C41" w:rsidRDefault="00A72C41" w:rsidP="00D62224">
      <w:pPr>
        <w:pStyle w:val="a3"/>
        <w:numPr>
          <w:ilvl w:val="1"/>
          <w:numId w:val="1"/>
        </w:numPr>
        <w:ind w:leftChars="0"/>
      </w:pPr>
      <w:r>
        <w:rPr>
          <w:rFonts w:hint="eastAsia"/>
        </w:rPr>
        <w:t>生徒の発言に対しての回答、解説をする必要があった。</w:t>
      </w:r>
    </w:p>
    <w:p w14:paraId="46011E23" w14:textId="77777777" w:rsidR="00A72C41" w:rsidRDefault="00A72C41" w:rsidP="00D62224">
      <w:pPr>
        <w:pStyle w:val="a3"/>
        <w:numPr>
          <w:ilvl w:val="1"/>
          <w:numId w:val="1"/>
        </w:numPr>
        <w:ind w:leftChars="0"/>
      </w:pPr>
      <w:r>
        <w:rPr>
          <w:rFonts w:hint="eastAsia"/>
        </w:rPr>
        <w:t>用語を正しく使う。</w:t>
      </w:r>
    </w:p>
    <w:p w14:paraId="33EE0B71" w14:textId="77777777" w:rsidR="008C6C6E" w:rsidRDefault="008C6C6E" w:rsidP="003B11B6"/>
    <w:p w14:paraId="4E39C903" w14:textId="0C0A5A37" w:rsidR="00A72C41" w:rsidRDefault="008C6C6E" w:rsidP="00A72C41">
      <w:r>
        <w:t>表</w:t>
      </w:r>
      <w:r>
        <w:rPr>
          <w:rFonts w:hint="eastAsia"/>
        </w:rPr>
        <w:t>1</w:t>
      </w:r>
      <w:r w:rsidR="00EE4E2D">
        <w:t xml:space="preserve"> </w:t>
      </w:r>
      <w:hyperlink r:id="rId11" w:history="1">
        <w:r w:rsidR="00EE4E2D" w:rsidRPr="00EE4E2D">
          <w:rPr>
            <w:rStyle w:val="ab"/>
            <w:rFonts w:hint="eastAsia"/>
          </w:rPr>
          <w:t>生徒役による評価</w:t>
        </w:r>
        <w:r w:rsidR="00EE4E2D" w:rsidRPr="00EE4E2D">
          <w:rPr>
            <w:rStyle w:val="ab"/>
          </w:rPr>
          <w:t>(5</w:t>
        </w:r>
        <w:r w:rsidR="00EE4E2D" w:rsidRPr="00EE4E2D">
          <w:rPr>
            <w:rStyle w:val="ab"/>
            <w:rFonts w:hint="eastAsia"/>
          </w:rPr>
          <w:t>段階評価</w:t>
        </w:r>
        <w:r w:rsidR="00EE4E2D" w:rsidRPr="00EE4E2D">
          <w:rPr>
            <w:rStyle w:val="ab"/>
          </w:rPr>
          <w:t>)</w:t>
        </w:r>
      </w:hyperlink>
      <w:r>
        <w:rPr>
          <w:rFonts w:hint="eastAsia"/>
        </w:rPr>
        <w:t xml:space="preserve">　学生</w:t>
      </w:r>
      <w:r>
        <w:rPr>
          <w:rFonts w:hint="eastAsia"/>
        </w:rPr>
        <w:t>15</w:t>
      </w:r>
      <w:r>
        <w:rPr>
          <w:rFonts w:hint="eastAsia"/>
        </w:rPr>
        <w:t>名　教員</w:t>
      </w:r>
      <w:r>
        <w:rPr>
          <w:rFonts w:hint="eastAsia"/>
        </w:rPr>
        <w:t>2</w:t>
      </w:r>
      <w:r>
        <w:rPr>
          <w:rFonts w:hint="eastAsia"/>
        </w:rPr>
        <w:t>名　計</w:t>
      </w:r>
      <w:r>
        <w:rPr>
          <w:rFonts w:hint="eastAsia"/>
        </w:rPr>
        <w:t>17</w:t>
      </w:r>
      <w:r>
        <w:rPr>
          <w:rFonts w:hint="eastAsia"/>
        </w:rPr>
        <w:t>名</w:t>
      </w:r>
    </w:p>
    <w:tbl>
      <w:tblPr>
        <w:tblStyle w:val="a4"/>
        <w:tblW w:w="0" w:type="auto"/>
        <w:tblLook w:val="04A0" w:firstRow="1" w:lastRow="0" w:firstColumn="1" w:lastColumn="0" w:noHBand="0" w:noVBand="1"/>
      </w:tblPr>
      <w:tblGrid>
        <w:gridCol w:w="7479"/>
        <w:gridCol w:w="1223"/>
      </w:tblGrid>
      <w:tr w:rsidR="00DA5431" w14:paraId="23DCF619" w14:textId="77777777" w:rsidTr="00DA5431">
        <w:tc>
          <w:tcPr>
            <w:tcW w:w="7479" w:type="dxa"/>
          </w:tcPr>
          <w:p w14:paraId="19E16590" w14:textId="77777777" w:rsidR="00DA5431" w:rsidRDefault="00DA5431" w:rsidP="00A72C41">
            <w:r>
              <w:rPr>
                <w:rFonts w:hint="eastAsia"/>
              </w:rPr>
              <w:t>項目</w:t>
            </w:r>
          </w:p>
        </w:tc>
        <w:tc>
          <w:tcPr>
            <w:tcW w:w="1223" w:type="dxa"/>
          </w:tcPr>
          <w:p w14:paraId="7702073F" w14:textId="77777777" w:rsidR="00DA5431" w:rsidRDefault="00DA5431" w:rsidP="00A72C41">
            <w:r>
              <w:t>平均評価</w:t>
            </w:r>
          </w:p>
        </w:tc>
      </w:tr>
      <w:tr w:rsidR="00DA5431" w14:paraId="6FD279DE" w14:textId="77777777" w:rsidTr="00DA5431">
        <w:tc>
          <w:tcPr>
            <w:tcW w:w="7479" w:type="dxa"/>
          </w:tcPr>
          <w:p w14:paraId="6ED9DA72" w14:textId="77777777" w:rsidR="00DA5431" w:rsidRDefault="00DA5431" w:rsidP="00A72C41">
            <w:r>
              <w:rPr>
                <w:rFonts w:ascii="ＭＳ 明朝" w:eastAsia="ＭＳ 明朝" w:hAnsi="ＭＳ 明朝" w:cs="ＭＳ 明朝" w:hint="eastAsia"/>
              </w:rPr>
              <w:t>①服装や話し言葉は教員として適切だったか？</w:t>
            </w:r>
          </w:p>
        </w:tc>
        <w:tc>
          <w:tcPr>
            <w:tcW w:w="1223" w:type="dxa"/>
            <w:vAlign w:val="center"/>
          </w:tcPr>
          <w:p w14:paraId="369E3E8D" w14:textId="77777777" w:rsidR="00DA5431" w:rsidRDefault="00DA5431">
            <w:pPr>
              <w:jc w:val="right"/>
              <w:rPr>
                <w:rFonts w:ascii="ＭＳ Ｐゴシック" w:eastAsia="ＭＳ Ｐゴシック" w:hAnsi="ＭＳ Ｐゴシック" w:cs="ＭＳ Ｐゴシック"/>
                <w:color w:val="000000"/>
                <w:sz w:val="22"/>
              </w:rPr>
            </w:pPr>
            <w:r>
              <w:rPr>
                <w:rFonts w:hint="eastAsia"/>
                <w:color w:val="000000"/>
                <w:sz w:val="22"/>
              </w:rPr>
              <w:t>4.1</w:t>
            </w:r>
          </w:p>
        </w:tc>
      </w:tr>
      <w:tr w:rsidR="00DA5431" w14:paraId="5DB5ED43" w14:textId="77777777" w:rsidTr="00DA5431">
        <w:tc>
          <w:tcPr>
            <w:tcW w:w="7479" w:type="dxa"/>
          </w:tcPr>
          <w:p w14:paraId="789A20E6" w14:textId="77777777" w:rsidR="00DA5431" w:rsidRDefault="00DA5431" w:rsidP="00A72C41">
            <w:r>
              <w:rPr>
                <w:rFonts w:ascii="ＭＳ 明朝" w:eastAsia="ＭＳ 明朝" w:hAnsi="ＭＳ 明朝" w:cs="ＭＳ 明朝" w:hint="eastAsia"/>
              </w:rPr>
              <w:t>②声は生徒の方に向かって発せられ、聞き取りやすかったか？</w:t>
            </w:r>
          </w:p>
        </w:tc>
        <w:tc>
          <w:tcPr>
            <w:tcW w:w="1223" w:type="dxa"/>
            <w:vAlign w:val="center"/>
          </w:tcPr>
          <w:p w14:paraId="4BECFD15"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4.2</w:t>
            </w:r>
          </w:p>
        </w:tc>
      </w:tr>
      <w:tr w:rsidR="00DA5431" w14:paraId="565492EB" w14:textId="77777777" w:rsidTr="00DA5431">
        <w:tc>
          <w:tcPr>
            <w:tcW w:w="7479" w:type="dxa"/>
          </w:tcPr>
          <w:p w14:paraId="275C0CFE" w14:textId="77777777" w:rsidR="00DA5431" w:rsidRDefault="00DA5431" w:rsidP="00A72C41">
            <w:r>
              <w:rPr>
                <w:rFonts w:ascii="ＭＳ 明朝" w:eastAsia="ＭＳ 明朝" w:hAnsi="ＭＳ 明朝" w:cs="ＭＳ 明朝" w:hint="eastAsia"/>
              </w:rPr>
              <w:t>③発問は生徒が考えれば答えられるように工夫されていたか？</w:t>
            </w:r>
          </w:p>
        </w:tc>
        <w:tc>
          <w:tcPr>
            <w:tcW w:w="1223" w:type="dxa"/>
            <w:vAlign w:val="center"/>
          </w:tcPr>
          <w:p w14:paraId="116B2419"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4.3</w:t>
            </w:r>
          </w:p>
        </w:tc>
      </w:tr>
      <w:tr w:rsidR="00DA5431" w14:paraId="4B0045D9" w14:textId="77777777" w:rsidTr="00DA5431">
        <w:tc>
          <w:tcPr>
            <w:tcW w:w="7479" w:type="dxa"/>
          </w:tcPr>
          <w:p w14:paraId="05953849" w14:textId="77777777" w:rsidR="00DA5431" w:rsidRDefault="00DA5431" w:rsidP="00A72C41">
            <w:r>
              <w:rPr>
                <w:rFonts w:ascii="ＭＳ 明朝" w:eastAsia="ＭＳ 明朝" w:hAnsi="ＭＳ 明朝" w:cs="ＭＳ 明朝" w:hint="eastAsia"/>
              </w:rPr>
              <w:t>④板書の文字や数字、図などは丁寧で読み取りやすかったか？</w:t>
            </w:r>
          </w:p>
        </w:tc>
        <w:tc>
          <w:tcPr>
            <w:tcW w:w="1223" w:type="dxa"/>
            <w:vAlign w:val="center"/>
          </w:tcPr>
          <w:p w14:paraId="489D061C"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3.5</w:t>
            </w:r>
          </w:p>
        </w:tc>
      </w:tr>
      <w:tr w:rsidR="00DA5431" w14:paraId="781335B1" w14:textId="77777777" w:rsidTr="00DA5431">
        <w:tc>
          <w:tcPr>
            <w:tcW w:w="7479" w:type="dxa"/>
          </w:tcPr>
          <w:p w14:paraId="64848254" w14:textId="77777777" w:rsidR="00DA5431" w:rsidRDefault="00DA5431" w:rsidP="00DA5431">
            <w:r>
              <w:rPr>
                <w:rFonts w:ascii="ＭＳ 明朝" w:eastAsia="ＭＳ 明朝" w:hAnsi="ＭＳ 明朝" w:cs="ＭＳ 明朝" w:hint="eastAsia"/>
              </w:rPr>
              <w:t>⑤板書は学習者がノートを取りやすいように配置されていか？</w:t>
            </w:r>
          </w:p>
        </w:tc>
        <w:tc>
          <w:tcPr>
            <w:tcW w:w="1223" w:type="dxa"/>
            <w:vAlign w:val="center"/>
          </w:tcPr>
          <w:p w14:paraId="4A88AAF4" w14:textId="77777777" w:rsidR="00DA5431" w:rsidRDefault="00DA5431">
            <w:pPr>
              <w:jc w:val="right"/>
              <w:rPr>
                <w:rFonts w:ascii="ＭＳ Ｐゴシック" w:eastAsia="ＭＳ Ｐゴシック" w:hAnsi="ＭＳ Ｐゴシック" w:cs="ＭＳ Ｐゴシック"/>
                <w:color w:val="000000"/>
                <w:sz w:val="22"/>
              </w:rPr>
            </w:pPr>
            <w:r>
              <w:rPr>
                <w:rFonts w:hint="eastAsia"/>
                <w:color w:val="000000"/>
                <w:sz w:val="22"/>
              </w:rPr>
              <w:t>3</w:t>
            </w:r>
          </w:p>
        </w:tc>
      </w:tr>
      <w:tr w:rsidR="00DA5431" w14:paraId="2C5B9AD1" w14:textId="77777777" w:rsidTr="00DA5431">
        <w:tc>
          <w:tcPr>
            <w:tcW w:w="7479" w:type="dxa"/>
          </w:tcPr>
          <w:p w14:paraId="13FFCC74" w14:textId="77777777" w:rsidR="00DA5431" w:rsidRDefault="00DA5431" w:rsidP="00A72C41">
            <w:r>
              <w:rPr>
                <w:rFonts w:ascii="ＭＳ 明朝" w:eastAsia="ＭＳ 明朝" w:hAnsi="ＭＳ 明朝" w:cs="ＭＳ 明朝" w:hint="eastAsia"/>
              </w:rPr>
              <w:t>⑥実験や観察は現象や対象物がはっきり確認できるものだったか？</w:t>
            </w:r>
          </w:p>
        </w:tc>
        <w:tc>
          <w:tcPr>
            <w:tcW w:w="1223" w:type="dxa"/>
            <w:vAlign w:val="center"/>
          </w:tcPr>
          <w:p w14:paraId="57532913"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4.3</w:t>
            </w:r>
          </w:p>
        </w:tc>
      </w:tr>
      <w:tr w:rsidR="00DA5431" w14:paraId="43567AA0" w14:textId="77777777" w:rsidTr="00DA5431">
        <w:tc>
          <w:tcPr>
            <w:tcW w:w="7479" w:type="dxa"/>
          </w:tcPr>
          <w:p w14:paraId="514F0064" w14:textId="77777777" w:rsidR="00DA5431" w:rsidRDefault="00DA5431" w:rsidP="00A72C41">
            <w:r>
              <w:rPr>
                <w:rFonts w:ascii="ＭＳ 明朝" w:eastAsia="ＭＳ 明朝" w:hAnsi="ＭＳ 明朝" w:cs="ＭＳ 明朝"/>
              </w:rPr>
              <w:t>⑦実験は学習内容の理解・定着の助けになるものだったか？</w:t>
            </w:r>
          </w:p>
        </w:tc>
        <w:tc>
          <w:tcPr>
            <w:tcW w:w="1223" w:type="dxa"/>
            <w:vAlign w:val="center"/>
          </w:tcPr>
          <w:p w14:paraId="5ECEEC92"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4.4</w:t>
            </w:r>
          </w:p>
        </w:tc>
      </w:tr>
      <w:tr w:rsidR="00DA5431" w14:paraId="60180022" w14:textId="77777777" w:rsidTr="00DA5431">
        <w:tc>
          <w:tcPr>
            <w:tcW w:w="7479" w:type="dxa"/>
          </w:tcPr>
          <w:p w14:paraId="67AB20F1" w14:textId="77777777" w:rsidR="00DA5431" w:rsidRDefault="00DA5431" w:rsidP="00A72C41">
            <w:r>
              <w:rPr>
                <w:rFonts w:hint="eastAsia"/>
              </w:rPr>
              <w:t>⑧</w:t>
            </w:r>
            <w:r>
              <w:t>立ち位置</w:t>
            </w:r>
            <w:r>
              <w:rPr>
                <w:rFonts w:hint="eastAsia"/>
              </w:rPr>
              <w:t>(</w:t>
            </w:r>
            <w:r>
              <w:rPr>
                <w:rFonts w:hint="eastAsia"/>
              </w:rPr>
              <w:t>黒板や演示実験が隠れる等</w:t>
            </w:r>
            <w:r>
              <w:rPr>
                <w:rFonts w:hint="eastAsia"/>
              </w:rPr>
              <w:t>)</w:t>
            </w:r>
            <w:r>
              <w:rPr>
                <w:rFonts w:hint="eastAsia"/>
              </w:rPr>
              <w:t>や机間巡視は的確だったか？</w:t>
            </w:r>
          </w:p>
        </w:tc>
        <w:tc>
          <w:tcPr>
            <w:tcW w:w="1223" w:type="dxa"/>
            <w:vAlign w:val="center"/>
          </w:tcPr>
          <w:p w14:paraId="2B1BAF12"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3.6</w:t>
            </w:r>
          </w:p>
        </w:tc>
      </w:tr>
      <w:tr w:rsidR="00DA5431" w14:paraId="18CDFBF2" w14:textId="77777777" w:rsidTr="00DA5431">
        <w:tc>
          <w:tcPr>
            <w:tcW w:w="7479" w:type="dxa"/>
          </w:tcPr>
          <w:p w14:paraId="13C9F3D8" w14:textId="77777777" w:rsidR="00DA5431" w:rsidRDefault="00DA5431" w:rsidP="00A72C41">
            <w:r>
              <w:rPr>
                <w:rFonts w:hint="eastAsia"/>
              </w:rPr>
              <w:t>⑨授業の事前準備はしっかりとされていたか？</w:t>
            </w:r>
          </w:p>
        </w:tc>
        <w:tc>
          <w:tcPr>
            <w:tcW w:w="1223" w:type="dxa"/>
            <w:vAlign w:val="center"/>
          </w:tcPr>
          <w:p w14:paraId="459C50A1"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3.6</w:t>
            </w:r>
          </w:p>
        </w:tc>
      </w:tr>
      <w:tr w:rsidR="00DA5431" w14:paraId="4444E84F" w14:textId="77777777" w:rsidTr="00DA5431">
        <w:tc>
          <w:tcPr>
            <w:tcW w:w="7479" w:type="dxa"/>
          </w:tcPr>
          <w:p w14:paraId="31472305" w14:textId="77777777" w:rsidR="00DA5431" w:rsidRDefault="00DA5431" w:rsidP="00A72C41">
            <w:r>
              <w:t>生徒の反応を確認しながら授業を進めていたか？</w:t>
            </w:r>
          </w:p>
        </w:tc>
        <w:tc>
          <w:tcPr>
            <w:tcW w:w="1223" w:type="dxa"/>
            <w:vAlign w:val="center"/>
          </w:tcPr>
          <w:p w14:paraId="111741D3" w14:textId="77777777" w:rsidR="00DA5431" w:rsidRDefault="00DA5431" w:rsidP="00DA5431">
            <w:pPr>
              <w:jc w:val="right"/>
              <w:rPr>
                <w:rFonts w:ascii="ＭＳ Ｐゴシック" w:eastAsia="ＭＳ Ｐゴシック" w:hAnsi="ＭＳ Ｐゴシック" w:cs="ＭＳ Ｐゴシック"/>
                <w:color w:val="000000"/>
                <w:sz w:val="22"/>
              </w:rPr>
            </w:pPr>
            <w:r>
              <w:rPr>
                <w:rFonts w:hint="eastAsia"/>
                <w:color w:val="000000"/>
                <w:sz w:val="22"/>
              </w:rPr>
              <w:t>4.2</w:t>
            </w:r>
          </w:p>
        </w:tc>
      </w:tr>
    </w:tbl>
    <w:p w14:paraId="2291026E" w14:textId="77777777" w:rsidR="00FB0FDE" w:rsidRDefault="00FB0FDE" w:rsidP="00A72C41"/>
    <w:p w14:paraId="301706BC" w14:textId="77777777" w:rsidR="00DA5431" w:rsidRDefault="00D90012" w:rsidP="00D90012">
      <w:pPr>
        <w:pStyle w:val="a3"/>
        <w:numPr>
          <w:ilvl w:val="0"/>
          <w:numId w:val="1"/>
        </w:numPr>
        <w:ind w:leftChars="0"/>
      </w:pPr>
      <w:r>
        <w:t>授業の考察と反省</w:t>
      </w:r>
    </w:p>
    <w:p w14:paraId="7E6A2CCA" w14:textId="77777777" w:rsidR="00146A45" w:rsidRDefault="00D90012" w:rsidP="00D90012">
      <w:r>
        <w:rPr>
          <w:rFonts w:hint="eastAsia"/>
        </w:rPr>
        <w:t xml:space="preserve">　今回の反省点は準備不足であったことである。そのため、実験や講義、板書がどれも中途半端で終わってしまった。</w:t>
      </w:r>
      <w:r w:rsidR="001E1789">
        <w:rPr>
          <w:rFonts w:hint="eastAsia"/>
        </w:rPr>
        <w:t>実験では事前実験の乏しさから、</w:t>
      </w:r>
      <w:r w:rsidR="003B11B6">
        <w:rPr>
          <w:rFonts w:hint="eastAsia"/>
        </w:rPr>
        <w:t>スムーズに行うことができず、川村先生から助言を頂いた。</w:t>
      </w:r>
    </w:p>
    <w:p w14:paraId="4A45410F" w14:textId="77777777" w:rsidR="008C6C6E" w:rsidRDefault="00C93922" w:rsidP="00C93922">
      <w:pPr>
        <w:ind w:firstLineChars="100" w:firstLine="210"/>
      </w:pPr>
      <w:r>
        <w:rPr>
          <w:rFonts w:hint="eastAsia"/>
        </w:rPr>
        <w:t>始めに生徒を黒板の前に集めて、間近で実験を行ったことは高評価であったが、その後、席に返さずそのまま講義を行ったことで、板書ができない、疲れるといった問題が出てしまった。また、</w:t>
      </w:r>
      <w:r w:rsidR="008C6C6E">
        <w:rPr>
          <w:rFonts w:hint="eastAsia"/>
        </w:rPr>
        <w:t>表</w:t>
      </w:r>
      <w:r w:rsidR="008C6C6E">
        <w:rPr>
          <w:rFonts w:hint="eastAsia"/>
        </w:rPr>
        <w:t>1</w:t>
      </w:r>
      <w:r w:rsidR="008C6C6E">
        <w:rPr>
          <w:rFonts w:hint="eastAsia"/>
        </w:rPr>
        <w:t>を見てもわかるように、</w:t>
      </w:r>
      <w:r>
        <w:rPr>
          <w:rFonts w:hint="eastAsia"/>
        </w:rPr>
        <w:t>同じ図を二度書いてしまったことなど、生徒にとってまとめづらい板書の配置で読み取りやすさに問題があったと言える。</w:t>
      </w:r>
    </w:p>
    <w:p w14:paraId="5DDDCA11" w14:textId="77777777" w:rsidR="00146A45" w:rsidRDefault="00146A45" w:rsidP="00146A45">
      <w:pPr>
        <w:ind w:firstLineChars="100" w:firstLine="210"/>
      </w:pPr>
      <w:r>
        <w:rPr>
          <w:rFonts w:hint="eastAsia"/>
        </w:rPr>
        <w:t>講義でも説明が不十分なところが多く</w:t>
      </w:r>
      <w:r>
        <w:rPr>
          <w:rFonts w:hint="eastAsia"/>
        </w:rPr>
        <w:t>(</w:t>
      </w:r>
      <w:r>
        <w:rPr>
          <w:rFonts w:hint="eastAsia"/>
        </w:rPr>
        <w:t>特に原理</w:t>
      </w:r>
      <w:r>
        <w:rPr>
          <w:rFonts w:hint="eastAsia"/>
        </w:rPr>
        <w:t>)</w:t>
      </w:r>
      <w:r>
        <w:rPr>
          <w:rFonts w:hint="eastAsia"/>
        </w:rPr>
        <w:t>、「どうしたら高分子吸収剤の中から水を取り出すことができるか」という</w:t>
      </w:r>
      <w:r w:rsidR="00AE03E5">
        <w:rPr>
          <w:rFonts w:hint="eastAsia"/>
        </w:rPr>
        <w:t>発問</w:t>
      </w:r>
      <w:r w:rsidR="00C93922">
        <w:rPr>
          <w:rFonts w:hint="eastAsia"/>
        </w:rPr>
        <w:t>に対する</w:t>
      </w:r>
      <w:r>
        <w:rPr>
          <w:rFonts w:hint="eastAsia"/>
        </w:rPr>
        <w:t>生徒の</w:t>
      </w:r>
      <w:r w:rsidR="00AE03E5">
        <w:rPr>
          <w:rFonts w:hint="eastAsia"/>
        </w:rPr>
        <w:t>回答</w:t>
      </w:r>
      <w:r w:rsidR="00C93922">
        <w:rPr>
          <w:rFonts w:hint="eastAsia"/>
        </w:rPr>
        <w:t>への正確な</w:t>
      </w:r>
      <w:r w:rsidR="00AE03E5">
        <w:rPr>
          <w:rFonts w:hint="eastAsia"/>
        </w:rPr>
        <w:t>助言や解説を行なうべきであった。</w:t>
      </w:r>
    </w:p>
    <w:p w14:paraId="209DE46A" w14:textId="77777777" w:rsidR="003B11B6" w:rsidRDefault="003B11B6" w:rsidP="00146A45">
      <w:pPr>
        <w:ind w:firstLineChars="100" w:firstLine="210"/>
      </w:pPr>
      <w:r>
        <w:rPr>
          <w:rFonts w:hint="eastAsia"/>
        </w:rPr>
        <w:t>我々が設定した生徒の対象には適さない講義であったとの指摘も多かったので、生徒にあった講義構成、内容を考える必要がある。</w:t>
      </w:r>
    </w:p>
    <w:p w14:paraId="376226BD" w14:textId="491A1885" w:rsidR="001F116A" w:rsidRDefault="005463B4" w:rsidP="00146A45">
      <w:pPr>
        <w:ind w:firstLineChars="100" w:firstLine="210"/>
      </w:pPr>
      <w:r>
        <w:rPr>
          <w:rFonts w:hint="eastAsia"/>
        </w:rPr>
        <w:t>一方で、</w:t>
      </w:r>
      <w:r w:rsidR="00F714A8">
        <w:rPr>
          <w:rFonts w:hint="eastAsia"/>
        </w:rPr>
        <w:t>面白い実験や講義で引き付けられたとの意見もあり</w:t>
      </w:r>
      <w:r w:rsidR="003B11B6">
        <w:rPr>
          <w:rFonts w:hint="eastAsia"/>
        </w:rPr>
        <w:t>、そこはさらに改善して生徒を楽しませる授業をしていきたい。</w:t>
      </w:r>
      <w:bookmarkStart w:id="0" w:name="_GoBack"/>
      <w:bookmarkEnd w:id="0"/>
    </w:p>
    <w:p w14:paraId="4B74FF98" w14:textId="0D2FCD0F" w:rsidR="001F116A" w:rsidRPr="001F116A" w:rsidRDefault="001F116A" w:rsidP="00146A45">
      <w:pPr>
        <w:ind w:firstLineChars="100" w:firstLine="210"/>
        <w:rPr>
          <w:color w:val="FF0000"/>
        </w:rPr>
      </w:pPr>
      <w:r w:rsidRPr="001F116A">
        <w:rPr>
          <w:rFonts w:hint="eastAsia"/>
          <w:color w:val="FF0000"/>
        </w:rPr>
        <w:t>コメント</w:t>
      </w:r>
    </w:p>
    <w:p w14:paraId="7DDA8313" w14:textId="1B3D7AB5" w:rsidR="001F116A" w:rsidRPr="001F116A" w:rsidRDefault="001F116A" w:rsidP="001F116A">
      <w:pPr>
        <w:ind w:firstLineChars="100" w:firstLine="210"/>
        <w:rPr>
          <w:color w:val="FF0000"/>
        </w:rPr>
      </w:pPr>
      <w:r w:rsidRPr="001F116A">
        <w:rPr>
          <w:rFonts w:hint="eastAsia"/>
          <w:color w:val="FF0000"/>
        </w:rPr>
        <w:lastRenderedPageBreak/>
        <w:t>エクセルの表は開かないままで，第</w:t>
      </w:r>
      <w:r w:rsidRPr="001F116A">
        <w:rPr>
          <w:rFonts w:hint="eastAsia"/>
          <w:color w:val="FF0000"/>
        </w:rPr>
        <w:t>1</w:t>
      </w:r>
      <w:r w:rsidRPr="001F116A">
        <w:rPr>
          <w:rFonts w:hint="eastAsia"/>
          <w:color w:val="FF0000"/>
        </w:rPr>
        <w:t>回と第</w:t>
      </w:r>
      <w:r w:rsidRPr="001F116A">
        <w:rPr>
          <w:rFonts w:hint="eastAsia"/>
          <w:color w:val="FF0000"/>
        </w:rPr>
        <w:t>2</w:t>
      </w:r>
      <w:r w:rsidRPr="001F116A">
        <w:rPr>
          <w:rFonts w:hint="eastAsia"/>
          <w:color w:val="FF0000"/>
        </w:rPr>
        <w:t>回の平均点の推移グラフはありませんが，一応，これで受け付けておきます。</w:t>
      </w:r>
    </w:p>
    <w:sectPr w:rsidR="001F116A" w:rsidRPr="001F116A">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D98CB" w14:textId="77777777" w:rsidR="003A4D04" w:rsidRDefault="003A4D04" w:rsidP="00FB0FDE">
      <w:r>
        <w:separator/>
      </w:r>
    </w:p>
  </w:endnote>
  <w:endnote w:type="continuationSeparator" w:id="0">
    <w:p w14:paraId="244C2513" w14:textId="77777777" w:rsidR="003A4D04" w:rsidRDefault="003A4D04" w:rsidP="00FB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2006"/>
      <w:docPartObj>
        <w:docPartGallery w:val="Page Numbers (Bottom of Page)"/>
        <w:docPartUnique/>
      </w:docPartObj>
    </w:sdtPr>
    <w:sdtEndPr/>
    <w:sdtContent>
      <w:p w14:paraId="2D2E609A" w14:textId="21B834D1" w:rsidR="00C56EA6" w:rsidRDefault="00C56EA6">
        <w:pPr>
          <w:pStyle w:val="a9"/>
          <w:jc w:val="center"/>
        </w:pPr>
        <w:r>
          <w:fldChar w:fldCharType="begin"/>
        </w:r>
        <w:r>
          <w:instrText>PAGE   \* MERGEFORMAT</w:instrText>
        </w:r>
        <w:r>
          <w:fldChar w:fldCharType="separate"/>
        </w:r>
        <w:r w:rsidR="00896422" w:rsidRPr="00896422">
          <w:rPr>
            <w:noProof/>
            <w:lang w:val="ja-JP"/>
          </w:rPr>
          <w:t>5</w:t>
        </w:r>
        <w:r>
          <w:fldChar w:fldCharType="end"/>
        </w:r>
      </w:p>
    </w:sdtContent>
  </w:sdt>
  <w:p w14:paraId="7FC9B4A6" w14:textId="77777777" w:rsidR="00C56EA6" w:rsidRDefault="00C56E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EED20" w14:textId="77777777" w:rsidR="003A4D04" w:rsidRDefault="003A4D04" w:rsidP="00FB0FDE">
      <w:r>
        <w:separator/>
      </w:r>
    </w:p>
  </w:footnote>
  <w:footnote w:type="continuationSeparator" w:id="0">
    <w:p w14:paraId="0001BA6A" w14:textId="77777777" w:rsidR="003A4D04" w:rsidRDefault="003A4D04" w:rsidP="00FB0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88A"/>
    <w:multiLevelType w:val="hybridMultilevel"/>
    <w:tmpl w:val="D69463F4"/>
    <w:lvl w:ilvl="0" w:tplc="0409000F">
      <w:start w:val="1"/>
      <w:numFmt w:val="decimal"/>
      <w:lvlText w:val="%1."/>
      <w:lvlJc w:val="left"/>
      <w:pPr>
        <w:ind w:left="420" w:hanging="420"/>
      </w:pPr>
    </w:lvl>
    <w:lvl w:ilvl="1" w:tplc="52D6428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9B1ED2"/>
    <w:multiLevelType w:val="hybridMultilevel"/>
    <w:tmpl w:val="FD5A1126"/>
    <w:lvl w:ilvl="0" w:tplc="909EA10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67B1DC1"/>
    <w:multiLevelType w:val="hybridMultilevel"/>
    <w:tmpl w:val="5B986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6AD1A59"/>
    <w:multiLevelType w:val="hybridMultilevel"/>
    <w:tmpl w:val="E07CA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5D4CA1"/>
    <w:multiLevelType w:val="hybridMultilevel"/>
    <w:tmpl w:val="FD5A1126"/>
    <w:lvl w:ilvl="0" w:tplc="909EA10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3D825B7A"/>
    <w:multiLevelType w:val="hybridMultilevel"/>
    <w:tmpl w:val="62A0FF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85163E2"/>
    <w:multiLevelType w:val="hybridMultilevel"/>
    <w:tmpl w:val="1F627D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45E34B1"/>
    <w:multiLevelType w:val="hybridMultilevel"/>
    <w:tmpl w:val="4C6C30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7FA15CF"/>
    <w:multiLevelType w:val="hybridMultilevel"/>
    <w:tmpl w:val="4260AB60"/>
    <w:lvl w:ilvl="0" w:tplc="0409000F">
      <w:start w:val="1"/>
      <w:numFmt w:val="decimal"/>
      <w:lvlText w:val="%1."/>
      <w:lvlJc w:val="left"/>
      <w:pPr>
        <w:ind w:left="420" w:hanging="420"/>
      </w:pPr>
    </w:lvl>
    <w:lvl w:ilvl="1" w:tplc="52D6428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6"/>
  </w:num>
  <w:num w:numId="4">
    <w:abstractNumId w:val="7"/>
  </w:num>
  <w:num w:numId="5">
    <w:abstractNumId w:val="8"/>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AD"/>
    <w:rsid w:val="001330A6"/>
    <w:rsid w:val="001405F8"/>
    <w:rsid w:val="00146A45"/>
    <w:rsid w:val="001E1789"/>
    <w:rsid w:val="001F116A"/>
    <w:rsid w:val="002F363F"/>
    <w:rsid w:val="00393E45"/>
    <w:rsid w:val="003A4D04"/>
    <w:rsid w:val="003B11B6"/>
    <w:rsid w:val="0043230B"/>
    <w:rsid w:val="00480BBB"/>
    <w:rsid w:val="004C08D0"/>
    <w:rsid w:val="005463B4"/>
    <w:rsid w:val="005D4098"/>
    <w:rsid w:val="00705140"/>
    <w:rsid w:val="007716CA"/>
    <w:rsid w:val="00827813"/>
    <w:rsid w:val="00896422"/>
    <w:rsid w:val="008C6C6E"/>
    <w:rsid w:val="00954E5A"/>
    <w:rsid w:val="009C2D06"/>
    <w:rsid w:val="009F663B"/>
    <w:rsid w:val="00A01A35"/>
    <w:rsid w:val="00A51D06"/>
    <w:rsid w:val="00A542AD"/>
    <w:rsid w:val="00A72C41"/>
    <w:rsid w:val="00A77008"/>
    <w:rsid w:val="00AC41AC"/>
    <w:rsid w:val="00AE03E5"/>
    <w:rsid w:val="00BF45AA"/>
    <w:rsid w:val="00C24A0D"/>
    <w:rsid w:val="00C5119B"/>
    <w:rsid w:val="00C56EA6"/>
    <w:rsid w:val="00C93922"/>
    <w:rsid w:val="00CF4E16"/>
    <w:rsid w:val="00D62224"/>
    <w:rsid w:val="00D90012"/>
    <w:rsid w:val="00DA5431"/>
    <w:rsid w:val="00DD16DA"/>
    <w:rsid w:val="00EE4E2D"/>
    <w:rsid w:val="00F714A8"/>
    <w:rsid w:val="00FB0FDE"/>
    <w:rsid w:val="00FD71FB"/>
    <w:rsid w:val="00FE0DFC"/>
    <w:rsid w:val="00FE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526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2AD"/>
    <w:pPr>
      <w:ind w:leftChars="400" w:left="840"/>
    </w:pPr>
  </w:style>
  <w:style w:type="table" w:styleId="a4">
    <w:name w:val="Table Grid"/>
    <w:basedOn w:val="a1"/>
    <w:uiPriority w:val="59"/>
    <w:rsid w:val="00DA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71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71FB"/>
    <w:rPr>
      <w:rFonts w:asciiTheme="majorHAnsi" w:eastAsiaTheme="majorEastAsia" w:hAnsiTheme="majorHAnsi" w:cstheme="majorBidi"/>
      <w:sz w:val="18"/>
      <w:szCs w:val="18"/>
    </w:rPr>
  </w:style>
  <w:style w:type="paragraph" w:styleId="a7">
    <w:name w:val="header"/>
    <w:basedOn w:val="a"/>
    <w:link w:val="a8"/>
    <w:uiPriority w:val="99"/>
    <w:unhideWhenUsed/>
    <w:rsid w:val="00FB0FDE"/>
    <w:pPr>
      <w:tabs>
        <w:tab w:val="center" w:pos="4252"/>
        <w:tab w:val="right" w:pos="8504"/>
      </w:tabs>
      <w:snapToGrid w:val="0"/>
    </w:pPr>
  </w:style>
  <w:style w:type="character" w:customStyle="1" w:styleId="a8">
    <w:name w:val="ヘッダー (文字)"/>
    <w:basedOn w:val="a0"/>
    <w:link w:val="a7"/>
    <w:uiPriority w:val="99"/>
    <w:rsid w:val="00FB0FDE"/>
  </w:style>
  <w:style w:type="paragraph" w:styleId="a9">
    <w:name w:val="footer"/>
    <w:basedOn w:val="a"/>
    <w:link w:val="aa"/>
    <w:uiPriority w:val="99"/>
    <w:unhideWhenUsed/>
    <w:rsid w:val="00FB0FDE"/>
    <w:pPr>
      <w:tabs>
        <w:tab w:val="center" w:pos="4252"/>
        <w:tab w:val="right" w:pos="8504"/>
      </w:tabs>
      <w:snapToGrid w:val="0"/>
    </w:pPr>
  </w:style>
  <w:style w:type="character" w:customStyle="1" w:styleId="aa">
    <w:name w:val="フッター (文字)"/>
    <w:basedOn w:val="a0"/>
    <w:link w:val="a9"/>
    <w:uiPriority w:val="99"/>
    <w:rsid w:val="00FB0FDE"/>
  </w:style>
  <w:style w:type="character" w:styleId="ab">
    <w:name w:val="Hyperlink"/>
    <w:basedOn w:val="a0"/>
    <w:uiPriority w:val="99"/>
    <w:unhideWhenUsed/>
    <w:rsid w:val="002F363F"/>
    <w:rPr>
      <w:color w:val="0000FF" w:themeColor="hyperlink"/>
      <w:u w:val="single"/>
    </w:rPr>
  </w:style>
  <w:style w:type="character" w:styleId="ac">
    <w:name w:val="FollowedHyperlink"/>
    <w:basedOn w:val="a0"/>
    <w:uiPriority w:val="99"/>
    <w:semiHidden/>
    <w:unhideWhenUsed/>
    <w:rsid w:val="002F36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2AD"/>
    <w:pPr>
      <w:ind w:leftChars="400" w:left="840"/>
    </w:pPr>
  </w:style>
  <w:style w:type="table" w:styleId="a4">
    <w:name w:val="Table Grid"/>
    <w:basedOn w:val="a1"/>
    <w:uiPriority w:val="59"/>
    <w:rsid w:val="00DA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71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71FB"/>
    <w:rPr>
      <w:rFonts w:asciiTheme="majorHAnsi" w:eastAsiaTheme="majorEastAsia" w:hAnsiTheme="majorHAnsi" w:cstheme="majorBidi"/>
      <w:sz w:val="18"/>
      <w:szCs w:val="18"/>
    </w:rPr>
  </w:style>
  <w:style w:type="paragraph" w:styleId="a7">
    <w:name w:val="header"/>
    <w:basedOn w:val="a"/>
    <w:link w:val="a8"/>
    <w:uiPriority w:val="99"/>
    <w:unhideWhenUsed/>
    <w:rsid w:val="00FB0FDE"/>
    <w:pPr>
      <w:tabs>
        <w:tab w:val="center" w:pos="4252"/>
        <w:tab w:val="right" w:pos="8504"/>
      </w:tabs>
      <w:snapToGrid w:val="0"/>
    </w:pPr>
  </w:style>
  <w:style w:type="character" w:customStyle="1" w:styleId="a8">
    <w:name w:val="ヘッダー (文字)"/>
    <w:basedOn w:val="a0"/>
    <w:link w:val="a7"/>
    <w:uiPriority w:val="99"/>
    <w:rsid w:val="00FB0FDE"/>
  </w:style>
  <w:style w:type="paragraph" w:styleId="a9">
    <w:name w:val="footer"/>
    <w:basedOn w:val="a"/>
    <w:link w:val="aa"/>
    <w:uiPriority w:val="99"/>
    <w:unhideWhenUsed/>
    <w:rsid w:val="00FB0FDE"/>
    <w:pPr>
      <w:tabs>
        <w:tab w:val="center" w:pos="4252"/>
        <w:tab w:val="right" w:pos="8504"/>
      </w:tabs>
      <w:snapToGrid w:val="0"/>
    </w:pPr>
  </w:style>
  <w:style w:type="character" w:customStyle="1" w:styleId="aa">
    <w:name w:val="フッター (文字)"/>
    <w:basedOn w:val="a0"/>
    <w:link w:val="a9"/>
    <w:uiPriority w:val="99"/>
    <w:rsid w:val="00FB0FDE"/>
  </w:style>
  <w:style w:type="character" w:styleId="ab">
    <w:name w:val="Hyperlink"/>
    <w:basedOn w:val="a0"/>
    <w:uiPriority w:val="99"/>
    <w:unhideWhenUsed/>
    <w:rsid w:val="002F363F"/>
    <w:rPr>
      <w:color w:val="0000FF" w:themeColor="hyperlink"/>
      <w:u w:val="single"/>
    </w:rPr>
  </w:style>
  <w:style w:type="character" w:styleId="ac">
    <w:name w:val="FollowedHyperlink"/>
    <w:basedOn w:val="a0"/>
    <w:uiPriority w:val="99"/>
    <w:semiHidden/>
    <w:unhideWhenUsed/>
    <w:rsid w:val="002F3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29702;&#31185;&#25945;&#32946;&#27861;&#65300;%202.xlsx"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br081403</dc:creator>
  <cp:lastModifiedBy>yk</cp:lastModifiedBy>
  <cp:revision>4</cp:revision>
  <dcterms:created xsi:type="dcterms:W3CDTF">2014-06-16T12:40:00Z</dcterms:created>
  <dcterms:modified xsi:type="dcterms:W3CDTF">2014-06-16T12:48:00Z</dcterms:modified>
</cp:coreProperties>
</file>