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873" w:rsidRPr="002D3B58" w:rsidRDefault="00AD1873">
      <w:pPr>
        <w:rPr>
          <w:sz w:val="24"/>
          <w:szCs w:val="24"/>
        </w:rPr>
      </w:pPr>
      <w:bookmarkStart w:id="0" w:name="_GoBack"/>
      <w:bookmarkEnd w:id="0"/>
      <w:r w:rsidRPr="002D3B58">
        <w:rPr>
          <w:rFonts w:hint="eastAsia"/>
          <w:sz w:val="24"/>
          <w:szCs w:val="24"/>
        </w:rPr>
        <w:t>理科教育法Ⅳ　第２回　模擬授業報告書</w:t>
      </w:r>
    </w:p>
    <w:p w:rsidR="00AD1873" w:rsidRPr="00D81412" w:rsidRDefault="00AD1873" w:rsidP="00DA183A">
      <w:pPr>
        <w:jc w:val="center"/>
        <w:rPr>
          <w:sz w:val="52"/>
          <w:szCs w:val="52"/>
        </w:rPr>
      </w:pPr>
      <w:r w:rsidRPr="00D81412">
        <w:rPr>
          <w:rFonts w:hint="eastAsia"/>
          <w:sz w:val="52"/>
          <w:szCs w:val="52"/>
        </w:rPr>
        <w:t>浮沈子</w:t>
      </w:r>
    </w:p>
    <w:p w:rsidR="00AD1873" w:rsidRPr="002D3B58" w:rsidRDefault="00AD1873" w:rsidP="00D81412">
      <w:pPr>
        <w:jc w:val="right"/>
        <w:rPr>
          <w:sz w:val="32"/>
          <w:szCs w:val="32"/>
        </w:rPr>
      </w:pPr>
      <w:r w:rsidRPr="002D3B58">
        <w:rPr>
          <w:rFonts w:hint="eastAsia"/>
          <w:sz w:val="32"/>
          <w:szCs w:val="32"/>
        </w:rPr>
        <w:t>実施日</w:t>
      </w:r>
      <w:r w:rsidRPr="002D3B58">
        <w:rPr>
          <w:rFonts w:hint="eastAsia"/>
          <w:sz w:val="32"/>
          <w:szCs w:val="32"/>
        </w:rPr>
        <w:t>2014/5/17</w:t>
      </w:r>
    </w:p>
    <w:p w:rsidR="00AD1873" w:rsidRPr="002D3B58" w:rsidRDefault="004F570E" w:rsidP="004F570E">
      <w:pPr>
        <w:tabs>
          <w:tab w:val="left" w:pos="1407"/>
          <w:tab w:val="right" w:pos="8504"/>
        </w:tabs>
        <w:jc w:val="left"/>
        <w:rPr>
          <w:sz w:val="28"/>
          <w:szCs w:val="28"/>
        </w:rPr>
      </w:pPr>
      <w:r>
        <w:rPr>
          <w:sz w:val="28"/>
          <w:szCs w:val="28"/>
        </w:rPr>
        <w:tab/>
      </w:r>
      <w:r>
        <w:rPr>
          <w:sz w:val="28"/>
          <w:szCs w:val="28"/>
        </w:rPr>
        <w:tab/>
      </w:r>
      <w:r w:rsidR="00AD1873" w:rsidRPr="002D3B58">
        <w:rPr>
          <w:sz w:val="28"/>
          <w:szCs w:val="28"/>
        </w:rPr>
        <w:t xml:space="preserve">　石井笑子、福濱有紀子、谷本直緒子、山本江里子</w:t>
      </w:r>
    </w:p>
    <w:p w:rsidR="00AD1873" w:rsidRDefault="00AD1873"/>
    <w:p w:rsidR="00AD1873" w:rsidRPr="002D3B58" w:rsidRDefault="00962B2A">
      <w:pPr>
        <w:rPr>
          <w:b/>
          <w:sz w:val="24"/>
          <w:szCs w:val="24"/>
        </w:rPr>
      </w:pPr>
      <w:r w:rsidRPr="009E194F">
        <w:rPr>
          <w:rFonts w:hint="eastAsia"/>
          <w:b/>
          <w:sz w:val="24"/>
          <w:szCs w:val="24"/>
        </w:rPr>
        <w:t>１．</w:t>
      </w:r>
      <w:r w:rsidR="002D3B58" w:rsidRPr="002D3B58">
        <w:rPr>
          <w:rFonts w:hint="eastAsia"/>
          <w:b/>
          <w:sz w:val="24"/>
          <w:szCs w:val="24"/>
        </w:rPr>
        <w:t>目的</w:t>
      </w:r>
    </w:p>
    <w:p w:rsidR="004F570E" w:rsidRPr="002D3B58" w:rsidRDefault="002D3B58" w:rsidP="004F570E">
      <w:pPr>
        <w:ind w:firstLineChars="100" w:firstLine="240"/>
        <w:rPr>
          <w:sz w:val="24"/>
          <w:szCs w:val="24"/>
        </w:rPr>
      </w:pPr>
      <w:r w:rsidRPr="002D3B58">
        <w:rPr>
          <w:sz w:val="24"/>
          <w:szCs w:val="24"/>
        </w:rPr>
        <w:t>浮沈子である『お魚』の浮き沈みする現象を理解</w:t>
      </w:r>
      <w:r w:rsidRPr="002D3B58">
        <w:rPr>
          <w:rFonts w:hint="eastAsia"/>
          <w:sz w:val="24"/>
          <w:szCs w:val="24"/>
        </w:rPr>
        <w:t>してもらう。</w:t>
      </w:r>
    </w:p>
    <w:p w:rsidR="00AD1873" w:rsidRPr="002D3B58" w:rsidRDefault="00962B2A">
      <w:pPr>
        <w:rPr>
          <w:b/>
          <w:sz w:val="24"/>
          <w:szCs w:val="24"/>
        </w:rPr>
      </w:pPr>
      <w:r w:rsidRPr="009E194F">
        <w:rPr>
          <w:rFonts w:hint="eastAsia"/>
          <w:b/>
          <w:sz w:val="24"/>
          <w:szCs w:val="24"/>
        </w:rPr>
        <w:t>２．</w:t>
      </w:r>
      <w:r w:rsidR="00AD1873" w:rsidRPr="002D3B58">
        <w:rPr>
          <w:b/>
          <w:sz w:val="24"/>
          <w:szCs w:val="24"/>
        </w:rPr>
        <w:t>準備物</w:t>
      </w:r>
      <w:r w:rsidR="00F16C41">
        <w:rPr>
          <w:rFonts w:hint="eastAsia"/>
          <w:b/>
          <w:sz w:val="24"/>
          <w:szCs w:val="24"/>
        </w:rPr>
        <w:t>(6</w:t>
      </w:r>
      <w:r w:rsidR="00F16C41">
        <w:rPr>
          <w:rFonts w:hint="eastAsia"/>
          <w:b/>
          <w:sz w:val="24"/>
          <w:szCs w:val="24"/>
        </w:rPr>
        <w:t>班分</w:t>
      </w:r>
      <w:r w:rsidR="00F16C41">
        <w:rPr>
          <w:rFonts w:hint="eastAsia"/>
          <w:b/>
          <w:sz w:val="24"/>
          <w:szCs w:val="24"/>
        </w:rPr>
        <w:t>)</w:t>
      </w:r>
    </w:p>
    <w:p w:rsidR="00D66188" w:rsidRPr="00D66188" w:rsidRDefault="00AD1873">
      <w:pPr>
        <w:rPr>
          <w:sz w:val="24"/>
          <w:szCs w:val="24"/>
        </w:rPr>
      </w:pPr>
      <w:r w:rsidRPr="002D3B58">
        <w:rPr>
          <w:rFonts w:hint="eastAsia"/>
          <w:sz w:val="24"/>
          <w:szCs w:val="24"/>
        </w:rPr>
        <w:t>炭酸のペットボトル</w:t>
      </w:r>
      <w:r w:rsidR="002D3B58" w:rsidRPr="002D3B58">
        <w:rPr>
          <w:rFonts w:hint="eastAsia"/>
          <w:sz w:val="24"/>
          <w:szCs w:val="24"/>
        </w:rPr>
        <w:t>500</w:t>
      </w:r>
      <w:r w:rsidR="002D3B58" w:rsidRPr="002D3B58">
        <w:rPr>
          <w:rFonts w:hint="eastAsia"/>
          <w:sz w:val="24"/>
          <w:szCs w:val="24"/>
        </w:rPr>
        <w:t>ｍｌ</w:t>
      </w:r>
      <w:r w:rsidR="002D3B58" w:rsidRPr="002D3B58">
        <w:rPr>
          <w:rFonts w:hint="eastAsia"/>
          <w:sz w:val="24"/>
          <w:szCs w:val="24"/>
        </w:rPr>
        <w:t>(</w:t>
      </w:r>
      <w:r w:rsidR="002D3B58" w:rsidRPr="002D3B58">
        <w:rPr>
          <w:rFonts w:hint="eastAsia"/>
          <w:sz w:val="24"/>
          <w:szCs w:val="24"/>
        </w:rPr>
        <w:t>６本</w:t>
      </w:r>
      <w:r w:rsidR="002D3B58" w:rsidRPr="002D3B58">
        <w:rPr>
          <w:rFonts w:hint="eastAsia"/>
          <w:sz w:val="24"/>
          <w:szCs w:val="24"/>
        </w:rPr>
        <w:t>)</w:t>
      </w:r>
      <w:r w:rsidRPr="002D3B58">
        <w:rPr>
          <w:rFonts w:hint="eastAsia"/>
          <w:sz w:val="24"/>
          <w:szCs w:val="24"/>
        </w:rPr>
        <w:t>、</w:t>
      </w:r>
      <w:r w:rsidR="002D3B58" w:rsidRPr="002D3B58">
        <w:rPr>
          <w:rFonts w:hint="eastAsia"/>
          <w:sz w:val="24"/>
          <w:szCs w:val="24"/>
        </w:rPr>
        <w:t>1500</w:t>
      </w:r>
      <w:r w:rsidR="002D3B58" w:rsidRPr="002D3B58">
        <w:rPr>
          <w:rFonts w:hint="eastAsia"/>
          <w:sz w:val="24"/>
          <w:szCs w:val="24"/>
        </w:rPr>
        <w:t>ｍｌ</w:t>
      </w:r>
      <w:r w:rsidR="002D3B58" w:rsidRPr="002D3B58">
        <w:rPr>
          <w:rFonts w:hint="eastAsia"/>
          <w:sz w:val="24"/>
          <w:szCs w:val="24"/>
        </w:rPr>
        <w:t>(</w:t>
      </w:r>
      <w:r w:rsidR="002D3B58" w:rsidRPr="002D3B58">
        <w:rPr>
          <w:rFonts w:hint="eastAsia"/>
          <w:sz w:val="24"/>
          <w:szCs w:val="24"/>
        </w:rPr>
        <w:t>１本</w:t>
      </w:r>
      <w:r w:rsidR="002D3B58" w:rsidRPr="002D3B58">
        <w:rPr>
          <w:rFonts w:hint="eastAsia"/>
          <w:sz w:val="24"/>
          <w:szCs w:val="24"/>
        </w:rPr>
        <w:t>)</w:t>
      </w:r>
      <w:r w:rsidR="002D3B58" w:rsidRPr="002D3B58">
        <w:rPr>
          <w:rFonts w:hint="eastAsia"/>
          <w:sz w:val="24"/>
          <w:szCs w:val="24"/>
        </w:rPr>
        <w:t>、</w:t>
      </w:r>
      <w:r w:rsidRPr="002D3B58">
        <w:rPr>
          <w:sz w:val="24"/>
          <w:szCs w:val="24"/>
        </w:rPr>
        <w:t>醤油さし</w:t>
      </w:r>
      <w:r w:rsidR="00D66188">
        <w:rPr>
          <w:rFonts w:hint="eastAsia"/>
          <w:sz w:val="24"/>
          <w:szCs w:val="24"/>
        </w:rPr>
        <w:t>１２個、</w:t>
      </w:r>
      <w:r w:rsidRPr="002D3B58">
        <w:rPr>
          <w:sz w:val="24"/>
          <w:szCs w:val="24"/>
        </w:rPr>
        <w:t>がびょう</w:t>
      </w:r>
      <w:r w:rsidR="002D3B58" w:rsidRPr="002D3B58">
        <w:rPr>
          <w:rFonts w:hint="eastAsia"/>
          <w:sz w:val="24"/>
          <w:szCs w:val="24"/>
        </w:rPr>
        <w:t>１２個</w:t>
      </w:r>
      <w:r w:rsidRPr="002D3B58">
        <w:rPr>
          <w:sz w:val="24"/>
          <w:szCs w:val="24"/>
        </w:rPr>
        <w:t>、紙コップ</w:t>
      </w:r>
      <w:r w:rsidR="002D3B58" w:rsidRPr="002D3B58">
        <w:rPr>
          <w:rFonts w:hint="eastAsia"/>
          <w:sz w:val="24"/>
          <w:szCs w:val="24"/>
        </w:rPr>
        <w:t>６つ</w:t>
      </w:r>
      <w:r w:rsidRPr="002D3B58">
        <w:rPr>
          <w:sz w:val="24"/>
          <w:szCs w:val="24"/>
        </w:rPr>
        <w:t>、タオル</w:t>
      </w:r>
      <w:r w:rsidR="002D3B58" w:rsidRPr="002D3B58">
        <w:rPr>
          <w:rFonts w:hint="eastAsia"/>
          <w:sz w:val="24"/>
          <w:szCs w:val="24"/>
        </w:rPr>
        <w:t>６枚</w:t>
      </w:r>
      <w:r w:rsidR="004F570E">
        <w:rPr>
          <w:rFonts w:hint="eastAsia"/>
          <w:sz w:val="24"/>
          <w:szCs w:val="24"/>
        </w:rPr>
        <w:t>、油性のマーカー</w:t>
      </w:r>
    </w:p>
    <w:p w:rsidR="00AD1873" w:rsidRDefault="00AD1873">
      <w:pPr>
        <w:rPr>
          <w:sz w:val="24"/>
          <w:szCs w:val="24"/>
        </w:rPr>
      </w:pPr>
      <w:r w:rsidRPr="002D3B58">
        <w:rPr>
          <w:sz w:val="24"/>
          <w:szCs w:val="24"/>
        </w:rPr>
        <w:t>（</w:t>
      </w:r>
      <w:r w:rsidR="002D3B58" w:rsidRPr="002D3B58">
        <w:rPr>
          <w:rFonts w:hint="eastAsia"/>
          <w:sz w:val="24"/>
          <w:szCs w:val="24"/>
        </w:rPr>
        <w:t>配布用の</w:t>
      </w:r>
      <w:r w:rsidRPr="002D3B58">
        <w:rPr>
          <w:sz w:val="24"/>
          <w:szCs w:val="24"/>
        </w:rPr>
        <w:t>既成の浮沈子を６つ用意しておく）</w:t>
      </w:r>
    </w:p>
    <w:p w:rsidR="00525A00" w:rsidRDefault="00525A00">
      <w:pPr>
        <w:rPr>
          <w:sz w:val="24"/>
          <w:szCs w:val="24"/>
        </w:rPr>
      </w:pPr>
    </w:p>
    <w:p w:rsidR="00F16C41" w:rsidRPr="00F16C41" w:rsidRDefault="00F16C41" w:rsidP="00F16C41">
      <w:pPr>
        <w:rPr>
          <w:b/>
          <w:sz w:val="24"/>
          <w:szCs w:val="24"/>
        </w:rPr>
      </w:pPr>
      <w:r w:rsidRPr="00F16C41">
        <w:rPr>
          <w:rFonts w:hint="eastAsia"/>
          <w:b/>
          <w:sz w:val="24"/>
          <w:szCs w:val="24"/>
        </w:rPr>
        <w:t>今回の模擬授業の予算</w:t>
      </w:r>
    </w:p>
    <w:p w:rsidR="00F16C41" w:rsidRDefault="00F16C41" w:rsidP="00F16C41">
      <w:pPr>
        <w:rPr>
          <w:sz w:val="24"/>
          <w:szCs w:val="24"/>
        </w:rPr>
      </w:pPr>
      <w:r>
        <w:rPr>
          <w:rFonts w:hint="eastAsia"/>
          <w:sz w:val="24"/>
          <w:szCs w:val="24"/>
        </w:rPr>
        <w:t>醤油さし</w:t>
      </w:r>
      <w:r>
        <w:rPr>
          <w:rFonts w:hint="eastAsia"/>
          <w:sz w:val="24"/>
          <w:szCs w:val="24"/>
        </w:rPr>
        <w:t>(10</w:t>
      </w:r>
      <w:r>
        <w:rPr>
          <w:rFonts w:hint="eastAsia"/>
          <w:sz w:val="24"/>
          <w:szCs w:val="24"/>
        </w:rPr>
        <w:t>個入り</w:t>
      </w:r>
      <w:r>
        <w:rPr>
          <w:rFonts w:hint="eastAsia"/>
          <w:sz w:val="24"/>
          <w:szCs w:val="24"/>
        </w:rPr>
        <w:t>)</w:t>
      </w:r>
      <w:r>
        <w:rPr>
          <w:sz w:val="24"/>
          <w:szCs w:val="24"/>
        </w:rPr>
        <w:t xml:space="preserve"> 108</w:t>
      </w:r>
      <w:r>
        <w:rPr>
          <w:rFonts w:hint="eastAsia"/>
          <w:sz w:val="24"/>
          <w:szCs w:val="24"/>
        </w:rPr>
        <w:t>円×２＝</w:t>
      </w:r>
      <w:r>
        <w:rPr>
          <w:rFonts w:hint="eastAsia"/>
          <w:sz w:val="24"/>
          <w:szCs w:val="24"/>
        </w:rPr>
        <w:t>216</w:t>
      </w:r>
      <w:r>
        <w:rPr>
          <w:rFonts w:hint="eastAsia"/>
          <w:sz w:val="24"/>
          <w:szCs w:val="24"/>
        </w:rPr>
        <w:t>円</w:t>
      </w:r>
    </w:p>
    <w:p w:rsidR="00F16C41" w:rsidRPr="00F16C41" w:rsidRDefault="00F16C41">
      <w:pPr>
        <w:rPr>
          <w:sz w:val="24"/>
          <w:szCs w:val="24"/>
          <w:u w:val="single"/>
        </w:rPr>
      </w:pPr>
      <w:r w:rsidRPr="00F16C41">
        <w:rPr>
          <w:rFonts w:hint="eastAsia"/>
          <w:sz w:val="24"/>
          <w:szCs w:val="24"/>
          <w:u w:val="single"/>
        </w:rPr>
        <w:t>紙コップ</w:t>
      </w:r>
      <w:r w:rsidRPr="00F16C41">
        <w:rPr>
          <w:rFonts w:hint="eastAsia"/>
          <w:sz w:val="24"/>
          <w:szCs w:val="24"/>
          <w:u w:val="single"/>
        </w:rPr>
        <w:t>(10</w:t>
      </w:r>
      <w:r w:rsidRPr="00F16C41">
        <w:rPr>
          <w:rFonts w:hint="eastAsia"/>
          <w:sz w:val="24"/>
          <w:szCs w:val="24"/>
          <w:u w:val="single"/>
        </w:rPr>
        <w:t>個入り</w:t>
      </w:r>
      <w:r w:rsidRPr="00F16C41">
        <w:rPr>
          <w:rFonts w:hint="eastAsia"/>
          <w:sz w:val="24"/>
          <w:szCs w:val="24"/>
          <w:u w:val="single"/>
        </w:rPr>
        <w:t>)108</w:t>
      </w:r>
      <w:r w:rsidRPr="00F16C41">
        <w:rPr>
          <w:rFonts w:hint="eastAsia"/>
          <w:sz w:val="24"/>
          <w:szCs w:val="24"/>
          <w:u w:val="single"/>
        </w:rPr>
        <w:t>円×</w:t>
      </w:r>
      <w:r>
        <w:rPr>
          <w:rFonts w:hint="eastAsia"/>
          <w:sz w:val="24"/>
          <w:szCs w:val="24"/>
          <w:u w:val="single"/>
        </w:rPr>
        <w:t>１</w:t>
      </w:r>
      <w:r w:rsidRPr="00F16C41">
        <w:rPr>
          <w:rFonts w:hint="eastAsia"/>
          <w:sz w:val="24"/>
          <w:szCs w:val="24"/>
          <w:u w:val="single"/>
        </w:rPr>
        <w:t>＝</w:t>
      </w:r>
      <w:r>
        <w:rPr>
          <w:rFonts w:hint="eastAsia"/>
          <w:sz w:val="24"/>
          <w:szCs w:val="24"/>
          <w:u w:val="single"/>
        </w:rPr>
        <w:t>108</w:t>
      </w:r>
      <w:r w:rsidRPr="00F16C41">
        <w:rPr>
          <w:rFonts w:hint="eastAsia"/>
          <w:sz w:val="24"/>
          <w:szCs w:val="24"/>
          <w:u w:val="single"/>
        </w:rPr>
        <w:t>円</w:t>
      </w:r>
    </w:p>
    <w:p w:rsidR="00F16C41" w:rsidRDefault="00F16C41">
      <w:pPr>
        <w:rPr>
          <w:sz w:val="24"/>
          <w:szCs w:val="24"/>
        </w:rPr>
      </w:pPr>
      <w:r>
        <w:rPr>
          <w:rFonts w:hint="eastAsia"/>
          <w:sz w:val="24"/>
          <w:szCs w:val="24"/>
        </w:rPr>
        <w:t xml:space="preserve">　　　　　　　　　　　　　計　</w:t>
      </w:r>
      <w:r>
        <w:rPr>
          <w:rFonts w:hint="eastAsia"/>
          <w:sz w:val="24"/>
          <w:szCs w:val="24"/>
        </w:rPr>
        <w:t>324</w:t>
      </w:r>
      <w:r>
        <w:rPr>
          <w:rFonts w:hint="eastAsia"/>
          <w:sz w:val="24"/>
          <w:szCs w:val="24"/>
        </w:rPr>
        <w:t xml:space="preserve">円　</w:t>
      </w:r>
      <w:r>
        <w:rPr>
          <w:rFonts w:hint="eastAsia"/>
          <w:sz w:val="24"/>
          <w:szCs w:val="24"/>
        </w:rPr>
        <w:t>(</w:t>
      </w:r>
      <w:r>
        <w:rPr>
          <w:rFonts w:hint="eastAsia"/>
          <w:sz w:val="24"/>
          <w:szCs w:val="24"/>
        </w:rPr>
        <w:t>一人当たり</w:t>
      </w:r>
      <w:r>
        <w:rPr>
          <w:rFonts w:hint="eastAsia"/>
          <w:sz w:val="24"/>
          <w:szCs w:val="24"/>
        </w:rPr>
        <w:t>81</w:t>
      </w:r>
      <w:r>
        <w:rPr>
          <w:rFonts w:hint="eastAsia"/>
          <w:sz w:val="24"/>
          <w:szCs w:val="24"/>
        </w:rPr>
        <w:t>円</w:t>
      </w:r>
      <w:r>
        <w:rPr>
          <w:rFonts w:hint="eastAsia"/>
          <w:sz w:val="24"/>
          <w:szCs w:val="24"/>
        </w:rPr>
        <w:t>)</w:t>
      </w:r>
    </w:p>
    <w:p w:rsidR="00F16C41" w:rsidRPr="00F16C41" w:rsidRDefault="00F16C41">
      <w:pPr>
        <w:rPr>
          <w:b/>
          <w:sz w:val="24"/>
          <w:szCs w:val="24"/>
        </w:rPr>
      </w:pPr>
      <w:r w:rsidRPr="00F16C41">
        <w:rPr>
          <w:rFonts w:hint="eastAsia"/>
          <w:b/>
          <w:sz w:val="24"/>
          <w:szCs w:val="24"/>
        </w:rPr>
        <w:t>40</w:t>
      </w:r>
      <w:r w:rsidRPr="00F16C41">
        <w:rPr>
          <w:rFonts w:hint="eastAsia"/>
          <w:b/>
          <w:sz w:val="24"/>
          <w:szCs w:val="24"/>
        </w:rPr>
        <w:t>人学級</w:t>
      </w:r>
      <w:r w:rsidRPr="00F16C41">
        <w:rPr>
          <w:rFonts w:hint="eastAsia"/>
          <w:b/>
          <w:sz w:val="24"/>
          <w:szCs w:val="24"/>
        </w:rPr>
        <w:t>(10</w:t>
      </w:r>
      <w:r w:rsidRPr="00F16C41">
        <w:rPr>
          <w:rFonts w:hint="eastAsia"/>
          <w:b/>
          <w:sz w:val="24"/>
          <w:szCs w:val="24"/>
        </w:rPr>
        <w:t>班</w:t>
      </w:r>
      <w:r w:rsidRPr="00F16C41">
        <w:rPr>
          <w:rFonts w:hint="eastAsia"/>
          <w:b/>
          <w:sz w:val="24"/>
          <w:szCs w:val="24"/>
        </w:rPr>
        <w:t>)</w:t>
      </w:r>
      <w:r w:rsidRPr="00F16C41">
        <w:rPr>
          <w:rFonts w:hint="eastAsia"/>
          <w:b/>
          <w:sz w:val="24"/>
          <w:szCs w:val="24"/>
        </w:rPr>
        <w:t>の場合の予算</w:t>
      </w:r>
    </w:p>
    <w:p w:rsidR="00F16C41" w:rsidRDefault="00F16C41">
      <w:pPr>
        <w:rPr>
          <w:sz w:val="24"/>
          <w:szCs w:val="24"/>
        </w:rPr>
      </w:pPr>
      <w:r>
        <w:rPr>
          <w:rFonts w:hint="eastAsia"/>
          <w:sz w:val="24"/>
          <w:szCs w:val="24"/>
        </w:rPr>
        <w:t>醤油さし</w:t>
      </w:r>
      <w:r>
        <w:rPr>
          <w:rFonts w:hint="eastAsia"/>
          <w:sz w:val="24"/>
          <w:szCs w:val="24"/>
        </w:rPr>
        <w:t>(10</w:t>
      </w:r>
      <w:r>
        <w:rPr>
          <w:rFonts w:hint="eastAsia"/>
          <w:sz w:val="24"/>
          <w:szCs w:val="24"/>
        </w:rPr>
        <w:t>個入り</w:t>
      </w:r>
      <w:r>
        <w:rPr>
          <w:rFonts w:hint="eastAsia"/>
          <w:sz w:val="24"/>
          <w:szCs w:val="24"/>
        </w:rPr>
        <w:t>)108</w:t>
      </w:r>
      <w:r>
        <w:rPr>
          <w:rFonts w:hint="eastAsia"/>
          <w:sz w:val="24"/>
          <w:szCs w:val="24"/>
        </w:rPr>
        <w:t>円×３＝</w:t>
      </w:r>
      <w:r>
        <w:rPr>
          <w:rFonts w:hint="eastAsia"/>
          <w:sz w:val="24"/>
          <w:szCs w:val="24"/>
        </w:rPr>
        <w:t>324</w:t>
      </w:r>
      <w:r>
        <w:rPr>
          <w:rFonts w:hint="eastAsia"/>
          <w:sz w:val="24"/>
          <w:szCs w:val="24"/>
        </w:rPr>
        <w:t>円</w:t>
      </w:r>
    </w:p>
    <w:p w:rsidR="00F16C41" w:rsidRPr="00F16C41" w:rsidRDefault="00F16C41">
      <w:pPr>
        <w:rPr>
          <w:sz w:val="24"/>
          <w:szCs w:val="24"/>
          <w:u w:val="single"/>
        </w:rPr>
      </w:pPr>
      <w:r w:rsidRPr="00F16C41">
        <w:rPr>
          <w:rFonts w:hint="eastAsia"/>
          <w:sz w:val="24"/>
          <w:szCs w:val="24"/>
          <w:u w:val="single"/>
        </w:rPr>
        <w:t>紙コップ</w:t>
      </w:r>
      <w:r w:rsidRPr="00F16C41">
        <w:rPr>
          <w:rFonts w:hint="eastAsia"/>
          <w:sz w:val="24"/>
          <w:szCs w:val="24"/>
          <w:u w:val="single"/>
        </w:rPr>
        <w:t>(10</w:t>
      </w:r>
      <w:r w:rsidRPr="00F16C41">
        <w:rPr>
          <w:rFonts w:hint="eastAsia"/>
          <w:sz w:val="24"/>
          <w:szCs w:val="24"/>
          <w:u w:val="single"/>
        </w:rPr>
        <w:t>個入り</w:t>
      </w:r>
      <w:r w:rsidRPr="00F16C41">
        <w:rPr>
          <w:rFonts w:hint="eastAsia"/>
          <w:sz w:val="24"/>
          <w:szCs w:val="24"/>
          <w:u w:val="single"/>
        </w:rPr>
        <w:t>)108</w:t>
      </w:r>
      <w:r w:rsidRPr="00F16C41">
        <w:rPr>
          <w:rFonts w:hint="eastAsia"/>
          <w:sz w:val="24"/>
          <w:szCs w:val="24"/>
          <w:u w:val="single"/>
        </w:rPr>
        <w:t>円×１＝</w:t>
      </w:r>
      <w:r w:rsidRPr="00F16C41">
        <w:rPr>
          <w:rFonts w:hint="eastAsia"/>
          <w:sz w:val="24"/>
          <w:szCs w:val="24"/>
          <w:u w:val="single"/>
        </w:rPr>
        <w:t>108</w:t>
      </w:r>
      <w:r w:rsidRPr="00F16C41">
        <w:rPr>
          <w:rFonts w:hint="eastAsia"/>
          <w:sz w:val="24"/>
          <w:szCs w:val="24"/>
          <w:u w:val="single"/>
        </w:rPr>
        <w:t>円</w:t>
      </w:r>
    </w:p>
    <w:p w:rsidR="00F16C41" w:rsidRDefault="00F16C41">
      <w:pPr>
        <w:rPr>
          <w:color w:val="FF0000"/>
          <w:sz w:val="24"/>
          <w:szCs w:val="24"/>
        </w:rPr>
      </w:pPr>
      <w:r>
        <w:rPr>
          <w:rFonts w:hint="eastAsia"/>
          <w:color w:val="FF0000"/>
          <w:sz w:val="24"/>
          <w:szCs w:val="24"/>
        </w:rPr>
        <w:t xml:space="preserve">　　　　　　　　　　　　　</w:t>
      </w:r>
      <w:r w:rsidRPr="00F16C41">
        <w:rPr>
          <w:rFonts w:hint="eastAsia"/>
          <w:sz w:val="24"/>
          <w:szCs w:val="24"/>
        </w:rPr>
        <w:t xml:space="preserve">計　</w:t>
      </w:r>
      <w:r w:rsidRPr="00F16C41">
        <w:rPr>
          <w:rFonts w:hint="eastAsia"/>
          <w:sz w:val="24"/>
          <w:szCs w:val="24"/>
        </w:rPr>
        <w:t>423</w:t>
      </w:r>
      <w:r w:rsidRPr="00F16C41">
        <w:rPr>
          <w:rFonts w:hint="eastAsia"/>
          <w:sz w:val="24"/>
          <w:szCs w:val="24"/>
        </w:rPr>
        <w:t>円</w:t>
      </w:r>
    </w:p>
    <w:p w:rsidR="00D81412" w:rsidRPr="002D3B58" w:rsidRDefault="00962B2A">
      <w:pPr>
        <w:rPr>
          <w:b/>
          <w:sz w:val="24"/>
          <w:szCs w:val="24"/>
        </w:rPr>
      </w:pPr>
      <w:r w:rsidRPr="009E194F">
        <w:rPr>
          <w:rFonts w:hint="eastAsia"/>
          <w:b/>
          <w:sz w:val="24"/>
          <w:szCs w:val="24"/>
        </w:rPr>
        <w:t>３．</w:t>
      </w:r>
      <w:r w:rsidR="002D3B58" w:rsidRPr="002D3B58">
        <w:rPr>
          <w:rFonts w:hint="eastAsia"/>
          <w:b/>
          <w:sz w:val="24"/>
          <w:szCs w:val="24"/>
        </w:rPr>
        <w:t>授業準備</w:t>
      </w:r>
    </w:p>
    <w:p w:rsidR="00D81412" w:rsidRDefault="004F570E" w:rsidP="004F570E">
      <w:pPr>
        <w:ind w:firstLineChars="100" w:firstLine="240"/>
        <w:rPr>
          <w:sz w:val="24"/>
          <w:szCs w:val="24"/>
        </w:rPr>
      </w:pPr>
      <w:r>
        <w:rPr>
          <w:rFonts w:hint="eastAsia"/>
          <w:sz w:val="24"/>
          <w:szCs w:val="24"/>
        </w:rPr>
        <w:t>ペットボトルにはあらかじめすべて水を入れておいた。うまく沈むように調整された浮沈子を７つ作った。その浮沈子はそれぞれのペットボトルに１つずつ入れた。紙コップにもあらかじめ水を入れておいた。醤油さしに画びょうを刺しただけのものも５つ（班の数）用意した。</w:t>
      </w:r>
    </w:p>
    <w:p w:rsidR="004F570E" w:rsidRPr="009E194F" w:rsidRDefault="00962B2A">
      <w:pPr>
        <w:rPr>
          <w:b/>
          <w:sz w:val="24"/>
          <w:szCs w:val="24"/>
        </w:rPr>
      </w:pPr>
      <w:r w:rsidRPr="009E194F">
        <w:rPr>
          <w:rFonts w:hint="eastAsia"/>
          <w:b/>
          <w:sz w:val="24"/>
          <w:szCs w:val="24"/>
        </w:rPr>
        <w:t>４．</w:t>
      </w:r>
      <w:r w:rsidR="004F570E" w:rsidRPr="009E194F">
        <w:rPr>
          <w:rFonts w:hint="eastAsia"/>
          <w:b/>
          <w:sz w:val="24"/>
          <w:szCs w:val="24"/>
        </w:rPr>
        <w:t>実験方法</w:t>
      </w:r>
    </w:p>
    <w:p w:rsidR="004F570E" w:rsidRDefault="00962B2A">
      <w:pPr>
        <w:rPr>
          <w:sz w:val="24"/>
          <w:szCs w:val="24"/>
        </w:rPr>
      </w:pPr>
      <w:r w:rsidRPr="009E194F">
        <w:rPr>
          <w:rFonts w:hint="eastAsia"/>
          <w:sz w:val="24"/>
          <w:szCs w:val="24"/>
        </w:rPr>
        <w:t>①</w:t>
      </w:r>
      <w:r w:rsidR="007F0DB5">
        <w:rPr>
          <w:rFonts w:hint="eastAsia"/>
          <w:sz w:val="24"/>
          <w:szCs w:val="24"/>
        </w:rPr>
        <w:t>班ごとに既成の調整済みの浮沈子を配布し、ペットボトルを押して浮き沈みさせて</w:t>
      </w:r>
      <w:r w:rsidR="003532B2">
        <w:rPr>
          <w:rFonts w:hint="eastAsia"/>
          <w:sz w:val="24"/>
          <w:szCs w:val="24"/>
        </w:rPr>
        <w:t>もらった</w:t>
      </w:r>
      <w:r w:rsidR="007F0DB5">
        <w:rPr>
          <w:rFonts w:hint="eastAsia"/>
          <w:sz w:val="24"/>
          <w:szCs w:val="24"/>
        </w:rPr>
        <w:t>。</w:t>
      </w:r>
      <w:r w:rsidR="003532B2">
        <w:rPr>
          <w:rFonts w:hint="eastAsia"/>
          <w:sz w:val="24"/>
          <w:szCs w:val="24"/>
        </w:rPr>
        <w:t>浮沈子のなかの空気を観察してもらった。</w:t>
      </w:r>
    </w:p>
    <w:p w:rsidR="00221A51" w:rsidRDefault="00962B2A" w:rsidP="003532B2">
      <w:pPr>
        <w:rPr>
          <w:sz w:val="24"/>
          <w:szCs w:val="24"/>
        </w:rPr>
      </w:pPr>
      <w:r w:rsidRPr="009E194F">
        <w:rPr>
          <w:rFonts w:hint="eastAsia"/>
          <w:sz w:val="24"/>
          <w:szCs w:val="24"/>
        </w:rPr>
        <w:t>②</w:t>
      </w:r>
      <w:r w:rsidR="007F0DB5">
        <w:rPr>
          <w:rFonts w:hint="eastAsia"/>
          <w:sz w:val="24"/>
          <w:szCs w:val="24"/>
        </w:rPr>
        <w:t>班にひとつずつ醤油さしを配布し、なかの水の量を調節してもらい浮沈子をつくっても</w:t>
      </w:r>
      <w:r w:rsidR="003532B2">
        <w:rPr>
          <w:rFonts w:hint="eastAsia"/>
          <w:sz w:val="24"/>
          <w:szCs w:val="24"/>
        </w:rPr>
        <w:t>らった</w:t>
      </w:r>
      <w:r w:rsidR="007F0DB5">
        <w:rPr>
          <w:rFonts w:hint="eastAsia"/>
          <w:sz w:val="24"/>
          <w:szCs w:val="24"/>
        </w:rPr>
        <w:t>。</w:t>
      </w:r>
      <w:r w:rsidR="007F0DB5">
        <w:rPr>
          <w:rFonts w:hint="eastAsia"/>
          <w:sz w:val="24"/>
          <w:szCs w:val="24"/>
        </w:rPr>
        <w:t>1.5</w:t>
      </w:r>
      <w:r w:rsidR="00221A51" w:rsidRPr="009E194F">
        <w:rPr>
          <w:rFonts w:hint="eastAsia"/>
          <w:sz w:val="24"/>
          <w:szCs w:val="24"/>
        </w:rPr>
        <w:t>L</w:t>
      </w:r>
      <w:r w:rsidR="007F0DB5">
        <w:rPr>
          <w:rFonts w:hint="eastAsia"/>
          <w:sz w:val="24"/>
          <w:szCs w:val="24"/>
        </w:rPr>
        <w:t>のペットボトルに</w:t>
      </w:r>
      <w:r w:rsidR="00221A51" w:rsidRPr="00221A51">
        <w:rPr>
          <w:rFonts w:hint="eastAsia"/>
          <w:color w:val="FF0000"/>
          <w:sz w:val="24"/>
          <w:szCs w:val="24"/>
        </w:rPr>
        <w:t>，</w:t>
      </w:r>
      <w:r w:rsidR="007F0DB5">
        <w:rPr>
          <w:rFonts w:hint="eastAsia"/>
          <w:sz w:val="24"/>
          <w:szCs w:val="24"/>
        </w:rPr>
        <w:t>各班の持ち寄った浮沈子５つを入れ</w:t>
      </w:r>
      <w:r w:rsidR="003532B2">
        <w:rPr>
          <w:rFonts w:hint="eastAsia"/>
          <w:sz w:val="24"/>
          <w:szCs w:val="24"/>
        </w:rPr>
        <w:t>た</w:t>
      </w:r>
      <w:r w:rsidR="007F0DB5">
        <w:rPr>
          <w:rFonts w:hint="eastAsia"/>
          <w:sz w:val="24"/>
          <w:szCs w:val="24"/>
        </w:rPr>
        <w:t>。</w:t>
      </w:r>
      <w:r w:rsidR="003532B2">
        <w:rPr>
          <w:rFonts w:hint="eastAsia"/>
          <w:sz w:val="24"/>
          <w:szCs w:val="24"/>
        </w:rPr>
        <w:t>どこの班の浮沈子が沈みやすいか比較した。</w:t>
      </w:r>
    </w:p>
    <w:p w:rsidR="00525A00" w:rsidRDefault="00525A00" w:rsidP="00221A51">
      <w:pPr>
        <w:rPr>
          <w:b/>
          <w:sz w:val="24"/>
          <w:szCs w:val="24"/>
        </w:rPr>
      </w:pPr>
    </w:p>
    <w:p w:rsidR="00525A00" w:rsidRDefault="00525A00" w:rsidP="00221A51">
      <w:pPr>
        <w:rPr>
          <w:b/>
          <w:sz w:val="24"/>
          <w:szCs w:val="24"/>
        </w:rPr>
      </w:pPr>
    </w:p>
    <w:p w:rsidR="00221A51" w:rsidRPr="009E194F" w:rsidRDefault="00962B2A" w:rsidP="00221A51">
      <w:pPr>
        <w:rPr>
          <w:b/>
          <w:sz w:val="24"/>
          <w:szCs w:val="24"/>
        </w:rPr>
      </w:pPr>
      <w:r w:rsidRPr="009E194F">
        <w:rPr>
          <w:rFonts w:hint="eastAsia"/>
          <w:b/>
          <w:sz w:val="24"/>
          <w:szCs w:val="24"/>
        </w:rPr>
        <w:lastRenderedPageBreak/>
        <w:t>５．</w:t>
      </w:r>
      <w:r w:rsidR="00221A51" w:rsidRPr="009E194F">
        <w:rPr>
          <w:rFonts w:hint="eastAsia"/>
          <w:b/>
          <w:sz w:val="24"/>
          <w:szCs w:val="24"/>
        </w:rPr>
        <w:t>実験結果</w:t>
      </w:r>
    </w:p>
    <w:p w:rsidR="003532B2" w:rsidRDefault="00221A51" w:rsidP="003532B2">
      <w:pPr>
        <w:rPr>
          <w:sz w:val="24"/>
          <w:szCs w:val="24"/>
        </w:rPr>
      </w:pPr>
      <w:r>
        <w:rPr>
          <w:rFonts w:hint="eastAsia"/>
          <w:sz w:val="24"/>
          <w:szCs w:val="24"/>
        </w:rPr>
        <w:t xml:space="preserve">　</w:t>
      </w:r>
      <w:r w:rsidR="003532B2">
        <w:rPr>
          <w:rFonts w:hint="eastAsia"/>
          <w:sz w:val="24"/>
          <w:szCs w:val="24"/>
        </w:rPr>
        <w:t>軽く押すだけで沈む班と、強く押さないと沈まない班と、全く沈まなかった班などさまざまであった。</w:t>
      </w:r>
    </w:p>
    <w:p w:rsidR="003532B2" w:rsidRPr="003532B2" w:rsidRDefault="00962B2A" w:rsidP="003532B2">
      <w:pPr>
        <w:rPr>
          <w:b/>
          <w:sz w:val="24"/>
          <w:szCs w:val="24"/>
        </w:rPr>
      </w:pPr>
      <w:r w:rsidRPr="009E194F">
        <w:rPr>
          <w:rFonts w:hint="eastAsia"/>
          <w:b/>
          <w:sz w:val="24"/>
          <w:szCs w:val="24"/>
        </w:rPr>
        <w:t>６．</w:t>
      </w:r>
      <w:r w:rsidR="003532B2" w:rsidRPr="003532B2">
        <w:rPr>
          <w:rFonts w:hint="eastAsia"/>
          <w:b/>
          <w:sz w:val="24"/>
          <w:szCs w:val="24"/>
        </w:rPr>
        <w:t>実験の考察</w:t>
      </w:r>
    </w:p>
    <w:p w:rsidR="003532B2" w:rsidRDefault="003532B2" w:rsidP="0044665A">
      <w:pPr>
        <w:rPr>
          <w:sz w:val="24"/>
          <w:szCs w:val="24"/>
        </w:rPr>
      </w:pPr>
      <w:r>
        <w:rPr>
          <w:rFonts w:hint="eastAsia"/>
          <w:sz w:val="24"/>
          <w:szCs w:val="24"/>
        </w:rPr>
        <w:t xml:space="preserve">　</w:t>
      </w:r>
      <w:r w:rsidR="0044665A">
        <w:rPr>
          <w:rFonts w:hint="eastAsia"/>
          <w:sz w:val="24"/>
          <w:szCs w:val="24"/>
        </w:rPr>
        <w:t>ぎりぎり水に浮かぶ程度に浮沈子内の空気が調節されたものは沈みやすかった。それは少し体積が小さくなるだけで沈むほど</w:t>
      </w:r>
      <w:r w:rsidR="00DE574D">
        <w:rPr>
          <w:rFonts w:hint="eastAsia"/>
          <w:sz w:val="24"/>
          <w:szCs w:val="24"/>
        </w:rPr>
        <w:t>はじめの</w:t>
      </w:r>
      <w:r w:rsidR="0044665A">
        <w:rPr>
          <w:rFonts w:hint="eastAsia"/>
          <w:sz w:val="24"/>
          <w:szCs w:val="24"/>
        </w:rPr>
        <w:t>浮力が小さかったからであると考えられる。また、空気の量が少し多かった浮沈子は</w:t>
      </w:r>
      <w:r w:rsidR="00DE574D">
        <w:rPr>
          <w:rFonts w:hint="eastAsia"/>
          <w:sz w:val="24"/>
          <w:szCs w:val="24"/>
        </w:rPr>
        <w:t>もともとの</w:t>
      </w:r>
      <w:r w:rsidR="0044665A">
        <w:rPr>
          <w:rFonts w:hint="eastAsia"/>
          <w:sz w:val="24"/>
          <w:szCs w:val="24"/>
        </w:rPr>
        <w:t>浮力</w:t>
      </w:r>
      <w:r w:rsidR="00DE574D">
        <w:rPr>
          <w:rFonts w:hint="eastAsia"/>
          <w:sz w:val="24"/>
          <w:szCs w:val="24"/>
        </w:rPr>
        <w:t>が大きかったため、沈ませるのに強い力が必要であったから</w:t>
      </w:r>
      <w:r w:rsidR="0044665A">
        <w:rPr>
          <w:rFonts w:hint="eastAsia"/>
          <w:sz w:val="24"/>
          <w:szCs w:val="24"/>
        </w:rPr>
        <w:t>と考えられる。</w:t>
      </w:r>
    </w:p>
    <w:p w:rsidR="002F5BDC" w:rsidRDefault="002F5BDC" w:rsidP="0044665A">
      <w:pPr>
        <w:rPr>
          <w:sz w:val="24"/>
          <w:szCs w:val="24"/>
        </w:rPr>
      </w:pPr>
    </w:p>
    <w:p w:rsidR="002F5BDC" w:rsidRPr="009E194F" w:rsidRDefault="002F5BDC" w:rsidP="0044665A">
      <w:pPr>
        <w:rPr>
          <w:b/>
          <w:sz w:val="24"/>
          <w:szCs w:val="24"/>
        </w:rPr>
      </w:pPr>
      <w:r w:rsidRPr="009E194F">
        <w:rPr>
          <w:rFonts w:hint="eastAsia"/>
          <w:b/>
          <w:sz w:val="24"/>
          <w:szCs w:val="24"/>
        </w:rPr>
        <w:t>７．授業風景</w:t>
      </w:r>
    </w:p>
    <w:p w:rsidR="00B32CE7" w:rsidRDefault="00B32CE7" w:rsidP="008C58CD">
      <w:pPr>
        <w:jc w:val="center"/>
        <w:rPr>
          <w:sz w:val="24"/>
          <w:szCs w:val="24"/>
        </w:rPr>
      </w:pPr>
      <w:r>
        <w:rPr>
          <w:rFonts w:hint="eastAsia"/>
          <w:noProof/>
          <w:sz w:val="24"/>
          <w:szCs w:val="24"/>
        </w:rPr>
        <w:drawing>
          <wp:inline distT="0" distB="0" distL="0" distR="0">
            <wp:extent cx="3590925" cy="2018839"/>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C_196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04012" cy="2026197"/>
                    </a:xfrm>
                    <a:prstGeom prst="rect">
                      <a:avLst/>
                    </a:prstGeom>
                  </pic:spPr>
                </pic:pic>
              </a:graphicData>
            </a:graphic>
          </wp:inline>
        </w:drawing>
      </w:r>
    </w:p>
    <w:p w:rsidR="00450922" w:rsidRDefault="00450922" w:rsidP="0044665A">
      <w:pPr>
        <w:rPr>
          <w:sz w:val="24"/>
          <w:szCs w:val="24"/>
        </w:rPr>
      </w:pPr>
    </w:p>
    <w:p w:rsidR="0044665A" w:rsidRDefault="00B32CE7" w:rsidP="008C58CD">
      <w:pPr>
        <w:jc w:val="center"/>
        <w:rPr>
          <w:sz w:val="24"/>
          <w:szCs w:val="24"/>
        </w:rPr>
      </w:pPr>
      <w:r>
        <w:rPr>
          <w:noProof/>
          <w:sz w:val="24"/>
          <w:szCs w:val="24"/>
        </w:rPr>
        <w:drawing>
          <wp:inline distT="0" distB="0" distL="0" distR="0">
            <wp:extent cx="3642570" cy="2047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196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8009" cy="2056555"/>
                    </a:xfrm>
                    <a:prstGeom prst="rect">
                      <a:avLst/>
                    </a:prstGeom>
                  </pic:spPr>
                </pic:pic>
              </a:graphicData>
            </a:graphic>
          </wp:inline>
        </w:drawing>
      </w:r>
    </w:p>
    <w:p w:rsidR="00450922" w:rsidRDefault="00450922" w:rsidP="00450922">
      <w:pPr>
        <w:tabs>
          <w:tab w:val="center" w:pos="4252"/>
        </w:tabs>
        <w:rPr>
          <w:sz w:val="24"/>
          <w:szCs w:val="24"/>
        </w:rPr>
      </w:pPr>
      <w:r>
        <w:rPr>
          <w:rFonts w:hint="eastAsia"/>
          <w:sz w:val="24"/>
          <w:szCs w:val="24"/>
        </w:rPr>
        <w:t>・黒板左にはタイトルと授業のねらいも板書しました</w:t>
      </w:r>
      <w:r>
        <w:rPr>
          <w:sz w:val="24"/>
          <w:szCs w:val="24"/>
        </w:rPr>
        <w:tab/>
      </w:r>
    </w:p>
    <w:p w:rsidR="00B32CE7" w:rsidRDefault="00B32CE7" w:rsidP="008C58CD">
      <w:pPr>
        <w:jc w:val="center"/>
        <w:rPr>
          <w:sz w:val="24"/>
          <w:szCs w:val="24"/>
        </w:rPr>
      </w:pPr>
      <w:r>
        <w:rPr>
          <w:rFonts w:hint="eastAsia"/>
          <w:noProof/>
          <w:sz w:val="24"/>
          <w:szCs w:val="24"/>
        </w:rPr>
        <w:lastRenderedPageBreak/>
        <w:drawing>
          <wp:inline distT="0" distB="0" distL="0" distR="0">
            <wp:extent cx="3608686" cy="202882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196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0861" cy="2035670"/>
                    </a:xfrm>
                    <a:prstGeom prst="rect">
                      <a:avLst/>
                    </a:prstGeom>
                  </pic:spPr>
                </pic:pic>
              </a:graphicData>
            </a:graphic>
          </wp:inline>
        </w:drawing>
      </w:r>
    </w:p>
    <w:p w:rsidR="00450922" w:rsidRDefault="00450922" w:rsidP="0044665A">
      <w:pPr>
        <w:rPr>
          <w:sz w:val="24"/>
          <w:szCs w:val="24"/>
        </w:rPr>
      </w:pPr>
      <w:r>
        <w:rPr>
          <w:rFonts w:hint="eastAsia"/>
          <w:sz w:val="24"/>
          <w:szCs w:val="24"/>
        </w:rPr>
        <w:t>・各班に配布した浮沈子と班員</w:t>
      </w:r>
    </w:p>
    <w:p w:rsidR="00B32CE7" w:rsidRDefault="00B32CE7" w:rsidP="008C58CD">
      <w:pPr>
        <w:jc w:val="center"/>
        <w:rPr>
          <w:sz w:val="24"/>
          <w:szCs w:val="24"/>
        </w:rPr>
      </w:pPr>
      <w:r>
        <w:rPr>
          <w:rFonts w:hint="eastAsia"/>
          <w:noProof/>
          <w:sz w:val="24"/>
          <w:szCs w:val="24"/>
        </w:rPr>
        <w:drawing>
          <wp:inline distT="0" distB="0" distL="0" distR="0">
            <wp:extent cx="3562350" cy="2002774"/>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195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74856" cy="2009805"/>
                    </a:xfrm>
                    <a:prstGeom prst="rect">
                      <a:avLst/>
                    </a:prstGeom>
                  </pic:spPr>
                </pic:pic>
              </a:graphicData>
            </a:graphic>
          </wp:inline>
        </w:drawing>
      </w:r>
    </w:p>
    <w:p w:rsidR="00450922" w:rsidRDefault="00450922" w:rsidP="0044665A">
      <w:pPr>
        <w:rPr>
          <w:sz w:val="24"/>
          <w:szCs w:val="24"/>
        </w:rPr>
      </w:pPr>
      <w:r>
        <w:rPr>
          <w:rFonts w:hint="eastAsia"/>
          <w:sz w:val="24"/>
          <w:szCs w:val="24"/>
        </w:rPr>
        <w:t>・みんなの浮沈子を</w:t>
      </w:r>
      <w:r>
        <w:rPr>
          <w:rFonts w:hint="eastAsia"/>
          <w:sz w:val="24"/>
          <w:szCs w:val="24"/>
        </w:rPr>
        <w:t>1.5</w:t>
      </w:r>
      <w:r w:rsidR="008C58CD" w:rsidRPr="009E194F">
        <w:rPr>
          <w:rFonts w:hint="eastAsia"/>
          <w:sz w:val="24"/>
          <w:szCs w:val="24"/>
        </w:rPr>
        <w:t>L</w:t>
      </w:r>
      <w:r>
        <w:rPr>
          <w:rFonts w:hint="eastAsia"/>
          <w:sz w:val="24"/>
          <w:szCs w:val="24"/>
        </w:rPr>
        <w:t>のペットボトル内で競わせます</w:t>
      </w:r>
    </w:p>
    <w:p w:rsidR="002F1AD7" w:rsidRDefault="002F1AD7" w:rsidP="002F1AD7">
      <w:pPr>
        <w:rPr>
          <w:b/>
          <w:sz w:val="24"/>
          <w:szCs w:val="24"/>
        </w:rPr>
      </w:pPr>
    </w:p>
    <w:p w:rsidR="00450922" w:rsidRDefault="00450922" w:rsidP="00450922">
      <w:pPr>
        <w:jc w:val="center"/>
        <w:rPr>
          <w:b/>
          <w:sz w:val="24"/>
          <w:szCs w:val="24"/>
        </w:rPr>
      </w:pPr>
    </w:p>
    <w:p w:rsidR="002F1AD7" w:rsidRPr="002F1AD7" w:rsidRDefault="008C5018" w:rsidP="002F1AD7">
      <w:pPr>
        <w:rPr>
          <w:b/>
          <w:sz w:val="24"/>
          <w:szCs w:val="24"/>
        </w:rPr>
      </w:pPr>
      <w:r w:rsidRPr="009E194F">
        <w:rPr>
          <w:rFonts w:hint="eastAsia"/>
          <w:b/>
          <w:sz w:val="24"/>
          <w:szCs w:val="24"/>
        </w:rPr>
        <w:t>８．</w:t>
      </w:r>
      <w:r w:rsidR="00450922">
        <w:rPr>
          <w:rFonts w:hint="eastAsia"/>
          <w:b/>
          <w:sz w:val="24"/>
          <w:szCs w:val="24"/>
        </w:rPr>
        <w:t>評価</w:t>
      </w:r>
    </w:p>
    <w:p w:rsidR="002F1AD7" w:rsidRPr="002F1AD7" w:rsidRDefault="002F1AD7" w:rsidP="002F1AD7">
      <w:pPr>
        <w:rPr>
          <w:sz w:val="24"/>
          <w:szCs w:val="24"/>
          <w:u w:val="single"/>
        </w:rPr>
      </w:pPr>
      <w:r w:rsidRPr="002F1AD7">
        <w:rPr>
          <w:rFonts w:hint="eastAsia"/>
          <w:sz w:val="24"/>
          <w:szCs w:val="24"/>
          <w:u w:val="single"/>
        </w:rPr>
        <w:t>よかった点</w:t>
      </w:r>
    </w:p>
    <w:p w:rsidR="002F1AD7" w:rsidRPr="002F1AD7" w:rsidRDefault="002F1AD7" w:rsidP="002F1AD7">
      <w:pPr>
        <w:rPr>
          <w:sz w:val="24"/>
          <w:szCs w:val="24"/>
        </w:rPr>
      </w:pPr>
      <w:r w:rsidRPr="002F1AD7">
        <w:rPr>
          <w:rFonts w:hint="eastAsia"/>
          <w:sz w:val="24"/>
          <w:szCs w:val="24"/>
        </w:rPr>
        <w:t>・板書が見やすく、ノートがとりやすいこと</w:t>
      </w:r>
    </w:p>
    <w:p w:rsidR="002F1AD7" w:rsidRPr="002F1AD7" w:rsidRDefault="002F1AD7" w:rsidP="002F1AD7">
      <w:pPr>
        <w:rPr>
          <w:sz w:val="24"/>
          <w:szCs w:val="24"/>
        </w:rPr>
      </w:pPr>
      <w:r w:rsidRPr="002F1AD7">
        <w:rPr>
          <w:rFonts w:hint="eastAsia"/>
          <w:sz w:val="24"/>
          <w:szCs w:val="24"/>
        </w:rPr>
        <w:t>・浮沈子を生徒に作らせ、競わせる発想</w:t>
      </w:r>
    </w:p>
    <w:p w:rsidR="002F1AD7" w:rsidRPr="002F1AD7" w:rsidRDefault="002F1AD7" w:rsidP="002F1AD7">
      <w:pPr>
        <w:rPr>
          <w:sz w:val="24"/>
          <w:szCs w:val="24"/>
        </w:rPr>
      </w:pPr>
      <w:r w:rsidRPr="002F1AD7">
        <w:rPr>
          <w:rFonts w:hint="eastAsia"/>
          <w:sz w:val="24"/>
          <w:szCs w:val="24"/>
        </w:rPr>
        <w:t>・ねらいが明確だったこと</w:t>
      </w:r>
    </w:p>
    <w:p w:rsidR="002F1AD7" w:rsidRPr="002F1AD7" w:rsidRDefault="002F1AD7" w:rsidP="002F1AD7">
      <w:pPr>
        <w:rPr>
          <w:sz w:val="24"/>
          <w:szCs w:val="24"/>
        </w:rPr>
      </w:pPr>
      <w:r w:rsidRPr="002F1AD7">
        <w:rPr>
          <w:rFonts w:hint="eastAsia"/>
          <w:sz w:val="24"/>
          <w:szCs w:val="24"/>
        </w:rPr>
        <w:t>・実験の手際の良さ</w:t>
      </w:r>
    </w:p>
    <w:p w:rsidR="002F1AD7" w:rsidRPr="002F1AD7" w:rsidRDefault="002F1AD7" w:rsidP="002F1AD7">
      <w:pPr>
        <w:rPr>
          <w:sz w:val="24"/>
          <w:szCs w:val="24"/>
        </w:rPr>
      </w:pPr>
      <w:r w:rsidRPr="002F1AD7">
        <w:rPr>
          <w:rFonts w:hint="eastAsia"/>
          <w:sz w:val="24"/>
          <w:szCs w:val="24"/>
        </w:rPr>
        <w:t>・実験の準備がしっかりできていたこと</w:t>
      </w:r>
    </w:p>
    <w:p w:rsidR="002F1AD7" w:rsidRPr="002F1AD7" w:rsidRDefault="002F1AD7" w:rsidP="002F1AD7">
      <w:pPr>
        <w:rPr>
          <w:sz w:val="24"/>
          <w:szCs w:val="24"/>
        </w:rPr>
      </w:pPr>
      <w:r w:rsidRPr="002F1AD7">
        <w:rPr>
          <w:rFonts w:hint="eastAsia"/>
          <w:sz w:val="24"/>
          <w:szCs w:val="24"/>
        </w:rPr>
        <w:t>・タオルとペンの貸し出し</w:t>
      </w:r>
    </w:p>
    <w:p w:rsidR="002F1AD7" w:rsidRPr="002F1AD7" w:rsidRDefault="002F1AD7" w:rsidP="002F1AD7">
      <w:pPr>
        <w:rPr>
          <w:sz w:val="24"/>
          <w:szCs w:val="24"/>
        </w:rPr>
      </w:pPr>
    </w:p>
    <w:p w:rsidR="002F1AD7" w:rsidRPr="002F1AD7" w:rsidRDefault="00450922" w:rsidP="002F1AD7">
      <w:pPr>
        <w:rPr>
          <w:sz w:val="24"/>
          <w:szCs w:val="24"/>
          <w:u w:val="single"/>
        </w:rPr>
      </w:pPr>
      <w:r>
        <w:rPr>
          <w:rFonts w:hint="eastAsia"/>
          <w:sz w:val="24"/>
          <w:szCs w:val="24"/>
          <w:u w:val="single"/>
        </w:rPr>
        <w:t>改善</w:t>
      </w:r>
      <w:r w:rsidR="002F1AD7" w:rsidRPr="002F1AD7">
        <w:rPr>
          <w:rFonts w:hint="eastAsia"/>
          <w:sz w:val="24"/>
          <w:szCs w:val="24"/>
          <w:u w:val="single"/>
        </w:rPr>
        <w:t>点</w:t>
      </w:r>
    </w:p>
    <w:p w:rsidR="002F1AD7" w:rsidRPr="002F1AD7" w:rsidRDefault="002F1AD7" w:rsidP="002F1AD7">
      <w:pPr>
        <w:rPr>
          <w:sz w:val="24"/>
          <w:szCs w:val="24"/>
        </w:rPr>
      </w:pPr>
      <w:r w:rsidRPr="002F1AD7">
        <w:rPr>
          <w:rFonts w:hint="eastAsia"/>
          <w:sz w:val="24"/>
          <w:szCs w:val="24"/>
        </w:rPr>
        <w:t>・声が小さかったこと</w:t>
      </w:r>
    </w:p>
    <w:p w:rsidR="002F1AD7" w:rsidRPr="002F1AD7" w:rsidRDefault="002F1AD7" w:rsidP="002F1AD7">
      <w:pPr>
        <w:rPr>
          <w:sz w:val="24"/>
          <w:szCs w:val="24"/>
        </w:rPr>
      </w:pPr>
      <w:r w:rsidRPr="002F1AD7">
        <w:rPr>
          <w:rFonts w:hint="eastAsia"/>
          <w:sz w:val="24"/>
          <w:szCs w:val="24"/>
        </w:rPr>
        <w:t>・パスカルの原理がわかりにくかったこと</w:t>
      </w:r>
    </w:p>
    <w:p w:rsidR="00450922" w:rsidRDefault="002F1AD7" w:rsidP="0044665A">
      <w:pPr>
        <w:rPr>
          <w:sz w:val="24"/>
          <w:szCs w:val="24"/>
        </w:rPr>
      </w:pPr>
      <w:r w:rsidRPr="002F1AD7">
        <w:rPr>
          <w:rFonts w:hint="eastAsia"/>
          <w:sz w:val="24"/>
          <w:szCs w:val="24"/>
        </w:rPr>
        <w:t>・板書の図の大きさに対して説明不足</w:t>
      </w:r>
    </w:p>
    <w:p w:rsidR="00161D1F" w:rsidRDefault="00161D1F" w:rsidP="0044665A">
      <w:pPr>
        <w:rPr>
          <w:sz w:val="24"/>
          <w:szCs w:val="24"/>
        </w:rPr>
      </w:pPr>
    </w:p>
    <w:p w:rsidR="00161D1F" w:rsidRPr="008A5A40" w:rsidRDefault="00161D1F" w:rsidP="0044665A">
      <w:pPr>
        <w:rPr>
          <w:b/>
          <w:sz w:val="24"/>
          <w:szCs w:val="24"/>
        </w:rPr>
      </w:pPr>
      <w:r w:rsidRPr="008A5A40">
        <w:rPr>
          <w:rFonts w:hint="eastAsia"/>
          <w:b/>
          <w:sz w:val="24"/>
          <w:szCs w:val="24"/>
        </w:rPr>
        <w:lastRenderedPageBreak/>
        <w:t>表</w:t>
      </w:r>
      <w:r w:rsidRPr="008A5A40">
        <w:rPr>
          <w:rFonts w:hint="eastAsia"/>
          <w:b/>
          <w:sz w:val="24"/>
          <w:szCs w:val="24"/>
        </w:rPr>
        <w:t>.</w:t>
      </w:r>
      <w:r w:rsidRPr="008A5A40">
        <w:rPr>
          <w:rFonts w:hint="eastAsia"/>
          <w:b/>
          <w:sz w:val="24"/>
          <w:szCs w:val="24"/>
        </w:rPr>
        <w:t xml:space="preserve">１評価　</w:t>
      </w:r>
      <w:r w:rsidRPr="008A5A40">
        <w:rPr>
          <w:rFonts w:hint="eastAsia"/>
          <w:b/>
          <w:sz w:val="24"/>
          <w:szCs w:val="24"/>
        </w:rPr>
        <w:t>(</w:t>
      </w:r>
      <w:r w:rsidRPr="008A5A40">
        <w:rPr>
          <w:rFonts w:hint="eastAsia"/>
          <w:b/>
          <w:sz w:val="24"/>
          <w:szCs w:val="24"/>
        </w:rPr>
        <w:t>学生</w:t>
      </w:r>
      <w:r w:rsidRPr="008A5A40">
        <w:rPr>
          <w:rFonts w:hint="eastAsia"/>
          <w:b/>
          <w:sz w:val="24"/>
          <w:szCs w:val="24"/>
        </w:rPr>
        <w:t>12</w:t>
      </w:r>
      <w:r w:rsidRPr="008A5A40">
        <w:rPr>
          <w:rFonts w:hint="eastAsia"/>
          <w:b/>
          <w:sz w:val="24"/>
          <w:szCs w:val="24"/>
        </w:rPr>
        <w:t>名教員</w:t>
      </w:r>
      <w:r w:rsidRPr="008A5A40">
        <w:rPr>
          <w:rFonts w:hint="eastAsia"/>
          <w:b/>
          <w:sz w:val="24"/>
          <w:szCs w:val="24"/>
        </w:rPr>
        <w:t>2</w:t>
      </w:r>
      <w:r w:rsidRPr="008A5A40">
        <w:rPr>
          <w:rFonts w:hint="eastAsia"/>
          <w:b/>
          <w:sz w:val="24"/>
          <w:szCs w:val="24"/>
        </w:rPr>
        <w:t>名　計</w:t>
      </w:r>
      <w:r w:rsidRPr="008A5A40">
        <w:rPr>
          <w:rFonts w:hint="eastAsia"/>
          <w:b/>
          <w:sz w:val="24"/>
          <w:szCs w:val="24"/>
        </w:rPr>
        <w:t>14</w:t>
      </w:r>
      <w:r w:rsidRPr="008A5A40">
        <w:rPr>
          <w:rFonts w:hint="eastAsia"/>
          <w:b/>
          <w:sz w:val="24"/>
          <w:szCs w:val="24"/>
        </w:rPr>
        <w:t>名</w:t>
      </w:r>
      <w:r w:rsidRPr="008A5A40">
        <w:rPr>
          <w:rFonts w:hint="eastAsia"/>
          <w:b/>
          <w:sz w:val="24"/>
          <w:szCs w:val="24"/>
        </w:rPr>
        <w:t>)</w:t>
      </w:r>
      <w:r w:rsidR="00A94319" w:rsidRPr="00A94319">
        <w:rPr>
          <w:rFonts w:hint="eastAsia"/>
          <w:color w:val="FF0000"/>
          <w:kern w:val="0"/>
          <w:sz w:val="16"/>
          <w:szCs w:val="16"/>
        </w:rPr>
        <w:t xml:space="preserve"> </w:t>
      </w:r>
      <w:r w:rsidR="00A94319">
        <w:rPr>
          <w:rFonts w:hint="eastAsia"/>
          <w:color w:val="FF0000"/>
          <w:kern w:val="0"/>
          <w:sz w:val="16"/>
          <w:szCs w:val="16"/>
        </w:rPr>
        <w:t>＜すべての班のみなさんへ，クリックをするとエクセルが開くように，はり付けをお願いします。ごめんね，どうぞよろしくお願いします。＞</w:t>
      </w:r>
    </w:p>
    <w:p w:rsidR="00450922" w:rsidRDefault="00450922" w:rsidP="0044665A">
      <w:pPr>
        <w:rPr>
          <w:sz w:val="24"/>
          <w:szCs w:val="24"/>
        </w:rPr>
      </w:pPr>
      <w:r w:rsidRPr="002F1AD7">
        <w:rPr>
          <w:noProof/>
        </w:rPr>
        <w:drawing>
          <wp:inline distT="0" distB="0" distL="0" distR="0" wp14:anchorId="444A2F14" wp14:editId="6CFCE61C">
            <wp:extent cx="5400040" cy="1847215"/>
            <wp:effectExtent l="0" t="0" r="0" b="63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847215"/>
                    </a:xfrm>
                    <a:prstGeom prst="rect">
                      <a:avLst/>
                    </a:prstGeom>
                    <a:noFill/>
                    <a:ln>
                      <a:noFill/>
                    </a:ln>
                  </pic:spPr>
                </pic:pic>
              </a:graphicData>
            </a:graphic>
          </wp:inline>
        </w:drawing>
      </w:r>
    </w:p>
    <w:p w:rsidR="000F26B4" w:rsidRDefault="000F26B4" w:rsidP="000F26B4">
      <w:pPr>
        <w:rPr>
          <w:sz w:val="24"/>
          <w:szCs w:val="24"/>
        </w:rPr>
      </w:pPr>
    </w:p>
    <w:p w:rsidR="000F26B4" w:rsidRDefault="000F26B4" w:rsidP="00600C33">
      <w:pPr>
        <w:jc w:val="center"/>
        <w:rPr>
          <w:sz w:val="24"/>
          <w:szCs w:val="24"/>
        </w:rPr>
      </w:pPr>
      <w:r>
        <w:rPr>
          <w:noProof/>
        </w:rPr>
        <w:drawing>
          <wp:inline distT="0" distB="0" distL="0" distR="0" wp14:anchorId="48097855" wp14:editId="5271D507">
            <wp:extent cx="4572000" cy="2743200"/>
            <wp:effectExtent l="0" t="0" r="0" b="0"/>
            <wp:docPr id="8" name="グラフ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65E5B" w:rsidRDefault="00965E5B" w:rsidP="00965E5B">
      <w:pPr>
        <w:jc w:val="left"/>
        <w:rPr>
          <w:sz w:val="24"/>
          <w:szCs w:val="24"/>
        </w:rPr>
      </w:pPr>
    </w:p>
    <w:p w:rsidR="008C58CD" w:rsidRPr="009E194F" w:rsidRDefault="008C5018" w:rsidP="00965E5B">
      <w:pPr>
        <w:jc w:val="left"/>
        <w:rPr>
          <w:b/>
          <w:sz w:val="24"/>
          <w:szCs w:val="24"/>
        </w:rPr>
      </w:pPr>
      <w:r w:rsidRPr="009E194F">
        <w:rPr>
          <w:rFonts w:hint="eastAsia"/>
          <w:b/>
          <w:sz w:val="24"/>
          <w:szCs w:val="24"/>
        </w:rPr>
        <w:t>９．</w:t>
      </w:r>
      <w:r w:rsidR="008C58CD" w:rsidRPr="009E194F">
        <w:rPr>
          <w:rFonts w:hint="eastAsia"/>
          <w:b/>
          <w:sz w:val="24"/>
          <w:szCs w:val="24"/>
        </w:rPr>
        <w:t>考察と反省</w:t>
      </w:r>
    </w:p>
    <w:p w:rsidR="00965E5B" w:rsidRDefault="00965E5B" w:rsidP="00965E5B">
      <w:pPr>
        <w:jc w:val="left"/>
        <w:rPr>
          <w:sz w:val="24"/>
          <w:szCs w:val="24"/>
        </w:rPr>
      </w:pPr>
      <w:r>
        <w:rPr>
          <w:rFonts w:hint="eastAsia"/>
          <w:sz w:val="24"/>
          <w:szCs w:val="24"/>
        </w:rPr>
        <w:t>・もう少し大きな声で聴きやすいように話すことを意識する。</w:t>
      </w:r>
    </w:p>
    <w:p w:rsidR="00955580" w:rsidRPr="002F1AD7" w:rsidRDefault="00955580" w:rsidP="00955580">
      <w:pPr>
        <w:jc w:val="left"/>
        <w:rPr>
          <w:sz w:val="24"/>
          <w:szCs w:val="24"/>
        </w:rPr>
      </w:pPr>
      <w:r>
        <w:rPr>
          <w:rFonts w:hint="eastAsia"/>
          <w:sz w:val="24"/>
          <w:szCs w:val="24"/>
        </w:rPr>
        <w:t>・使わない図があったのは打ち合わせ不足だった。</w:t>
      </w:r>
    </w:p>
    <w:p w:rsidR="00955580" w:rsidRDefault="00965E5B" w:rsidP="00965E5B">
      <w:pPr>
        <w:jc w:val="left"/>
        <w:rPr>
          <w:sz w:val="24"/>
          <w:szCs w:val="24"/>
        </w:rPr>
      </w:pPr>
      <w:r>
        <w:rPr>
          <w:rFonts w:hint="eastAsia"/>
          <w:sz w:val="24"/>
          <w:szCs w:val="24"/>
        </w:rPr>
        <w:t>・実験をスムーズにできてよかった。</w:t>
      </w:r>
    </w:p>
    <w:p w:rsidR="00965E5B" w:rsidRDefault="00965E5B" w:rsidP="00965E5B">
      <w:pPr>
        <w:jc w:val="left"/>
        <w:rPr>
          <w:sz w:val="24"/>
          <w:szCs w:val="24"/>
        </w:rPr>
      </w:pPr>
      <w:r>
        <w:rPr>
          <w:rFonts w:hint="eastAsia"/>
          <w:sz w:val="24"/>
          <w:szCs w:val="24"/>
        </w:rPr>
        <w:t>・板書は大きく書くことを心掛けたが、見やすいと評価してもらってよかった。</w:t>
      </w:r>
    </w:p>
    <w:p w:rsidR="00955580" w:rsidRPr="002F1AD7" w:rsidRDefault="00DA183A" w:rsidP="00DA183A">
      <w:pPr>
        <w:tabs>
          <w:tab w:val="left" w:pos="3332"/>
        </w:tabs>
        <w:jc w:val="left"/>
        <w:rPr>
          <w:sz w:val="24"/>
          <w:szCs w:val="24"/>
        </w:rPr>
      </w:pPr>
      <w:r>
        <w:rPr>
          <w:sz w:val="24"/>
          <w:szCs w:val="24"/>
        </w:rPr>
        <w:tab/>
      </w:r>
    </w:p>
    <w:sectPr w:rsidR="00955580" w:rsidRPr="002F1AD7">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8C1" w:rsidRDefault="00E548C1" w:rsidP="002F1AD7">
      <w:r>
        <w:separator/>
      </w:r>
    </w:p>
  </w:endnote>
  <w:endnote w:type="continuationSeparator" w:id="0">
    <w:p w:rsidR="00E548C1" w:rsidRDefault="00E548C1" w:rsidP="002F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53667"/>
      <w:docPartObj>
        <w:docPartGallery w:val="Page Numbers (Bottom of Page)"/>
        <w:docPartUnique/>
      </w:docPartObj>
    </w:sdtPr>
    <w:sdtEndPr/>
    <w:sdtContent>
      <w:p w:rsidR="00DA183A" w:rsidRDefault="00DA183A">
        <w:pPr>
          <w:pStyle w:val="a5"/>
          <w:jc w:val="center"/>
        </w:pPr>
        <w:r>
          <w:fldChar w:fldCharType="begin"/>
        </w:r>
        <w:r>
          <w:instrText>PAGE   \* MERGEFORMAT</w:instrText>
        </w:r>
        <w:r>
          <w:fldChar w:fldCharType="separate"/>
        </w:r>
        <w:r w:rsidR="004D252C" w:rsidRPr="004D252C">
          <w:rPr>
            <w:noProof/>
            <w:lang w:val="ja-JP"/>
          </w:rPr>
          <w:t>1</w:t>
        </w:r>
        <w:r>
          <w:fldChar w:fldCharType="end"/>
        </w:r>
      </w:p>
    </w:sdtContent>
  </w:sdt>
  <w:p w:rsidR="00DA183A" w:rsidRDefault="00DA183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8C1" w:rsidRDefault="00E548C1" w:rsidP="002F1AD7">
      <w:r>
        <w:separator/>
      </w:r>
    </w:p>
  </w:footnote>
  <w:footnote w:type="continuationSeparator" w:id="0">
    <w:p w:rsidR="00E548C1" w:rsidRDefault="00E548C1" w:rsidP="002F1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873"/>
    <w:rsid w:val="00084517"/>
    <w:rsid w:val="000B445B"/>
    <w:rsid w:val="000F26B4"/>
    <w:rsid w:val="00123C18"/>
    <w:rsid w:val="00161D1F"/>
    <w:rsid w:val="0020726D"/>
    <w:rsid w:val="00221A51"/>
    <w:rsid w:val="00223B58"/>
    <w:rsid w:val="002430CF"/>
    <w:rsid w:val="002853F1"/>
    <w:rsid w:val="002D3B58"/>
    <w:rsid w:val="002F1AD7"/>
    <w:rsid w:val="002F5BDC"/>
    <w:rsid w:val="00335010"/>
    <w:rsid w:val="003532B2"/>
    <w:rsid w:val="0036705A"/>
    <w:rsid w:val="00405023"/>
    <w:rsid w:val="0044665A"/>
    <w:rsid w:val="00450922"/>
    <w:rsid w:val="004718D6"/>
    <w:rsid w:val="00477B45"/>
    <w:rsid w:val="0048412A"/>
    <w:rsid w:val="00486D5F"/>
    <w:rsid w:val="00491CCF"/>
    <w:rsid w:val="004D252C"/>
    <w:rsid w:val="004F570E"/>
    <w:rsid w:val="004F5FA0"/>
    <w:rsid w:val="00514E4D"/>
    <w:rsid w:val="00525A00"/>
    <w:rsid w:val="00542F19"/>
    <w:rsid w:val="0055526D"/>
    <w:rsid w:val="00575BF9"/>
    <w:rsid w:val="005C4385"/>
    <w:rsid w:val="005C6097"/>
    <w:rsid w:val="00600C33"/>
    <w:rsid w:val="006019B1"/>
    <w:rsid w:val="00617356"/>
    <w:rsid w:val="00663266"/>
    <w:rsid w:val="006B2FC6"/>
    <w:rsid w:val="0070185B"/>
    <w:rsid w:val="00711832"/>
    <w:rsid w:val="00771BBB"/>
    <w:rsid w:val="007F0DB5"/>
    <w:rsid w:val="00836034"/>
    <w:rsid w:val="008376A6"/>
    <w:rsid w:val="008779DF"/>
    <w:rsid w:val="008A5A40"/>
    <w:rsid w:val="008C5018"/>
    <w:rsid w:val="008C58CD"/>
    <w:rsid w:val="008E159D"/>
    <w:rsid w:val="00955580"/>
    <w:rsid w:val="00962B2A"/>
    <w:rsid w:val="00965E5B"/>
    <w:rsid w:val="009E194F"/>
    <w:rsid w:val="00A45B0F"/>
    <w:rsid w:val="00A94319"/>
    <w:rsid w:val="00AC03D1"/>
    <w:rsid w:val="00AD1873"/>
    <w:rsid w:val="00B04A06"/>
    <w:rsid w:val="00B15E27"/>
    <w:rsid w:val="00B2740D"/>
    <w:rsid w:val="00B32CE7"/>
    <w:rsid w:val="00B572AD"/>
    <w:rsid w:val="00C06263"/>
    <w:rsid w:val="00C90116"/>
    <w:rsid w:val="00D02CD4"/>
    <w:rsid w:val="00D03523"/>
    <w:rsid w:val="00D20ED5"/>
    <w:rsid w:val="00D30947"/>
    <w:rsid w:val="00D53148"/>
    <w:rsid w:val="00D66188"/>
    <w:rsid w:val="00D7377F"/>
    <w:rsid w:val="00D81412"/>
    <w:rsid w:val="00DA183A"/>
    <w:rsid w:val="00DE574D"/>
    <w:rsid w:val="00DE6C91"/>
    <w:rsid w:val="00E548C1"/>
    <w:rsid w:val="00E63F80"/>
    <w:rsid w:val="00EB1BC1"/>
    <w:rsid w:val="00F16C41"/>
    <w:rsid w:val="00F43780"/>
    <w:rsid w:val="00FB4BBB"/>
    <w:rsid w:val="00FF6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AD7"/>
    <w:pPr>
      <w:tabs>
        <w:tab w:val="center" w:pos="4252"/>
        <w:tab w:val="right" w:pos="8504"/>
      </w:tabs>
      <w:snapToGrid w:val="0"/>
    </w:pPr>
  </w:style>
  <w:style w:type="character" w:customStyle="1" w:styleId="a4">
    <w:name w:val="ヘッダー (文字)"/>
    <w:basedOn w:val="a0"/>
    <w:link w:val="a3"/>
    <w:uiPriority w:val="99"/>
    <w:rsid w:val="002F1AD7"/>
  </w:style>
  <w:style w:type="paragraph" w:styleId="a5">
    <w:name w:val="footer"/>
    <w:basedOn w:val="a"/>
    <w:link w:val="a6"/>
    <w:uiPriority w:val="99"/>
    <w:unhideWhenUsed/>
    <w:rsid w:val="002F1AD7"/>
    <w:pPr>
      <w:tabs>
        <w:tab w:val="center" w:pos="4252"/>
        <w:tab w:val="right" w:pos="8504"/>
      </w:tabs>
      <w:snapToGrid w:val="0"/>
    </w:pPr>
  </w:style>
  <w:style w:type="character" w:customStyle="1" w:styleId="a6">
    <w:name w:val="フッター (文字)"/>
    <w:basedOn w:val="a0"/>
    <w:link w:val="a5"/>
    <w:uiPriority w:val="99"/>
    <w:rsid w:val="002F1AD7"/>
  </w:style>
  <w:style w:type="paragraph" w:styleId="a7">
    <w:name w:val="Balloon Text"/>
    <w:basedOn w:val="a"/>
    <w:link w:val="a8"/>
    <w:uiPriority w:val="99"/>
    <w:semiHidden/>
    <w:unhideWhenUsed/>
    <w:rsid w:val="00DA18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183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AD7"/>
    <w:pPr>
      <w:tabs>
        <w:tab w:val="center" w:pos="4252"/>
        <w:tab w:val="right" w:pos="8504"/>
      </w:tabs>
      <w:snapToGrid w:val="0"/>
    </w:pPr>
  </w:style>
  <w:style w:type="character" w:customStyle="1" w:styleId="a4">
    <w:name w:val="ヘッダー (文字)"/>
    <w:basedOn w:val="a0"/>
    <w:link w:val="a3"/>
    <w:uiPriority w:val="99"/>
    <w:rsid w:val="002F1AD7"/>
  </w:style>
  <w:style w:type="paragraph" w:styleId="a5">
    <w:name w:val="footer"/>
    <w:basedOn w:val="a"/>
    <w:link w:val="a6"/>
    <w:uiPriority w:val="99"/>
    <w:unhideWhenUsed/>
    <w:rsid w:val="002F1AD7"/>
    <w:pPr>
      <w:tabs>
        <w:tab w:val="center" w:pos="4252"/>
        <w:tab w:val="right" w:pos="8504"/>
      </w:tabs>
      <w:snapToGrid w:val="0"/>
    </w:pPr>
  </w:style>
  <w:style w:type="character" w:customStyle="1" w:styleId="a6">
    <w:name w:val="フッター (文字)"/>
    <w:basedOn w:val="a0"/>
    <w:link w:val="a5"/>
    <w:uiPriority w:val="99"/>
    <w:rsid w:val="002F1AD7"/>
  </w:style>
  <w:style w:type="paragraph" w:styleId="a7">
    <w:name w:val="Balloon Text"/>
    <w:basedOn w:val="a"/>
    <w:link w:val="a8"/>
    <w:uiPriority w:val="99"/>
    <w:semiHidden/>
    <w:unhideWhenUsed/>
    <w:rsid w:val="00DA183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183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ltLang="en-US" b="1"/>
              <a:t>初めての模擬授業　評価割合</a:t>
            </a:r>
          </a:p>
        </c:rich>
      </c:tx>
      <c:overlay val="0"/>
      <c:spPr>
        <a:noFill/>
        <a:ln>
          <a:noFill/>
        </a:ln>
        <a:effectLst/>
      </c:spPr>
    </c:title>
    <c:autoTitleDeleted val="0"/>
    <c:plotArea>
      <c:layout/>
      <c:barChart>
        <c:barDir val="bar"/>
        <c:grouping val="stacked"/>
        <c:varyColors val="0"/>
        <c:ser>
          <c:idx val="0"/>
          <c:order val="0"/>
          <c:tx>
            <c:strRef>
              <c:f>Sheet1!$C$6</c:f>
              <c:strCache>
                <c:ptCount val="1"/>
                <c:pt idx="0">
                  <c:v>1</c:v>
                </c:pt>
              </c:strCache>
            </c:strRef>
          </c:tx>
          <c:spPr>
            <a:solidFill>
              <a:schemeClr val="accent1"/>
            </a:solidFill>
            <a:ln>
              <a:noFill/>
            </a:ln>
            <a:effectLst/>
          </c:spPr>
          <c:invertIfNegative val="0"/>
          <c:cat>
            <c:strRef>
              <c:f>Sheet1!$B$7:$B$16</c:f>
              <c:strCache>
                <c:ptCount val="10"/>
                <c:pt idx="0">
                  <c:v>①</c:v>
                </c:pt>
                <c:pt idx="1">
                  <c:v>②</c:v>
                </c:pt>
                <c:pt idx="2">
                  <c:v>③</c:v>
                </c:pt>
                <c:pt idx="3">
                  <c:v>④</c:v>
                </c:pt>
                <c:pt idx="4">
                  <c:v>⑤</c:v>
                </c:pt>
                <c:pt idx="5">
                  <c:v>⑥</c:v>
                </c:pt>
                <c:pt idx="6">
                  <c:v>⑦</c:v>
                </c:pt>
                <c:pt idx="7">
                  <c:v>⑧</c:v>
                </c:pt>
                <c:pt idx="8">
                  <c:v>⑨</c:v>
                </c:pt>
                <c:pt idx="9">
                  <c:v>⑩</c:v>
                </c:pt>
              </c:strCache>
            </c:strRef>
          </c:cat>
          <c:val>
            <c:numRef>
              <c:f>Sheet1!$C$7:$C$16</c:f>
              <c:numCache>
                <c:formatCode>General</c:formatCode>
                <c:ptCount val="10"/>
                <c:pt idx="0">
                  <c:v>0</c:v>
                </c:pt>
                <c:pt idx="1">
                  <c:v>0</c:v>
                </c:pt>
                <c:pt idx="2">
                  <c:v>0</c:v>
                </c:pt>
                <c:pt idx="3">
                  <c:v>0</c:v>
                </c:pt>
                <c:pt idx="4">
                  <c:v>0</c:v>
                </c:pt>
                <c:pt idx="5">
                  <c:v>0</c:v>
                </c:pt>
                <c:pt idx="6">
                  <c:v>0</c:v>
                </c:pt>
                <c:pt idx="7">
                  <c:v>0</c:v>
                </c:pt>
                <c:pt idx="8">
                  <c:v>0</c:v>
                </c:pt>
                <c:pt idx="9">
                  <c:v>0</c:v>
                </c:pt>
              </c:numCache>
            </c:numRef>
          </c:val>
        </c:ser>
        <c:ser>
          <c:idx val="1"/>
          <c:order val="1"/>
          <c:tx>
            <c:strRef>
              <c:f>Sheet1!$D$6</c:f>
              <c:strCache>
                <c:ptCount val="1"/>
                <c:pt idx="0">
                  <c:v>2</c:v>
                </c:pt>
              </c:strCache>
            </c:strRef>
          </c:tx>
          <c:spPr>
            <a:solidFill>
              <a:schemeClr val="accent2"/>
            </a:solidFill>
            <a:ln>
              <a:noFill/>
            </a:ln>
            <a:effectLst/>
          </c:spPr>
          <c:invertIfNegative val="0"/>
          <c:cat>
            <c:strRef>
              <c:f>Sheet1!$B$7:$B$16</c:f>
              <c:strCache>
                <c:ptCount val="10"/>
                <c:pt idx="0">
                  <c:v>①</c:v>
                </c:pt>
                <c:pt idx="1">
                  <c:v>②</c:v>
                </c:pt>
                <c:pt idx="2">
                  <c:v>③</c:v>
                </c:pt>
                <c:pt idx="3">
                  <c:v>④</c:v>
                </c:pt>
                <c:pt idx="4">
                  <c:v>⑤</c:v>
                </c:pt>
                <c:pt idx="5">
                  <c:v>⑥</c:v>
                </c:pt>
                <c:pt idx="6">
                  <c:v>⑦</c:v>
                </c:pt>
                <c:pt idx="7">
                  <c:v>⑧</c:v>
                </c:pt>
                <c:pt idx="8">
                  <c:v>⑨</c:v>
                </c:pt>
                <c:pt idx="9">
                  <c:v>⑩</c:v>
                </c:pt>
              </c:strCache>
            </c:strRef>
          </c:cat>
          <c:val>
            <c:numRef>
              <c:f>Sheet1!$D$7:$D$16</c:f>
              <c:numCache>
                <c:formatCode>General</c:formatCode>
                <c:ptCount val="10"/>
                <c:pt idx="0">
                  <c:v>0</c:v>
                </c:pt>
                <c:pt idx="1">
                  <c:v>3</c:v>
                </c:pt>
                <c:pt idx="2">
                  <c:v>0</c:v>
                </c:pt>
                <c:pt idx="3">
                  <c:v>0</c:v>
                </c:pt>
                <c:pt idx="4">
                  <c:v>0</c:v>
                </c:pt>
                <c:pt idx="5">
                  <c:v>0</c:v>
                </c:pt>
                <c:pt idx="6">
                  <c:v>0</c:v>
                </c:pt>
                <c:pt idx="7">
                  <c:v>0</c:v>
                </c:pt>
                <c:pt idx="8">
                  <c:v>0</c:v>
                </c:pt>
                <c:pt idx="9">
                  <c:v>0</c:v>
                </c:pt>
              </c:numCache>
            </c:numRef>
          </c:val>
        </c:ser>
        <c:ser>
          <c:idx val="2"/>
          <c:order val="2"/>
          <c:tx>
            <c:strRef>
              <c:f>Sheet1!$E$6</c:f>
              <c:strCache>
                <c:ptCount val="1"/>
                <c:pt idx="0">
                  <c:v>3</c:v>
                </c:pt>
              </c:strCache>
            </c:strRef>
          </c:tx>
          <c:spPr>
            <a:solidFill>
              <a:schemeClr val="accent3"/>
            </a:solidFill>
            <a:ln>
              <a:noFill/>
            </a:ln>
            <a:effectLst/>
          </c:spPr>
          <c:invertIfNegative val="0"/>
          <c:cat>
            <c:strRef>
              <c:f>Sheet1!$B$7:$B$16</c:f>
              <c:strCache>
                <c:ptCount val="10"/>
                <c:pt idx="0">
                  <c:v>①</c:v>
                </c:pt>
                <c:pt idx="1">
                  <c:v>②</c:v>
                </c:pt>
                <c:pt idx="2">
                  <c:v>③</c:v>
                </c:pt>
                <c:pt idx="3">
                  <c:v>④</c:v>
                </c:pt>
                <c:pt idx="4">
                  <c:v>⑤</c:v>
                </c:pt>
                <c:pt idx="5">
                  <c:v>⑥</c:v>
                </c:pt>
                <c:pt idx="6">
                  <c:v>⑦</c:v>
                </c:pt>
                <c:pt idx="7">
                  <c:v>⑧</c:v>
                </c:pt>
                <c:pt idx="8">
                  <c:v>⑨</c:v>
                </c:pt>
                <c:pt idx="9">
                  <c:v>⑩</c:v>
                </c:pt>
              </c:strCache>
            </c:strRef>
          </c:cat>
          <c:val>
            <c:numRef>
              <c:f>Sheet1!$E$7:$E$16</c:f>
              <c:numCache>
                <c:formatCode>General</c:formatCode>
                <c:ptCount val="10"/>
                <c:pt idx="0">
                  <c:v>0</c:v>
                </c:pt>
                <c:pt idx="1">
                  <c:v>9</c:v>
                </c:pt>
                <c:pt idx="2">
                  <c:v>7</c:v>
                </c:pt>
                <c:pt idx="3">
                  <c:v>0</c:v>
                </c:pt>
                <c:pt idx="4">
                  <c:v>2</c:v>
                </c:pt>
                <c:pt idx="5">
                  <c:v>1</c:v>
                </c:pt>
                <c:pt idx="6">
                  <c:v>1</c:v>
                </c:pt>
                <c:pt idx="7">
                  <c:v>7</c:v>
                </c:pt>
                <c:pt idx="8">
                  <c:v>1</c:v>
                </c:pt>
                <c:pt idx="9">
                  <c:v>4</c:v>
                </c:pt>
              </c:numCache>
            </c:numRef>
          </c:val>
        </c:ser>
        <c:ser>
          <c:idx val="3"/>
          <c:order val="3"/>
          <c:tx>
            <c:strRef>
              <c:f>Sheet1!$F$6</c:f>
              <c:strCache>
                <c:ptCount val="1"/>
                <c:pt idx="0">
                  <c:v>4</c:v>
                </c:pt>
              </c:strCache>
            </c:strRef>
          </c:tx>
          <c:spPr>
            <a:solidFill>
              <a:schemeClr val="accent4"/>
            </a:solidFill>
            <a:ln>
              <a:noFill/>
            </a:ln>
            <a:effectLst/>
          </c:spPr>
          <c:invertIfNegative val="0"/>
          <c:cat>
            <c:strRef>
              <c:f>Sheet1!$B$7:$B$16</c:f>
              <c:strCache>
                <c:ptCount val="10"/>
                <c:pt idx="0">
                  <c:v>①</c:v>
                </c:pt>
                <c:pt idx="1">
                  <c:v>②</c:v>
                </c:pt>
                <c:pt idx="2">
                  <c:v>③</c:v>
                </c:pt>
                <c:pt idx="3">
                  <c:v>④</c:v>
                </c:pt>
                <c:pt idx="4">
                  <c:v>⑤</c:v>
                </c:pt>
                <c:pt idx="5">
                  <c:v>⑥</c:v>
                </c:pt>
                <c:pt idx="6">
                  <c:v>⑦</c:v>
                </c:pt>
                <c:pt idx="7">
                  <c:v>⑧</c:v>
                </c:pt>
                <c:pt idx="8">
                  <c:v>⑨</c:v>
                </c:pt>
                <c:pt idx="9">
                  <c:v>⑩</c:v>
                </c:pt>
              </c:strCache>
            </c:strRef>
          </c:cat>
          <c:val>
            <c:numRef>
              <c:f>Sheet1!$F$7:$F$16</c:f>
              <c:numCache>
                <c:formatCode>General</c:formatCode>
                <c:ptCount val="10"/>
                <c:pt idx="0">
                  <c:v>10</c:v>
                </c:pt>
                <c:pt idx="1">
                  <c:v>1</c:v>
                </c:pt>
                <c:pt idx="2">
                  <c:v>7</c:v>
                </c:pt>
                <c:pt idx="3">
                  <c:v>8</c:v>
                </c:pt>
                <c:pt idx="4">
                  <c:v>5</c:v>
                </c:pt>
                <c:pt idx="5">
                  <c:v>8</c:v>
                </c:pt>
                <c:pt idx="6">
                  <c:v>8</c:v>
                </c:pt>
                <c:pt idx="7">
                  <c:v>6</c:v>
                </c:pt>
                <c:pt idx="8">
                  <c:v>4</c:v>
                </c:pt>
                <c:pt idx="9">
                  <c:v>6</c:v>
                </c:pt>
              </c:numCache>
            </c:numRef>
          </c:val>
        </c:ser>
        <c:ser>
          <c:idx val="4"/>
          <c:order val="4"/>
          <c:tx>
            <c:strRef>
              <c:f>Sheet1!$G$6</c:f>
              <c:strCache>
                <c:ptCount val="1"/>
                <c:pt idx="0">
                  <c:v>5</c:v>
                </c:pt>
              </c:strCache>
            </c:strRef>
          </c:tx>
          <c:spPr>
            <a:solidFill>
              <a:schemeClr val="accent5"/>
            </a:solidFill>
            <a:ln>
              <a:noFill/>
            </a:ln>
            <a:effectLst/>
          </c:spPr>
          <c:invertIfNegative val="0"/>
          <c:cat>
            <c:strRef>
              <c:f>Sheet1!$B$7:$B$16</c:f>
              <c:strCache>
                <c:ptCount val="10"/>
                <c:pt idx="0">
                  <c:v>①</c:v>
                </c:pt>
                <c:pt idx="1">
                  <c:v>②</c:v>
                </c:pt>
                <c:pt idx="2">
                  <c:v>③</c:v>
                </c:pt>
                <c:pt idx="3">
                  <c:v>④</c:v>
                </c:pt>
                <c:pt idx="4">
                  <c:v>⑤</c:v>
                </c:pt>
                <c:pt idx="5">
                  <c:v>⑥</c:v>
                </c:pt>
                <c:pt idx="6">
                  <c:v>⑦</c:v>
                </c:pt>
                <c:pt idx="7">
                  <c:v>⑧</c:v>
                </c:pt>
                <c:pt idx="8">
                  <c:v>⑨</c:v>
                </c:pt>
                <c:pt idx="9">
                  <c:v>⑩</c:v>
                </c:pt>
              </c:strCache>
            </c:strRef>
          </c:cat>
          <c:val>
            <c:numRef>
              <c:f>Sheet1!$G$7:$G$16</c:f>
              <c:numCache>
                <c:formatCode>General</c:formatCode>
                <c:ptCount val="10"/>
                <c:pt idx="0">
                  <c:v>4</c:v>
                </c:pt>
                <c:pt idx="1">
                  <c:v>1</c:v>
                </c:pt>
                <c:pt idx="2">
                  <c:v>0</c:v>
                </c:pt>
                <c:pt idx="3">
                  <c:v>6</c:v>
                </c:pt>
                <c:pt idx="4">
                  <c:v>7</c:v>
                </c:pt>
                <c:pt idx="5">
                  <c:v>5</c:v>
                </c:pt>
                <c:pt idx="6">
                  <c:v>5</c:v>
                </c:pt>
                <c:pt idx="7">
                  <c:v>1</c:v>
                </c:pt>
                <c:pt idx="8">
                  <c:v>9</c:v>
                </c:pt>
                <c:pt idx="9">
                  <c:v>4</c:v>
                </c:pt>
              </c:numCache>
            </c:numRef>
          </c:val>
        </c:ser>
        <c:ser>
          <c:idx val="5"/>
          <c:order val="5"/>
          <c:tx>
            <c:strRef>
              <c:f>Sheet1!$H$6</c:f>
              <c:strCache>
                <c:ptCount val="1"/>
              </c:strCache>
            </c:strRef>
          </c:tx>
          <c:spPr>
            <a:solidFill>
              <a:schemeClr val="accent6"/>
            </a:solidFill>
            <a:ln>
              <a:noFill/>
            </a:ln>
            <a:effectLst/>
          </c:spPr>
          <c:invertIfNegative val="0"/>
          <c:cat>
            <c:strRef>
              <c:f>Sheet1!$B$7:$B$16</c:f>
              <c:strCache>
                <c:ptCount val="10"/>
                <c:pt idx="0">
                  <c:v>①</c:v>
                </c:pt>
                <c:pt idx="1">
                  <c:v>②</c:v>
                </c:pt>
                <c:pt idx="2">
                  <c:v>③</c:v>
                </c:pt>
                <c:pt idx="3">
                  <c:v>④</c:v>
                </c:pt>
                <c:pt idx="4">
                  <c:v>⑤</c:v>
                </c:pt>
                <c:pt idx="5">
                  <c:v>⑥</c:v>
                </c:pt>
                <c:pt idx="6">
                  <c:v>⑦</c:v>
                </c:pt>
                <c:pt idx="7">
                  <c:v>⑧</c:v>
                </c:pt>
                <c:pt idx="8">
                  <c:v>⑨</c:v>
                </c:pt>
                <c:pt idx="9">
                  <c:v>⑩</c:v>
                </c:pt>
              </c:strCache>
            </c:strRef>
          </c:cat>
          <c:val>
            <c:numRef>
              <c:f>Sheet1!$H$7:$H$16</c:f>
              <c:numCache>
                <c:formatCode>General</c:formatCode>
                <c:ptCount val="10"/>
              </c:numCache>
            </c:numRef>
          </c:val>
        </c:ser>
        <c:dLbls>
          <c:showLegendKey val="0"/>
          <c:showVal val="0"/>
          <c:showCatName val="0"/>
          <c:showSerName val="0"/>
          <c:showPercent val="0"/>
          <c:showBubbleSize val="0"/>
        </c:dLbls>
        <c:gapWidth val="150"/>
        <c:overlap val="100"/>
        <c:axId val="132982272"/>
        <c:axId val="132983808"/>
      </c:barChart>
      <c:catAx>
        <c:axId val="13298227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2983808"/>
        <c:crosses val="autoZero"/>
        <c:auto val="1"/>
        <c:lblAlgn val="ctr"/>
        <c:lblOffset val="100"/>
        <c:noMultiLvlLbl val="0"/>
      </c:catAx>
      <c:valAx>
        <c:axId val="132983808"/>
        <c:scaling>
          <c:orientation val="minMax"/>
          <c:max val="14"/>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132982272"/>
        <c:crosses val="autoZero"/>
        <c:crossBetween val="between"/>
      </c:valAx>
      <c:spPr>
        <a:noFill/>
        <a:ln>
          <a:noFill/>
        </a:ln>
        <a:effectLst/>
      </c:spPr>
    </c:plotArea>
    <c:legend>
      <c:legendPos val="b"/>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2">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4</Pages>
  <Words>199</Words>
  <Characters>1137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山本江里子</dc:creator>
  <cp:lastModifiedBy>yk</cp:lastModifiedBy>
  <cp:revision>2</cp:revision>
  <dcterms:created xsi:type="dcterms:W3CDTF">2014-05-28T15:48:00Z</dcterms:created>
  <dcterms:modified xsi:type="dcterms:W3CDTF">2014-05-28T15:48:00Z</dcterms:modified>
</cp:coreProperties>
</file>