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DAE" w:rsidRPr="007F074B" w:rsidRDefault="00FB4DAE" w:rsidP="00FB4DAE">
      <w:pPr>
        <w:jc w:val="center"/>
        <w:rPr>
          <w:b/>
          <w:sz w:val="24"/>
          <w:szCs w:val="24"/>
        </w:rPr>
      </w:pPr>
      <w:r w:rsidRPr="007F074B">
        <w:rPr>
          <w:rFonts w:hint="eastAsia"/>
          <w:b/>
          <w:sz w:val="24"/>
          <w:szCs w:val="24"/>
        </w:rPr>
        <w:t>理科指導法２　報告書（</w:t>
      </w:r>
      <w:r w:rsidRPr="007F074B">
        <w:rPr>
          <w:rFonts w:hint="eastAsia"/>
          <w:b/>
          <w:sz w:val="24"/>
          <w:szCs w:val="24"/>
        </w:rPr>
        <w:t>10</w:t>
      </w:r>
      <w:r w:rsidRPr="007F074B">
        <w:rPr>
          <w:rFonts w:hint="eastAsia"/>
          <w:b/>
          <w:sz w:val="24"/>
          <w:szCs w:val="24"/>
        </w:rPr>
        <w:t>月</w:t>
      </w:r>
      <w:r w:rsidR="00F92CE4">
        <w:rPr>
          <w:rFonts w:hint="eastAsia"/>
          <w:b/>
          <w:sz w:val="24"/>
          <w:szCs w:val="24"/>
        </w:rPr>
        <w:t>10</w:t>
      </w:r>
      <w:r w:rsidRPr="007F074B">
        <w:rPr>
          <w:rFonts w:hint="eastAsia"/>
          <w:b/>
          <w:sz w:val="24"/>
          <w:szCs w:val="24"/>
        </w:rPr>
        <w:t>日実施分）</w:t>
      </w:r>
    </w:p>
    <w:p w:rsidR="00FB4DAE" w:rsidRPr="007F074B" w:rsidRDefault="00F92CE4" w:rsidP="00FB4DAE">
      <w:pPr>
        <w:jc w:val="center"/>
        <w:rPr>
          <w:b/>
          <w:sz w:val="24"/>
          <w:szCs w:val="24"/>
        </w:rPr>
      </w:pPr>
      <w:r>
        <w:rPr>
          <w:rFonts w:hint="eastAsia"/>
          <w:b/>
          <w:sz w:val="24"/>
          <w:szCs w:val="24"/>
        </w:rPr>
        <w:t>気柱の共鳴実験</w:t>
      </w:r>
    </w:p>
    <w:p w:rsidR="00FB4DAE" w:rsidRDefault="007D4ABF" w:rsidP="00FB4DAE">
      <w:pPr>
        <w:jc w:val="right"/>
      </w:pPr>
      <w:r>
        <w:rPr>
          <w:rFonts w:hint="eastAsia"/>
        </w:rPr>
        <w:t>3</w:t>
      </w:r>
      <w:r w:rsidR="00FB4DAE">
        <w:rPr>
          <w:rFonts w:hint="eastAsia"/>
        </w:rPr>
        <w:t xml:space="preserve">班　</w:t>
      </w:r>
      <w:r w:rsidR="00F92CE4" w:rsidRPr="00F92CE4">
        <w:rPr>
          <w:rFonts w:hint="eastAsia"/>
        </w:rPr>
        <w:t>松原涼太郎　新井悠也　松崎真</w:t>
      </w:r>
    </w:p>
    <w:p w:rsidR="00FB4DAE" w:rsidRDefault="00FB4DAE" w:rsidP="00FB4DAE">
      <w:pPr>
        <w:pStyle w:val="a3"/>
        <w:numPr>
          <w:ilvl w:val="0"/>
          <w:numId w:val="1"/>
        </w:numPr>
        <w:ind w:leftChars="0"/>
      </w:pPr>
      <w:r>
        <w:rPr>
          <w:rFonts w:hint="eastAsia"/>
        </w:rPr>
        <w:t>実施日</w:t>
      </w:r>
    </w:p>
    <w:p w:rsidR="00FB4DAE" w:rsidRDefault="00FB4DAE" w:rsidP="00FB4DAE">
      <w:pPr>
        <w:ind w:leftChars="135" w:left="283"/>
      </w:pPr>
      <w:r>
        <w:rPr>
          <w:rFonts w:hint="eastAsia"/>
        </w:rPr>
        <w:t>2012</w:t>
      </w:r>
      <w:r>
        <w:rPr>
          <w:rFonts w:hint="eastAsia"/>
        </w:rPr>
        <w:t>年</w:t>
      </w:r>
      <w:r>
        <w:rPr>
          <w:rFonts w:hint="eastAsia"/>
        </w:rPr>
        <w:t>10</w:t>
      </w:r>
      <w:r>
        <w:rPr>
          <w:rFonts w:hint="eastAsia"/>
        </w:rPr>
        <w:t>月</w:t>
      </w:r>
      <w:r w:rsidR="007D4ABF">
        <w:rPr>
          <w:rFonts w:hint="eastAsia"/>
        </w:rPr>
        <w:t>10</w:t>
      </w:r>
      <w:r>
        <w:rPr>
          <w:rFonts w:hint="eastAsia"/>
        </w:rPr>
        <w:t>日</w:t>
      </w:r>
    </w:p>
    <w:p w:rsidR="00FB4DAE" w:rsidRDefault="00FB4DAE" w:rsidP="00FB4DAE">
      <w:pPr>
        <w:ind w:leftChars="135" w:left="283"/>
      </w:pPr>
    </w:p>
    <w:p w:rsidR="00FB4DAE" w:rsidRDefault="00FB4DAE" w:rsidP="00FB4DAE">
      <w:pPr>
        <w:pStyle w:val="a3"/>
        <w:numPr>
          <w:ilvl w:val="0"/>
          <w:numId w:val="1"/>
        </w:numPr>
        <w:ind w:leftChars="0"/>
      </w:pPr>
      <w:r>
        <w:rPr>
          <w:rFonts w:hint="eastAsia"/>
        </w:rPr>
        <w:t>目的</w:t>
      </w:r>
    </w:p>
    <w:p w:rsidR="00FB4DAE" w:rsidRPr="00CB4439" w:rsidRDefault="007D4ABF" w:rsidP="000D7CEA">
      <w:pPr>
        <w:ind w:leftChars="135" w:left="283" w:firstLineChars="100" w:firstLine="210"/>
      </w:pPr>
      <w:r>
        <w:rPr>
          <w:rFonts w:hint="eastAsia"/>
        </w:rPr>
        <w:t>気柱の共鳴状態に</w:t>
      </w:r>
      <w:r w:rsidR="002811D7">
        <w:rPr>
          <w:rFonts w:hint="eastAsia"/>
        </w:rPr>
        <w:t>おいて</w:t>
      </w:r>
      <w:r w:rsidR="00A72B3C">
        <w:rPr>
          <w:rFonts w:hint="eastAsia"/>
        </w:rPr>
        <w:t>、</w:t>
      </w:r>
      <w:r>
        <w:rPr>
          <w:rFonts w:hint="eastAsia"/>
        </w:rPr>
        <w:t>管内の気柱が</w:t>
      </w:r>
      <w:r w:rsidR="00A72B3C">
        <w:rPr>
          <w:rFonts w:hint="eastAsia"/>
        </w:rPr>
        <w:t>進行波と反射波の重ね合わせで定常波を作ることを学ぶ。</w:t>
      </w:r>
      <w:r w:rsidR="006A2EF2">
        <w:rPr>
          <w:rFonts w:hint="eastAsia"/>
        </w:rPr>
        <w:t>また気柱共鳴の実験より、共鳴に用いた音</w:t>
      </w:r>
      <w:r w:rsidR="000D7CEA">
        <w:rPr>
          <w:rFonts w:hint="eastAsia"/>
        </w:rPr>
        <w:t>さ</w:t>
      </w:r>
      <w:r w:rsidR="006A2EF2">
        <w:rPr>
          <w:rFonts w:hint="eastAsia"/>
        </w:rPr>
        <w:t>の振動数を計算で求めることで</w:t>
      </w:r>
      <w:r w:rsidR="002811D7">
        <w:rPr>
          <w:rFonts w:hint="eastAsia"/>
        </w:rPr>
        <w:t>、</w:t>
      </w:r>
      <w:r w:rsidR="006A2EF2">
        <w:rPr>
          <w:rFonts w:hint="eastAsia"/>
        </w:rPr>
        <w:t>その原理を体感し理解を深める</w:t>
      </w:r>
      <w:r w:rsidR="002811D7">
        <w:rPr>
          <w:rFonts w:hint="eastAsia"/>
        </w:rPr>
        <w:t>ことがねらいである</w:t>
      </w:r>
      <w:r w:rsidR="006A2EF2">
        <w:rPr>
          <w:rFonts w:hint="eastAsia"/>
        </w:rPr>
        <w:t>。</w:t>
      </w:r>
    </w:p>
    <w:p w:rsidR="00FB4DAE" w:rsidRPr="006363DB" w:rsidRDefault="00FB4DAE" w:rsidP="00FB4DAE">
      <w:pPr>
        <w:ind w:leftChars="135" w:left="283"/>
      </w:pPr>
    </w:p>
    <w:p w:rsidR="00FB4DAE" w:rsidRDefault="00D54950" w:rsidP="00FB4DAE">
      <w:pPr>
        <w:pStyle w:val="a3"/>
        <w:numPr>
          <w:ilvl w:val="0"/>
          <w:numId w:val="1"/>
        </w:numPr>
        <w:ind w:leftChars="0"/>
      </w:pPr>
      <w:commentRangeStart w:id="0"/>
      <w:r>
        <w:rPr>
          <w:noProof/>
        </w:rPr>
        <w:drawing>
          <wp:anchor distT="0" distB="0" distL="114300" distR="114300" simplePos="0" relativeHeight="251663360" behindDoc="0" locked="0" layoutInCell="1" allowOverlap="1" wp14:anchorId="20E9B5C4" wp14:editId="40EEEA75">
            <wp:simplePos x="0" y="0"/>
            <wp:positionH relativeFrom="column">
              <wp:posOffset>3472815</wp:posOffset>
            </wp:positionH>
            <wp:positionV relativeFrom="paragraph">
              <wp:posOffset>63500</wp:posOffset>
            </wp:positionV>
            <wp:extent cx="1835150" cy="2466975"/>
            <wp:effectExtent l="0" t="0" r="0" b="952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5150" cy="2466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実験の理論</w:t>
      </w:r>
      <w:commentRangeEnd w:id="0"/>
      <w:r w:rsidR="008D68DB">
        <w:rPr>
          <w:rStyle w:val="a6"/>
        </w:rPr>
        <w:commentReference w:id="0"/>
      </w:r>
    </w:p>
    <w:p w:rsidR="00692687" w:rsidRDefault="00F87D2A" w:rsidP="00F87D2A">
      <w:pPr>
        <w:ind w:leftChars="135" w:left="283" w:firstLineChars="100" w:firstLine="210"/>
      </w:pPr>
      <w:r>
        <w:rPr>
          <w:rFonts w:hint="eastAsia"/>
        </w:rPr>
        <w:t>管の中を水で満たし、管口に振動させた音</w:t>
      </w:r>
      <w:r w:rsidR="00A5391F">
        <w:rPr>
          <w:rFonts w:hint="eastAsia"/>
        </w:rPr>
        <w:t>さ</w:t>
      </w:r>
      <w:r>
        <w:rPr>
          <w:rFonts w:hint="eastAsia"/>
        </w:rPr>
        <w:t>を近づけた状態で水位を下げていくと</w:t>
      </w:r>
      <w:r w:rsidR="000D4B39">
        <w:rPr>
          <w:rFonts w:hint="eastAsia"/>
        </w:rPr>
        <w:t>、</w:t>
      </w:r>
      <w:r>
        <w:rPr>
          <w:rFonts w:hint="eastAsia"/>
        </w:rPr>
        <w:t>ある水位で</w:t>
      </w:r>
      <w:r w:rsidR="00842D02">
        <w:rPr>
          <w:rFonts w:hint="eastAsia"/>
        </w:rPr>
        <w:t>一回目の</w:t>
      </w:r>
      <w:r>
        <w:rPr>
          <w:rFonts w:hint="eastAsia"/>
        </w:rPr>
        <w:t>共鳴</w:t>
      </w:r>
      <w:r w:rsidR="00842D02">
        <w:rPr>
          <w:rFonts w:hint="eastAsia"/>
        </w:rPr>
        <w:t>が起きる</w:t>
      </w:r>
      <w:r>
        <w:rPr>
          <w:rFonts w:hint="eastAsia"/>
        </w:rPr>
        <w:t>。また同様に水位を下げていくと</w:t>
      </w:r>
      <w:r w:rsidR="00EC54C5">
        <w:rPr>
          <w:rFonts w:hint="eastAsia"/>
        </w:rPr>
        <w:t>ある水位で</w:t>
      </w:r>
      <w:r w:rsidR="00842D02">
        <w:rPr>
          <w:rFonts w:hint="eastAsia"/>
        </w:rPr>
        <w:t>二回目の</w:t>
      </w:r>
      <w:r w:rsidR="00EC54C5">
        <w:rPr>
          <w:rFonts w:hint="eastAsia"/>
        </w:rPr>
        <w:t>共鳴が起こる。</w:t>
      </w:r>
      <w:r w:rsidR="00842D02">
        <w:rPr>
          <w:rFonts w:hint="eastAsia"/>
        </w:rPr>
        <w:t>一回目の水位を</w:t>
      </w:r>
      <m:oMath>
        <m:sSub>
          <m:sSubPr>
            <m:ctrlPr>
              <w:rPr>
                <w:rFonts w:ascii="Cambria Math" w:hAnsi="Cambria Math"/>
              </w:rPr>
            </m:ctrlPr>
          </m:sSubPr>
          <m:e>
            <m:r>
              <w:rPr>
                <w:rFonts w:ascii="Cambria Math" w:hAnsi="Cambria Math"/>
              </w:rPr>
              <m:t>x</m:t>
            </m:r>
          </m:e>
          <m:sub>
            <m:r>
              <w:rPr>
                <w:rFonts w:ascii="Cambria Math" w:hAnsi="Cambria Math"/>
              </w:rPr>
              <m:t>1</m:t>
            </m:r>
          </m:sub>
        </m:sSub>
      </m:oMath>
      <w:r w:rsidR="00D54950">
        <w:rPr>
          <w:rFonts w:hint="eastAsia"/>
        </w:rPr>
        <w:t>〔</w:t>
      </w:r>
      <w:r w:rsidR="00D54950">
        <w:rPr>
          <w:rFonts w:hint="eastAsia"/>
        </w:rPr>
        <w:t>m</w:t>
      </w:r>
      <w:r w:rsidR="00D54950">
        <w:rPr>
          <w:rFonts w:hint="eastAsia"/>
        </w:rPr>
        <w:t>〕</w:t>
      </w:r>
      <w:r w:rsidR="00842D02">
        <w:rPr>
          <w:rFonts w:hint="eastAsia"/>
        </w:rPr>
        <w:t>、二回目の水位を</w:t>
      </w:r>
      <m:oMath>
        <m:sSub>
          <m:sSubPr>
            <m:ctrlPr>
              <w:rPr>
                <w:rFonts w:ascii="Cambria Math" w:hAnsi="Cambria Math"/>
              </w:rPr>
            </m:ctrlPr>
          </m:sSubPr>
          <m:e>
            <m:r>
              <w:rPr>
                <w:rFonts w:ascii="Cambria Math" w:hAnsi="Cambria Math"/>
              </w:rPr>
              <m:t>x</m:t>
            </m:r>
          </m:e>
          <m:sub>
            <m:r>
              <w:rPr>
                <w:rFonts w:ascii="Cambria Math" w:hAnsi="Cambria Math"/>
              </w:rPr>
              <m:t>2</m:t>
            </m:r>
          </m:sub>
        </m:sSub>
      </m:oMath>
      <w:r w:rsidR="00D54950">
        <w:rPr>
          <w:rFonts w:hint="eastAsia"/>
        </w:rPr>
        <w:t>〔</w:t>
      </w:r>
      <w:r w:rsidR="00D54950">
        <w:rPr>
          <w:rFonts w:hint="eastAsia"/>
        </w:rPr>
        <w:t>m</w:t>
      </w:r>
      <w:r w:rsidR="00D54950">
        <w:rPr>
          <w:rFonts w:hint="eastAsia"/>
        </w:rPr>
        <w:t>〕、音の</w:t>
      </w:r>
      <w:r w:rsidR="000E33FC">
        <w:rPr>
          <w:rFonts w:hint="eastAsia"/>
        </w:rPr>
        <w:t>波長を</w:t>
      </w:r>
      <m:oMath>
        <m:r>
          <w:rPr>
            <w:rFonts w:ascii="Cambria Math" w:hAnsi="Cambria Math"/>
          </w:rPr>
          <m:t>λ</m:t>
        </m:r>
      </m:oMath>
      <w:r w:rsidR="00D54950">
        <w:rPr>
          <w:rFonts w:hint="eastAsia"/>
        </w:rPr>
        <w:t>〔</w:t>
      </w:r>
      <w:r w:rsidR="00D54950">
        <w:rPr>
          <w:rFonts w:hint="eastAsia"/>
        </w:rPr>
        <w:t>m</w:t>
      </w:r>
      <w:r w:rsidR="00D54950">
        <w:rPr>
          <w:rFonts w:hint="eastAsia"/>
        </w:rPr>
        <w:t>〕と</w:t>
      </w:r>
      <w:r w:rsidR="00692687">
        <w:rPr>
          <w:rFonts w:hint="eastAsia"/>
        </w:rPr>
        <w:t>すると図</w:t>
      </w:r>
      <w:r w:rsidR="00692687">
        <w:rPr>
          <w:rFonts w:hint="eastAsia"/>
        </w:rPr>
        <w:t>1</w:t>
      </w:r>
      <w:r w:rsidR="00692687">
        <w:rPr>
          <w:rFonts w:hint="eastAsia"/>
        </w:rPr>
        <w:t>より</w:t>
      </w:r>
    </w:p>
    <w:p w:rsidR="000E33FC" w:rsidRPr="000548D4" w:rsidRDefault="00A56C0F" w:rsidP="000E33FC">
      <w:pPr>
        <w:ind w:leftChars="135" w:left="283" w:firstLineChars="100" w:firstLine="210"/>
      </w:pPr>
      <m:oMathPara>
        <m:oMathParaPr>
          <m:jc m:val="center"/>
        </m:oMathParaP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λ</m:t>
              </m:r>
            </m:num>
            <m:den>
              <m:r>
                <w:rPr>
                  <w:rFonts w:ascii="Cambria Math" w:hAnsi="Cambria Math"/>
                </w:rPr>
                <m:t>2</m:t>
              </m:r>
            </m:den>
          </m:f>
        </m:oMath>
      </m:oMathPara>
    </w:p>
    <w:p w:rsidR="000E33FC" w:rsidRDefault="000E33FC" w:rsidP="000E33FC">
      <w:pPr>
        <w:ind w:leftChars="135" w:left="283"/>
      </w:pPr>
      <w:r>
        <w:rPr>
          <w:rFonts w:hint="eastAsia"/>
        </w:rPr>
        <w:t>の関係式が成り立つことがわかる。よって音速を</w:t>
      </w:r>
      <m:oMath>
        <m:r>
          <w:rPr>
            <w:rFonts w:ascii="Cambria Math" w:hAnsi="Cambria Math"/>
          </w:rPr>
          <m:t>v</m:t>
        </m:r>
      </m:oMath>
      <w:r w:rsidR="00D54950">
        <w:rPr>
          <w:rFonts w:hint="eastAsia"/>
        </w:rPr>
        <w:t>〔</w:t>
      </w:r>
      <m:oMath>
        <m:f>
          <m:fPr>
            <m:type m:val="skw"/>
            <m:ctrlPr>
              <w:rPr>
                <w:rFonts w:ascii="Cambria Math" w:hAnsi="Cambria Math"/>
              </w:rPr>
            </m:ctrlPr>
          </m:fPr>
          <m:num>
            <m:r>
              <m:rPr>
                <m:sty m:val="p"/>
              </m:rPr>
              <w:rPr>
                <w:rFonts w:ascii="Cambria Math" w:hAnsi="Cambria Math" w:hint="eastAsia"/>
              </w:rPr>
              <m:t>m</m:t>
            </m:r>
          </m:num>
          <m:den>
            <m:r>
              <m:rPr>
                <m:sty m:val="p"/>
              </m:rPr>
              <w:rPr>
                <w:rFonts w:ascii="Cambria Math" w:hAnsi="Cambria Math" w:hint="eastAsia"/>
              </w:rPr>
              <m:t>s</m:t>
            </m:r>
          </m:den>
        </m:f>
      </m:oMath>
      <w:r w:rsidR="00D54950">
        <w:rPr>
          <w:rFonts w:hint="eastAsia"/>
        </w:rPr>
        <w:t>〕</w:t>
      </w:r>
      <w:r>
        <w:rPr>
          <w:rFonts w:hint="eastAsia"/>
        </w:rPr>
        <w:t>とした</w:t>
      </w:r>
      <w:r w:rsidR="00D54950">
        <w:rPr>
          <w:rFonts w:hint="eastAsia"/>
        </w:rPr>
        <w:t>とき</w:t>
      </w:r>
      <w:r>
        <w:rPr>
          <w:rFonts w:hint="eastAsia"/>
        </w:rPr>
        <w:t>、</w:t>
      </w:r>
      <w:r w:rsidR="002A7C82">
        <w:rPr>
          <w:rFonts w:hint="eastAsia"/>
        </w:rPr>
        <w:t>音（すなわち音</w:t>
      </w:r>
      <w:r w:rsidR="000D4B39">
        <w:rPr>
          <w:rFonts w:hint="eastAsia"/>
        </w:rPr>
        <w:t>さ</w:t>
      </w:r>
      <w:r w:rsidR="002A7C82">
        <w:rPr>
          <w:rFonts w:hint="eastAsia"/>
        </w:rPr>
        <w:t>）の</w:t>
      </w:r>
      <w:r>
        <w:rPr>
          <w:rFonts w:hint="eastAsia"/>
        </w:rPr>
        <w:t>振動数</w:t>
      </w:r>
      <m:oMath>
        <m:r>
          <w:rPr>
            <w:rFonts w:ascii="Cambria Math" w:hAnsi="Cambria Math"/>
          </w:rPr>
          <m:t>f</m:t>
        </m:r>
      </m:oMath>
      <w:r w:rsidR="00D54950">
        <w:rPr>
          <w:rFonts w:hint="eastAsia"/>
        </w:rPr>
        <w:t>〔</w:t>
      </w:r>
      <w:r w:rsidR="00D54950">
        <w:rPr>
          <w:rFonts w:hint="eastAsia"/>
        </w:rPr>
        <w:t>Hz</w:t>
      </w:r>
      <w:r w:rsidR="00D54950">
        <w:rPr>
          <w:rFonts w:hint="eastAsia"/>
        </w:rPr>
        <w:t>〕は</w:t>
      </w:r>
      <w:r>
        <w:rPr>
          <w:rFonts w:hint="eastAsia"/>
        </w:rPr>
        <w:t>以下の関係式より導かれる。</w:t>
      </w:r>
    </w:p>
    <w:p w:rsidR="00D516CD" w:rsidRDefault="000D7CEA" w:rsidP="000E33FC">
      <w:pPr>
        <w:ind w:leftChars="135" w:left="283"/>
      </w:pPr>
      <m:oMath>
        <m:r>
          <w:rPr>
            <w:rFonts w:ascii="Cambria Math" w:hAnsi="Cambria Math" w:hint="eastAsia"/>
          </w:rPr>
          <m:t xml:space="preserve">　　　　　　　　　　</m:t>
        </m:r>
      </m:oMath>
      <w:r w:rsidR="000D4B39">
        <w:rPr>
          <w:noProof/>
        </w:rPr>
        <mc:AlternateContent>
          <mc:Choice Requires="wps">
            <w:drawing>
              <wp:anchor distT="0" distB="0" distL="114300" distR="114300" simplePos="0" relativeHeight="251665408" behindDoc="0" locked="0" layoutInCell="1" allowOverlap="1" wp14:anchorId="1101936C" wp14:editId="04813DE0">
                <wp:simplePos x="0" y="0"/>
                <wp:positionH relativeFrom="column">
                  <wp:posOffset>3886835</wp:posOffset>
                </wp:positionH>
                <wp:positionV relativeFrom="paragraph">
                  <wp:posOffset>52070</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0D4B39" w:rsidRDefault="000D4B39">
                            <w:r>
                              <w:rPr>
                                <w:rFonts w:hint="eastAsia"/>
                              </w:rPr>
                              <w:t>図</w:t>
                            </w:r>
                            <w:r>
                              <w:rPr>
                                <w:rFonts w:hint="eastAsia"/>
                              </w:rPr>
                              <w:t xml:space="preserve">1  </w:t>
                            </w:r>
                            <w:r>
                              <w:rPr>
                                <w:rFonts w:hint="eastAsia"/>
                              </w:rPr>
                              <w:t>管内の定常波</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06.05pt;margin-top:4.1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" stroked="f">
                <v:textbox style="mso-fit-shape-to-text:t">
                  <w:txbxContent>
                    <w:p w:rsidR="000D4B39" w:rsidRDefault="000D4B39">
                      <w:r>
                        <w:rPr>
                          <w:rFonts w:hint="eastAsia"/>
                        </w:rPr>
                        <w:t>図</w:t>
                      </w:r>
                      <w:r>
                        <w:rPr>
                          <w:rFonts w:hint="eastAsia"/>
                        </w:rPr>
                        <w:t xml:space="preserve">1  </w:t>
                      </w:r>
                      <w:r>
                        <w:rPr>
                          <w:rFonts w:hint="eastAsia"/>
                        </w:rPr>
                        <w:t>管内の定常波</w:t>
                      </w:r>
                    </w:p>
                  </w:txbxContent>
                </v:textbox>
              </v:shape>
            </w:pict>
          </mc:Fallback>
        </mc:AlternateContent>
      </w:r>
      <m:oMath>
        <m:r>
          <w:rPr>
            <w:rFonts w:ascii="Cambria Math" w:hAnsi="Cambria Math"/>
          </w:rPr>
          <m:t>f=</m:t>
        </m:r>
        <m:f>
          <m:fPr>
            <m:ctrlPr>
              <w:rPr>
                <w:rFonts w:ascii="Cambria Math" w:hAnsi="Cambria Math"/>
                <w:i/>
              </w:rPr>
            </m:ctrlPr>
          </m:fPr>
          <m:num>
            <m:r>
              <w:rPr>
                <w:rFonts w:ascii="Cambria Math" w:hAnsi="Cambria Math"/>
              </w:rPr>
              <m:t>v</m:t>
            </m:r>
          </m:num>
          <m:den>
            <m:r>
              <w:rPr>
                <w:rFonts w:ascii="Cambria Math" w:hAnsi="Cambria Math"/>
              </w:rPr>
              <m:t>λ</m:t>
            </m:r>
          </m:den>
        </m:f>
      </m:oMath>
    </w:p>
    <w:p w:rsidR="000D7CEA" w:rsidRDefault="002A7C82" w:rsidP="000E33FC">
      <w:pPr>
        <w:ind w:leftChars="135" w:left="283"/>
      </w:pPr>
      <w:r>
        <w:rPr>
          <w:rFonts w:hint="eastAsia"/>
        </w:rPr>
        <w:t>また気温</w:t>
      </w:r>
      <m:oMath>
        <m:r>
          <w:rPr>
            <w:rFonts w:ascii="Cambria Math" w:hAnsi="Cambria Math" w:hint="eastAsia"/>
          </w:rPr>
          <m:t>t</m:t>
        </m:r>
      </m:oMath>
      <w:r w:rsidR="000D4B39">
        <w:rPr>
          <w:rFonts w:hint="eastAsia"/>
        </w:rPr>
        <w:t>〔℃〕</w:t>
      </w:r>
      <w:r>
        <w:rPr>
          <w:rFonts w:hint="eastAsia"/>
        </w:rPr>
        <w:t>のときの</w:t>
      </w:r>
      <w:r w:rsidRPr="002A7C82">
        <w:rPr>
          <w:rFonts w:hint="eastAsia"/>
        </w:rPr>
        <w:t>音速</w:t>
      </w:r>
      <m:oMath>
        <m:r>
          <w:rPr>
            <w:rFonts w:ascii="Cambria Math" w:hAnsi="Cambria Math"/>
          </w:rPr>
          <m:t>v</m:t>
        </m:r>
      </m:oMath>
      <w:r>
        <w:rPr>
          <w:rFonts w:hint="eastAsia"/>
        </w:rPr>
        <w:t>は以下の式より導く。</w:t>
      </w:r>
    </w:p>
    <w:p w:rsidR="002A7C82" w:rsidRPr="000D7CEA" w:rsidRDefault="000D7CEA" w:rsidP="000E33FC">
      <w:pPr>
        <w:ind w:leftChars="135" w:left="283"/>
      </w:pPr>
      <m:oMathPara>
        <m:oMathParaPr>
          <m:jc m:val="left"/>
        </m:oMathParaPr>
        <m:oMath>
          <m:r>
            <w:rPr>
              <w:rFonts w:ascii="Cambria Math" w:hAnsi="Cambria Math" w:hint="eastAsia"/>
            </w:rPr>
            <m:t xml:space="preserve">　　　　　　　　　　</m:t>
          </m:r>
          <m:r>
            <w:rPr>
              <w:rFonts w:ascii="Cambria Math" w:hAnsi="Cambria Math"/>
            </w:rPr>
            <m:t>v=</m:t>
          </m:r>
          <m:r>
            <w:rPr>
              <w:rFonts w:ascii="Cambria Math" w:hAnsi="Cambria Math" w:hint="eastAsia"/>
            </w:rPr>
            <m:t>331.5</m:t>
          </m:r>
          <m:r>
            <w:rPr>
              <w:rFonts w:ascii="Cambria Math" w:hAnsi="Cambria Math"/>
            </w:rPr>
            <m:t>+</m:t>
          </m:r>
          <m:r>
            <w:rPr>
              <w:rFonts w:ascii="Cambria Math" w:hAnsi="Cambria Math" w:hint="eastAsia"/>
            </w:rPr>
            <m:t>0.6t</m:t>
          </m:r>
        </m:oMath>
      </m:oMathPara>
    </w:p>
    <w:p w:rsidR="00FB4DAE" w:rsidRDefault="00FB4DAE" w:rsidP="00FB4DAE">
      <w:pPr>
        <w:ind w:leftChars="135" w:left="283"/>
      </w:pPr>
    </w:p>
    <w:p w:rsidR="00FB4DAE" w:rsidRDefault="00FB4DAE" w:rsidP="00FB4DAE">
      <w:pPr>
        <w:pStyle w:val="a3"/>
        <w:numPr>
          <w:ilvl w:val="0"/>
          <w:numId w:val="1"/>
        </w:numPr>
        <w:ind w:leftChars="0"/>
      </w:pPr>
      <w:r>
        <w:rPr>
          <w:rFonts w:hint="eastAsia"/>
        </w:rPr>
        <w:t>実験方法</w:t>
      </w:r>
    </w:p>
    <w:p w:rsidR="002E0193" w:rsidRDefault="002E0193" w:rsidP="00383123">
      <w:pPr>
        <w:pStyle w:val="a3"/>
        <w:ind w:leftChars="0" w:left="360" w:firstLineChars="100" w:firstLine="210"/>
      </w:pPr>
      <w:r>
        <w:rPr>
          <w:rFonts w:hint="eastAsia"/>
        </w:rPr>
        <w:t>今回は一般に用いられるガラス製の実験装置ではなく、１メートル以上ある</w:t>
      </w:r>
      <w:r w:rsidR="00383123">
        <w:rPr>
          <w:rFonts w:hint="eastAsia"/>
        </w:rPr>
        <w:t>プラスチック製の透明な筒</w:t>
      </w:r>
      <w:r>
        <w:rPr>
          <w:rFonts w:hint="eastAsia"/>
        </w:rPr>
        <w:t>に目盛りをつけ、片方の管口とペットボトルの口をチューブで繋いだものを用いた。ペットボトルは底部を切り取り、逆さまに</w:t>
      </w:r>
      <w:r w:rsidR="00383123">
        <w:rPr>
          <w:rFonts w:hint="eastAsia"/>
        </w:rPr>
        <w:t>して</w:t>
      </w:r>
      <w:r>
        <w:rPr>
          <w:rFonts w:hint="eastAsia"/>
        </w:rPr>
        <w:t>使用する。</w:t>
      </w:r>
      <w:r w:rsidR="00383123">
        <w:rPr>
          <w:rFonts w:hint="eastAsia"/>
        </w:rPr>
        <w:t>この手作りの装置を使う利点としては、ガラス製のものと比べて割れる心配がなく、また軽量であるため磁石等を用いて黒板に張り付けて作業することができることである。準備段階における時間の都合上、この授業で用いた装置は川村研究室からお借りした。</w:t>
      </w:r>
    </w:p>
    <w:p w:rsidR="00FB4DAE" w:rsidRDefault="00FB4DAE" w:rsidP="00F564EB">
      <w:pPr>
        <w:ind w:leftChars="135" w:left="283"/>
      </w:pPr>
      <w:r>
        <w:rPr>
          <w:rFonts w:hint="eastAsia"/>
        </w:rPr>
        <w:t>〇手順</w:t>
      </w:r>
    </w:p>
    <w:p w:rsidR="00F564EB" w:rsidRDefault="00F564EB" w:rsidP="00FB4DAE">
      <w:pPr>
        <w:pStyle w:val="a3"/>
        <w:numPr>
          <w:ilvl w:val="0"/>
          <w:numId w:val="2"/>
        </w:numPr>
        <w:ind w:leftChars="0"/>
      </w:pPr>
      <w:r>
        <w:rPr>
          <w:rFonts w:hint="eastAsia"/>
        </w:rPr>
        <w:t>装置に</w:t>
      </w:r>
      <w:r w:rsidR="00A5391F">
        <w:rPr>
          <w:rFonts w:hint="eastAsia"/>
        </w:rPr>
        <w:t>適切</w:t>
      </w:r>
      <w:r>
        <w:rPr>
          <w:rFonts w:hint="eastAsia"/>
        </w:rPr>
        <w:t>に水を入れ、黒板に張り付ける。</w:t>
      </w:r>
    </w:p>
    <w:p w:rsidR="00F564EB" w:rsidRDefault="00F564EB" w:rsidP="00FB4DAE">
      <w:pPr>
        <w:pStyle w:val="a3"/>
        <w:numPr>
          <w:ilvl w:val="0"/>
          <w:numId w:val="2"/>
        </w:numPr>
        <w:ind w:leftChars="0"/>
      </w:pPr>
      <w:r>
        <w:rPr>
          <w:rFonts w:hint="eastAsia"/>
        </w:rPr>
        <w:lastRenderedPageBreak/>
        <w:t>振動数のわかっている音</w:t>
      </w:r>
      <w:r w:rsidR="00D516CD">
        <w:rPr>
          <w:rFonts w:hint="eastAsia"/>
        </w:rPr>
        <w:t>さ</w:t>
      </w:r>
      <w:r>
        <w:rPr>
          <w:rFonts w:hint="eastAsia"/>
        </w:rPr>
        <w:t>を振動させ</w:t>
      </w:r>
      <w:r w:rsidR="00A5391F">
        <w:rPr>
          <w:rFonts w:hint="eastAsia"/>
        </w:rPr>
        <w:t>、管口に平行に近づける。</w:t>
      </w:r>
    </w:p>
    <w:p w:rsidR="00FB4DAE" w:rsidRDefault="00F564EB" w:rsidP="00FB4DAE">
      <w:pPr>
        <w:pStyle w:val="a3"/>
        <w:numPr>
          <w:ilvl w:val="0"/>
          <w:numId w:val="2"/>
        </w:numPr>
        <w:ind w:leftChars="0"/>
      </w:pPr>
      <w:r>
        <w:rPr>
          <w:rFonts w:hint="eastAsia"/>
        </w:rPr>
        <w:t>2</w:t>
      </w:r>
      <w:r>
        <w:rPr>
          <w:rFonts w:hint="eastAsia"/>
        </w:rPr>
        <w:t>の状態で水位を下げていき、音が大きくなる（共鳴する）水位の座標を測る。</w:t>
      </w:r>
    </w:p>
    <w:p w:rsidR="00F564EB" w:rsidRPr="006363DB" w:rsidRDefault="00A5391F" w:rsidP="00FB4DAE">
      <w:pPr>
        <w:pStyle w:val="a3"/>
        <w:numPr>
          <w:ilvl w:val="0"/>
          <w:numId w:val="2"/>
        </w:numPr>
        <w:ind w:leftChars="0"/>
      </w:pPr>
      <w:r>
        <w:rPr>
          <w:rFonts w:hint="eastAsia"/>
        </w:rPr>
        <w:t>音速と気温の関係式、振動数と</w:t>
      </w:r>
      <w:r w:rsidR="00F124B5">
        <w:rPr>
          <w:rFonts w:hint="eastAsia"/>
        </w:rPr>
        <w:t>音速</w:t>
      </w:r>
      <w:r w:rsidR="000B0862">
        <w:rPr>
          <w:rFonts w:hint="eastAsia"/>
        </w:rPr>
        <w:t>、</w:t>
      </w:r>
      <w:r w:rsidR="000D4B39">
        <w:rPr>
          <w:rFonts w:hint="eastAsia"/>
        </w:rPr>
        <w:t>波長</w:t>
      </w:r>
      <w:r w:rsidR="00F124B5">
        <w:rPr>
          <w:rFonts w:hint="eastAsia"/>
        </w:rPr>
        <w:t>の関係式</w:t>
      </w:r>
      <w:r w:rsidR="00F564EB">
        <w:rPr>
          <w:rFonts w:hint="eastAsia"/>
        </w:rPr>
        <w:t>より振動数を計算する。気温は実験室内の温度計の値を用いる。</w:t>
      </w:r>
    </w:p>
    <w:p w:rsidR="00FB4DAE" w:rsidRPr="00521E95" w:rsidRDefault="00FB4DAE" w:rsidP="009B634D"/>
    <w:p w:rsidR="00FB4DAE" w:rsidRDefault="00FB4DAE" w:rsidP="00FB4DAE">
      <w:pPr>
        <w:pStyle w:val="a3"/>
        <w:numPr>
          <w:ilvl w:val="0"/>
          <w:numId w:val="1"/>
        </w:numPr>
        <w:ind w:leftChars="0"/>
      </w:pPr>
      <w:r>
        <w:rPr>
          <w:rFonts w:hint="eastAsia"/>
        </w:rPr>
        <w:t>結果</w:t>
      </w:r>
    </w:p>
    <w:p w:rsidR="00DE74E4" w:rsidRDefault="009B634D" w:rsidP="009B634D">
      <w:pPr>
        <w:ind w:leftChars="135" w:left="283" w:firstLineChars="100" w:firstLine="210"/>
      </w:pPr>
      <w:r>
        <w:rPr>
          <w:rFonts w:hint="eastAsia"/>
        </w:rPr>
        <w:t>室温</w:t>
      </w:r>
      <m:oMath>
        <m:r>
          <w:rPr>
            <w:rFonts w:ascii="Cambria Math" w:hAnsi="Cambria Math"/>
          </w:rPr>
          <m:t>t</m:t>
        </m:r>
        <m:r>
          <m:rPr>
            <m:sty m:val="p"/>
          </m:rPr>
          <w:rPr>
            <w:rFonts w:ascii="Cambria Math" w:hAnsi="Cambria Math"/>
          </w:rPr>
          <m:t xml:space="preserve">=24 </m:t>
        </m:r>
        <m:r>
          <m:rPr>
            <m:sty m:val="p"/>
          </m:rPr>
          <w:rPr>
            <w:rFonts w:ascii="Cambria Math" w:hAnsi="Cambria Math" w:hint="eastAsia"/>
          </w:rPr>
          <m:t>℃，</m:t>
        </m:r>
        <m:r>
          <m:rPr>
            <m:sty m:val="p"/>
          </m:rPr>
          <w:rPr>
            <w:rFonts w:ascii="Cambria Math" w:hAnsi="Cambria Math"/>
          </w:rPr>
          <m:t xml:space="preserve"> </m:t>
        </m:r>
        <m:r>
          <m:rPr>
            <m:sty m:val="p"/>
          </m:rPr>
          <w:rPr>
            <w:rFonts w:ascii="Cambria Math" w:hAnsi="Cambria Math" w:hint="eastAsia"/>
          </w:rPr>
          <m:t xml:space="preserve">　</m:t>
        </m:r>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m:t>
        </m:r>
        <m:r>
          <w:rPr>
            <w:rFonts w:ascii="Cambria Math" w:hAnsi="Cambria Math" w:hint="eastAsia"/>
          </w:rPr>
          <m:t>0.487</m:t>
        </m:r>
        <m:r>
          <w:rPr>
            <w:rFonts w:ascii="Cambria Math" w:hAnsi="Cambria Math" w:hint="eastAsia"/>
          </w:rPr>
          <m:t>，</m:t>
        </m:r>
        <m:sSub>
          <m:sSubPr>
            <m:ctrlPr>
              <w:rPr>
                <w:rFonts w:ascii="Cambria Math" w:hAnsi="Cambria Math"/>
                <w:i/>
              </w:rPr>
            </m:ctrlPr>
          </m:sSubPr>
          <m:e>
            <m:r>
              <w:rPr>
                <w:rFonts w:ascii="Cambria Math" w:hAnsi="Cambria Math" w:hint="eastAsia"/>
              </w:rPr>
              <m:t xml:space="preserve">  </m:t>
            </m:r>
            <m:r>
              <w:rPr>
                <w:rFonts w:ascii="Cambria Math" w:hAnsi="Cambria Math"/>
              </w:rPr>
              <m:t>x</m:t>
            </m:r>
          </m:e>
          <m:sub>
            <m:r>
              <w:rPr>
                <w:rFonts w:ascii="Cambria Math" w:hAnsi="Cambria Math"/>
              </w:rPr>
              <m:t>1</m:t>
            </m:r>
          </m:sub>
        </m:sSub>
        <m:r>
          <w:rPr>
            <w:rFonts w:ascii="Cambria Math" w:hAnsi="Cambria Math"/>
          </w:rPr>
          <m:t>=</m:t>
        </m:r>
        <m:r>
          <w:rPr>
            <w:rFonts w:ascii="Cambria Math" w:hAnsi="Cambria Math" w:hint="eastAsia"/>
          </w:rPr>
          <m:t>0.146</m:t>
        </m:r>
      </m:oMath>
      <w:r>
        <w:rPr>
          <w:rFonts w:hint="eastAsia"/>
        </w:rPr>
        <w:t>より</w:t>
      </w:r>
    </w:p>
    <w:p w:rsidR="00FB4DAE" w:rsidRPr="00B34C66" w:rsidRDefault="009B634D" w:rsidP="009B634D">
      <w:pPr>
        <w:ind w:leftChars="135" w:left="283" w:firstLineChars="100" w:firstLine="210"/>
        <w:rPr>
          <w:strike/>
          <w:color w:val="FF0000"/>
        </w:rPr>
      </w:pPr>
      <w:r w:rsidRPr="009B634D">
        <w:rPr>
          <w:rFonts w:hint="eastAsia"/>
        </w:rPr>
        <w:t>振動数</w:t>
      </w:r>
      <m:oMath>
        <m:r>
          <w:rPr>
            <w:rFonts w:ascii="Cambria Math" w:hAnsi="Cambria Math"/>
            <w:sz w:val="28"/>
          </w:rPr>
          <m:t>f=</m:t>
        </m:r>
        <m:f>
          <m:fPr>
            <m:ctrlPr>
              <w:rPr>
                <w:rFonts w:ascii="Cambria Math" w:hAnsi="Cambria Math"/>
                <w:i/>
                <w:sz w:val="28"/>
              </w:rPr>
            </m:ctrlPr>
          </m:fPr>
          <m:num>
            <m:r>
              <w:rPr>
                <w:rFonts w:ascii="Cambria Math" w:hAnsi="Cambria Math"/>
                <w:sz w:val="28"/>
              </w:rPr>
              <m:t>v</m:t>
            </m:r>
          </m:num>
          <m:den>
            <m:r>
              <w:rPr>
                <w:rFonts w:ascii="Cambria Math" w:hAnsi="Cambria Math"/>
                <w:sz w:val="28"/>
              </w:rPr>
              <m:t>λ</m:t>
            </m:r>
          </m:den>
        </m:f>
        <m:r>
          <w:rPr>
            <w:rFonts w:ascii="Cambria Math" w:hAnsi="Cambria Math"/>
            <w:sz w:val="28"/>
          </w:rPr>
          <m:t>=</m:t>
        </m:r>
        <m:f>
          <m:fPr>
            <m:ctrlPr>
              <w:rPr>
                <w:rFonts w:ascii="Cambria Math" w:hAnsi="Cambria Math"/>
                <w:i/>
                <w:sz w:val="28"/>
              </w:rPr>
            </m:ctrlPr>
          </m:fPr>
          <m:num>
            <m:r>
              <w:rPr>
                <w:rFonts w:ascii="Cambria Math" w:hint="eastAsia"/>
                <w:sz w:val="28"/>
              </w:rPr>
              <m:t>331.5</m:t>
            </m:r>
            <m:r>
              <w:rPr>
                <w:rFonts w:ascii="Cambria Math"/>
                <w:sz w:val="28"/>
              </w:rPr>
              <m:t>+</m:t>
            </m:r>
            <m:r>
              <w:rPr>
                <w:rFonts w:ascii="Cambria Math" w:hint="eastAsia"/>
                <w:sz w:val="28"/>
              </w:rPr>
              <m:t>0.6</m:t>
            </m:r>
            <m:r>
              <w:rPr>
                <w:rFonts w:ascii="Cambria Math" w:hAnsi="Cambria Math"/>
                <w:sz w:val="28"/>
              </w:rPr>
              <m:t>×</m:t>
            </m:r>
            <m:r>
              <w:rPr>
                <w:rFonts w:ascii="Cambria Math" w:hint="eastAsia"/>
                <w:sz w:val="28"/>
              </w:rPr>
              <m:t>24</m:t>
            </m:r>
          </m:num>
          <m:den>
            <m:d>
              <m:dPr>
                <m:ctrlPr>
                  <w:rPr>
                    <w:rFonts w:ascii="Cambria Math" w:hAnsi="Cambria Math"/>
                    <w:i/>
                    <w:sz w:val="28"/>
                  </w:rPr>
                </m:ctrlPr>
              </m:dPr>
              <m:e>
                <m:r>
                  <w:rPr>
                    <w:rFonts w:ascii="Cambria Math" w:hint="eastAsia"/>
                    <w:sz w:val="28"/>
                  </w:rPr>
                  <m:t>0.487</m:t>
                </m:r>
                <m:r>
                  <w:rPr>
                    <w:rFonts w:ascii="Cambria Math" w:hAnsi="Cambria Math"/>
                    <w:sz w:val="28"/>
                  </w:rPr>
                  <m:t>-</m:t>
                </m:r>
                <m:r>
                  <w:rPr>
                    <w:rFonts w:ascii="Cambria Math" w:hAnsi="Cambria Math" w:hint="eastAsia"/>
                    <w:sz w:val="28"/>
                  </w:rPr>
                  <m:t>0.146</m:t>
                </m:r>
              </m:e>
            </m:d>
            <m:r>
              <w:rPr>
                <w:rFonts w:ascii="Cambria Math" w:hAnsi="Cambria Math"/>
                <w:sz w:val="28"/>
              </w:rPr>
              <m:t>×</m:t>
            </m:r>
            <m:r>
              <w:rPr>
                <w:rFonts w:ascii="Cambria Math" w:hint="eastAsia"/>
                <w:sz w:val="28"/>
              </w:rPr>
              <m:t>2</m:t>
            </m:r>
          </m:den>
        </m:f>
      </m:oMath>
      <w:r w:rsidR="00DE74E4">
        <w:rPr>
          <w:rFonts w:hint="eastAsia"/>
          <w:sz w:val="28"/>
        </w:rPr>
        <w:t xml:space="preserve"> </w:t>
      </w:r>
      <m:oMath>
        <m:r>
          <w:rPr>
            <w:rFonts w:ascii="Cambria Math" w:hAnsi="Cambria Math"/>
          </w:rPr>
          <m:t>≅51</m:t>
        </m:r>
      </m:oMath>
      <w:r w:rsidR="00F124B5">
        <w:rPr>
          <w:rFonts w:hint="eastAsia"/>
        </w:rPr>
        <w:t>0</w:t>
      </w:r>
    </w:p>
    <w:p w:rsidR="00FB4DAE" w:rsidRPr="00F124B5" w:rsidRDefault="009B634D" w:rsidP="009B634D">
      <w:pPr>
        <w:ind w:leftChars="235" w:left="493"/>
      </w:pPr>
      <w:r>
        <w:rPr>
          <w:rFonts w:hint="eastAsia"/>
        </w:rPr>
        <w:t>実験に用いた音</w:t>
      </w:r>
      <w:r w:rsidR="00F124B5">
        <w:rPr>
          <w:rFonts w:hint="eastAsia"/>
        </w:rPr>
        <w:t>さ</w:t>
      </w:r>
      <w:r>
        <w:rPr>
          <w:rFonts w:hint="eastAsia"/>
        </w:rPr>
        <w:t>の固有振動数</w:t>
      </w:r>
      <m:oMath>
        <m:r>
          <m:rPr>
            <m:sty m:val="p"/>
          </m:rPr>
          <w:rPr>
            <w:rFonts w:ascii="Cambria Math" w:hAnsi="Cambria Math" w:hint="eastAsia"/>
          </w:rPr>
          <m:t>523.3</m:t>
        </m:r>
      </m:oMath>
      <w:r w:rsidR="000D7CEA">
        <w:rPr>
          <w:rFonts w:hint="eastAsia"/>
        </w:rPr>
        <w:t>Hz</w:t>
      </w:r>
    </w:p>
    <w:p w:rsidR="009B634D" w:rsidRPr="00F24448" w:rsidRDefault="009B634D" w:rsidP="00FB4DAE">
      <w:pPr>
        <w:ind w:leftChars="135" w:left="283"/>
      </w:pPr>
    </w:p>
    <w:p w:rsidR="00FB4DAE" w:rsidRDefault="00FB4DAE" w:rsidP="00FB4DAE">
      <w:pPr>
        <w:pStyle w:val="a3"/>
        <w:numPr>
          <w:ilvl w:val="0"/>
          <w:numId w:val="1"/>
        </w:numPr>
        <w:ind w:leftChars="0"/>
      </w:pPr>
      <w:r>
        <w:rPr>
          <w:rFonts w:hint="eastAsia"/>
        </w:rPr>
        <w:t>考察</w:t>
      </w:r>
    </w:p>
    <w:p w:rsidR="00D57480" w:rsidRPr="00CB5EE5" w:rsidRDefault="00DA2B96" w:rsidP="00D57480">
      <w:pPr>
        <w:ind w:leftChars="135" w:left="283"/>
      </w:pPr>
      <w:r>
        <w:rPr>
          <w:rFonts w:hint="eastAsia"/>
        </w:rPr>
        <w:t>室温、水位の座標</w:t>
      </w:r>
      <m:oMath>
        <m:sSub>
          <m:sSubPr>
            <m:ctrlPr>
              <w:rPr>
                <w:rFonts w:ascii="Cambria Math" w:hAnsi="Cambria Math"/>
              </w:rPr>
            </m:ctrlPr>
          </m:sSubPr>
          <m:e>
            <m:r>
              <w:rPr>
                <w:rFonts w:ascii="Cambria Math" w:hAnsi="Cambria Math"/>
              </w:rPr>
              <m:t>x</m:t>
            </m:r>
          </m:e>
          <m:sub>
            <m:r>
              <w:rPr>
                <w:rFonts w:ascii="Cambria Math" w:hAnsi="Cambria Math"/>
              </w:rPr>
              <m:t>2</m:t>
            </m:r>
          </m:sub>
        </m:sSub>
      </m:oMath>
      <w:r>
        <w:rPr>
          <w:rFonts w:hint="eastAsia"/>
        </w:rPr>
        <w:t>、</w:t>
      </w:r>
      <m:oMath>
        <m:sSub>
          <m:sSubPr>
            <m:ctrlPr>
              <w:rPr>
                <w:rFonts w:ascii="Cambria Math" w:hAnsi="Cambria Math"/>
                <w:i/>
              </w:rPr>
            </m:ctrlPr>
          </m:sSubPr>
          <m:e>
            <m:r>
              <w:rPr>
                <w:rFonts w:ascii="Cambria Math" w:hAnsi="Cambria Math"/>
              </w:rPr>
              <m:t>x</m:t>
            </m:r>
          </m:e>
          <m:sub>
            <m:r>
              <w:rPr>
                <w:rFonts w:ascii="Cambria Math" w:hAnsi="Cambria Math"/>
              </w:rPr>
              <m:t>1</m:t>
            </m:r>
          </m:sub>
        </m:sSub>
      </m:oMath>
      <w:r>
        <w:rPr>
          <w:rFonts w:hint="eastAsia"/>
        </w:rPr>
        <w:t>ともに一度しか測定しなかったので標準偏差を用いて論じることはできないが</w:t>
      </w:r>
      <w:r w:rsidR="00F413E2">
        <w:rPr>
          <w:rFonts w:hint="eastAsia"/>
        </w:rPr>
        <w:t>、仮に水位の差を</w:t>
      </w:r>
      <w:r w:rsidR="00F124B5">
        <w:rPr>
          <w:rFonts w:hint="eastAsia"/>
        </w:rPr>
        <w:t>1</w:t>
      </w:r>
      <w:r w:rsidR="00F124B5">
        <w:rPr>
          <w:rFonts w:hint="eastAsia"/>
        </w:rPr>
        <w:t>㎝</w:t>
      </w:r>
      <w:r w:rsidR="00F413E2">
        <w:rPr>
          <w:rFonts w:hint="eastAsia"/>
        </w:rPr>
        <w:t>短くしたら振動数は</w:t>
      </w:r>
      <w:r w:rsidR="00F413E2">
        <w:rPr>
          <w:rFonts w:hint="eastAsia"/>
        </w:rPr>
        <w:t>5</w:t>
      </w:r>
      <w:r w:rsidR="00D57480">
        <w:rPr>
          <w:rFonts w:hint="eastAsia"/>
        </w:rPr>
        <w:t>22</w:t>
      </w:r>
      <w:r w:rsidR="000D7CEA">
        <w:rPr>
          <w:rFonts w:hint="eastAsia"/>
        </w:rPr>
        <w:t>Hz</w:t>
      </w:r>
      <w:r w:rsidR="00F413E2">
        <w:rPr>
          <w:rFonts w:hint="eastAsia"/>
        </w:rPr>
        <w:t>となり、真の値に近づく。</w:t>
      </w:r>
      <w:r w:rsidR="00D57480">
        <w:rPr>
          <w:rFonts w:hint="eastAsia"/>
        </w:rPr>
        <w:t>管内の空気に水蒸気が含まれている点、水面の座標の読み取りにくい点考えると実験は成功したといえると思う。実験の精度を向上させるためには室温、水位の座標ともに複数回測定し、その平均値を用いることが考えられる</w:t>
      </w:r>
      <w:commentRangeStart w:id="2"/>
      <w:r w:rsidR="00D57480">
        <w:rPr>
          <w:rFonts w:hint="eastAsia"/>
        </w:rPr>
        <w:t>。</w:t>
      </w:r>
      <w:r w:rsidR="00DC6657">
        <w:rPr>
          <w:rFonts w:hint="eastAsia"/>
        </w:rPr>
        <w:t>今回は</w:t>
      </w:r>
      <w:r w:rsidR="00DC6657">
        <w:rPr>
          <w:rFonts w:hint="eastAsia"/>
        </w:rPr>
        <w:t>15</w:t>
      </w:r>
      <w:r w:rsidR="00DC6657">
        <w:rPr>
          <w:rFonts w:hint="eastAsia"/>
        </w:rPr>
        <w:t>分授業なので、導入の段階において振動数を上げていった場合の定常波の説明は、振動数を一定にして管の長さを変化させていく</w:t>
      </w:r>
      <w:r w:rsidR="00D516CD">
        <w:rPr>
          <w:rFonts w:hint="eastAsia"/>
        </w:rPr>
        <w:t>という</w:t>
      </w:r>
      <w:r w:rsidR="00DC6657">
        <w:rPr>
          <w:rFonts w:hint="eastAsia"/>
        </w:rPr>
        <w:t>今回の実験とは直接関係がないので必要がなかったと思われる。</w:t>
      </w:r>
      <w:commentRangeEnd w:id="2"/>
      <w:r w:rsidR="000D7CEA">
        <w:rPr>
          <w:rStyle w:val="a6"/>
        </w:rPr>
        <w:commentReference w:id="2"/>
      </w:r>
    </w:p>
    <w:p w:rsidR="00FB4DAE" w:rsidRDefault="00FB4DAE" w:rsidP="00D57480"/>
    <w:p w:rsidR="00FB4DAE" w:rsidRDefault="00FB4DAE" w:rsidP="00FB4DAE">
      <w:pPr>
        <w:pStyle w:val="a3"/>
        <w:numPr>
          <w:ilvl w:val="0"/>
          <w:numId w:val="1"/>
        </w:numPr>
        <w:ind w:leftChars="0"/>
      </w:pPr>
      <w:r>
        <w:rPr>
          <w:rFonts w:hint="eastAsia"/>
        </w:rPr>
        <w:t>感想</w:t>
      </w:r>
    </w:p>
    <w:p w:rsidR="00FB4DAE" w:rsidRDefault="00FB4DAE" w:rsidP="00FB4DAE">
      <w:pPr>
        <w:ind w:leftChars="135" w:left="283"/>
      </w:pPr>
      <w:r>
        <w:rPr>
          <w:rFonts w:hint="eastAsia"/>
        </w:rPr>
        <w:t>〇</w:t>
      </w:r>
      <w:r w:rsidR="00F124B5">
        <w:rPr>
          <w:rFonts w:hint="eastAsia"/>
        </w:rPr>
        <w:t>よ</w:t>
      </w:r>
      <w:r>
        <w:rPr>
          <w:rFonts w:hint="eastAsia"/>
        </w:rPr>
        <w:t>かった点</w:t>
      </w:r>
    </w:p>
    <w:p w:rsidR="00FB4DAE" w:rsidRDefault="00FB4DAE" w:rsidP="00FB4DAE">
      <w:pPr>
        <w:ind w:leftChars="135" w:left="283"/>
      </w:pPr>
      <w:r>
        <w:rPr>
          <w:rFonts w:hint="eastAsia"/>
        </w:rPr>
        <w:t>・</w:t>
      </w:r>
      <w:r w:rsidR="00EA72DC">
        <w:rPr>
          <w:rFonts w:hint="eastAsia"/>
        </w:rPr>
        <w:t>はっきりした結果が出たところ</w:t>
      </w:r>
    </w:p>
    <w:p w:rsidR="00FB4DAE" w:rsidRDefault="00FB4DAE" w:rsidP="00FB4DAE">
      <w:pPr>
        <w:ind w:leftChars="135" w:left="283"/>
      </w:pPr>
      <w:r>
        <w:rPr>
          <w:rFonts w:hint="eastAsia"/>
        </w:rPr>
        <w:t>・</w:t>
      </w:r>
      <w:r w:rsidR="00EA72DC">
        <w:rPr>
          <w:rFonts w:hint="eastAsia"/>
        </w:rPr>
        <w:t>実験に生徒を参加させていたところ</w:t>
      </w:r>
    </w:p>
    <w:p w:rsidR="00FB4DAE" w:rsidRDefault="00FB4DAE" w:rsidP="00FB4DAE">
      <w:pPr>
        <w:ind w:leftChars="135" w:left="283"/>
      </w:pPr>
      <w:r>
        <w:rPr>
          <w:rFonts w:hint="eastAsia"/>
        </w:rPr>
        <w:t>・</w:t>
      </w:r>
      <w:r w:rsidR="00EA72DC">
        <w:rPr>
          <w:rFonts w:hint="eastAsia"/>
        </w:rPr>
        <w:t>声が大きかった</w:t>
      </w:r>
    </w:p>
    <w:p w:rsidR="00FB4DAE" w:rsidRDefault="00FB4DAE" w:rsidP="00FB4DAE">
      <w:pPr>
        <w:ind w:leftChars="135" w:left="283"/>
      </w:pPr>
      <w:r>
        <w:rPr>
          <w:rFonts w:hint="eastAsia"/>
        </w:rPr>
        <w:t>・</w:t>
      </w:r>
      <w:r w:rsidR="00EA72DC">
        <w:rPr>
          <w:rFonts w:hint="eastAsia"/>
        </w:rPr>
        <w:t>授業の目的が明確になっていた</w:t>
      </w:r>
    </w:p>
    <w:p w:rsidR="00FB4DAE" w:rsidRDefault="00FB4DAE" w:rsidP="00FB4DAE">
      <w:pPr>
        <w:ind w:leftChars="135" w:left="283"/>
      </w:pPr>
      <w:r>
        <w:rPr>
          <w:rFonts w:hint="eastAsia"/>
        </w:rPr>
        <w:t>・</w:t>
      </w:r>
      <w:r w:rsidR="00EA72DC">
        <w:rPr>
          <w:rFonts w:hint="eastAsia"/>
        </w:rPr>
        <w:t>導入の話が日常と関連付けられていた</w:t>
      </w:r>
    </w:p>
    <w:p w:rsidR="00FB4DAE" w:rsidRPr="00BE5E94" w:rsidRDefault="00FB4DAE" w:rsidP="00FB4DAE">
      <w:pPr>
        <w:ind w:leftChars="135" w:left="283"/>
      </w:pPr>
    </w:p>
    <w:p w:rsidR="00FB4DAE" w:rsidRDefault="00FB4DAE" w:rsidP="00FB4DAE">
      <w:pPr>
        <w:ind w:leftChars="135" w:left="283"/>
      </w:pPr>
      <w:r>
        <w:rPr>
          <w:rFonts w:hint="eastAsia"/>
        </w:rPr>
        <w:t>〇</w:t>
      </w:r>
      <w:r w:rsidR="00E01FFB">
        <w:rPr>
          <w:rFonts w:hint="eastAsia"/>
        </w:rPr>
        <w:t>改善点</w:t>
      </w:r>
    </w:p>
    <w:p w:rsidR="00FB4DAE" w:rsidRDefault="00FB4DAE" w:rsidP="00FB4DAE">
      <w:pPr>
        <w:ind w:leftChars="135" w:left="283"/>
      </w:pPr>
      <w:r>
        <w:rPr>
          <w:rFonts w:hint="eastAsia"/>
        </w:rPr>
        <w:t>・</w:t>
      </w:r>
      <w:r w:rsidR="00EA72DC">
        <w:rPr>
          <w:rFonts w:hint="eastAsia"/>
        </w:rPr>
        <w:t>言葉での説明が多かったので、</w:t>
      </w:r>
      <w:r w:rsidR="00B874F8">
        <w:rPr>
          <w:rFonts w:hint="eastAsia"/>
        </w:rPr>
        <w:t>それらを</w:t>
      </w:r>
      <w:r w:rsidR="00F124B5">
        <w:rPr>
          <w:rFonts w:hint="eastAsia"/>
        </w:rPr>
        <w:t>多過ぎない程度に板書をすべき</w:t>
      </w:r>
    </w:p>
    <w:p w:rsidR="00FB4DAE" w:rsidRDefault="00FB4DAE" w:rsidP="00FB4DAE">
      <w:pPr>
        <w:ind w:leftChars="135" w:left="283"/>
      </w:pPr>
      <w:r>
        <w:rPr>
          <w:rFonts w:hint="eastAsia"/>
        </w:rPr>
        <w:t>・</w:t>
      </w:r>
      <w:r w:rsidR="00EA72DC">
        <w:rPr>
          <w:rFonts w:hint="eastAsia"/>
        </w:rPr>
        <w:t>板書がメモのようになってしまい見にくい</w:t>
      </w:r>
    </w:p>
    <w:p w:rsidR="006153D9" w:rsidRDefault="00FB4DAE" w:rsidP="006153D9">
      <w:pPr>
        <w:ind w:leftChars="135" w:left="283"/>
      </w:pPr>
      <w:r>
        <w:rPr>
          <w:rFonts w:hint="eastAsia"/>
        </w:rPr>
        <w:t>・</w:t>
      </w:r>
      <w:r w:rsidR="00EA72DC">
        <w:rPr>
          <w:rFonts w:hint="eastAsia"/>
        </w:rPr>
        <w:t>定常波</w:t>
      </w:r>
      <w:r w:rsidR="002B06FF">
        <w:rPr>
          <w:rFonts w:hint="eastAsia"/>
        </w:rPr>
        <w:t>の図について</w:t>
      </w:r>
    </w:p>
    <w:p w:rsidR="00EA72DC" w:rsidRDefault="00EA72DC" w:rsidP="00EA72DC">
      <w:pPr>
        <w:pStyle w:val="a3"/>
        <w:numPr>
          <w:ilvl w:val="2"/>
          <w:numId w:val="1"/>
        </w:numPr>
        <w:ind w:leftChars="0"/>
      </w:pPr>
      <w:r>
        <w:rPr>
          <w:rFonts w:hint="eastAsia"/>
        </w:rPr>
        <w:t>進行波と反射波の区別を実線と点線を用いてつける</w:t>
      </w:r>
    </w:p>
    <w:p w:rsidR="00EA72DC" w:rsidRDefault="00EA72DC" w:rsidP="00EA72DC">
      <w:pPr>
        <w:pStyle w:val="a3"/>
        <w:numPr>
          <w:ilvl w:val="2"/>
          <w:numId w:val="1"/>
        </w:numPr>
        <w:ind w:leftChars="0"/>
      </w:pPr>
      <w:r>
        <w:rPr>
          <w:rFonts w:hint="eastAsia"/>
        </w:rPr>
        <w:t>中心線、</w:t>
      </w:r>
      <w:r>
        <w:rPr>
          <w:rFonts w:hint="eastAsia"/>
        </w:rPr>
        <w:t>3</w:t>
      </w:r>
      <w:r>
        <w:rPr>
          <w:rFonts w:hint="eastAsia"/>
        </w:rPr>
        <w:t>等分線、</w:t>
      </w:r>
      <w:r>
        <w:rPr>
          <w:rFonts w:hint="eastAsia"/>
        </w:rPr>
        <w:t>5</w:t>
      </w:r>
      <w:r>
        <w:rPr>
          <w:rFonts w:hint="eastAsia"/>
        </w:rPr>
        <w:t>等分線を書き込</w:t>
      </w:r>
      <w:r w:rsidR="006153D9">
        <w:rPr>
          <w:rFonts w:hint="eastAsia"/>
        </w:rPr>
        <w:t>み、波形を描くべき</w:t>
      </w:r>
    </w:p>
    <w:p w:rsidR="002B06FF" w:rsidRDefault="002B06FF" w:rsidP="00EA72DC">
      <w:pPr>
        <w:pStyle w:val="a3"/>
        <w:numPr>
          <w:ilvl w:val="2"/>
          <w:numId w:val="1"/>
        </w:numPr>
        <w:ind w:leftChars="0"/>
      </w:pPr>
      <w:r>
        <w:rPr>
          <w:rFonts w:hint="eastAsia"/>
        </w:rPr>
        <w:t>今回の実験は管の長さを変化させるので、それに対応した説明のほうがよか</w:t>
      </w:r>
      <w:r>
        <w:rPr>
          <w:rFonts w:hint="eastAsia"/>
        </w:rPr>
        <w:lastRenderedPageBreak/>
        <w:t>った</w:t>
      </w:r>
    </w:p>
    <w:p w:rsidR="002B06FF" w:rsidRDefault="002B06FF" w:rsidP="002B06FF">
      <w:pPr>
        <w:pStyle w:val="a3"/>
        <w:numPr>
          <w:ilvl w:val="2"/>
          <w:numId w:val="1"/>
        </w:numPr>
        <w:ind w:leftChars="0"/>
      </w:pPr>
      <w:r>
        <w:rPr>
          <w:rFonts w:hint="eastAsia"/>
        </w:rPr>
        <w:t>「基本振動」、「</w:t>
      </w:r>
      <w:r>
        <w:rPr>
          <w:rFonts w:hint="eastAsia"/>
        </w:rPr>
        <w:t>3</w:t>
      </w:r>
      <w:r>
        <w:rPr>
          <w:rFonts w:hint="eastAsia"/>
        </w:rPr>
        <w:t>倍振動」等の単語を板書し、説明すべき</w:t>
      </w:r>
    </w:p>
    <w:p w:rsidR="006153D9" w:rsidRDefault="006153D9" w:rsidP="002B06FF">
      <w:pPr>
        <w:pStyle w:val="a3"/>
        <w:numPr>
          <w:ilvl w:val="2"/>
          <w:numId w:val="1"/>
        </w:numPr>
        <w:ind w:leftChars="0"/>
      </w:pPr>
      <w:r>
        <w:rPr>
          <w:rFonts w:hint="eastAsia"/>
        </w:rPr>
        <w:t>基本振動の形から、それがサイン波の</w:t>
      </w:r>
      <w:r>
        <w:rPr>
          <w:rFonts w:hint="eastAsia"/>
        </w:rPr>
        <w:t>4</w:t>
      </w:r>
      <w:r>
        <w:rPr>
          <w:rFonts w:hint="eastAsia"/>
        </w:rPr>
        <w:t>分の</w:t>
      </w:r>
      <w:r>
        <w:rPr>
          <w:rFonts w:hint="eastAsia"/>
        </w:rPr>
        <w:t>1</w:t>
      </w:r>
      <w:r>
        <w:rPr>
          <w:rFonts w:hint="eastAsia"/>
        </w:rPr>
        <w:t>であることを発言させるのは難しい</w:t>
      </w:r>
    </w:p>
    <w:p w:rsidR="00FB4DAE" w:rsidRDefault="00FB4DAE" w:rsidP="00FB4DAE">
      <w:pPr>
        <w:ind w:leftChars="135" w:left="283"/>
      </w:pPr>
      <w:r>
        <w:rPr>
          <w:rFonts w:hint="eastAsia"/>
        </w:rPr>
        <w:t>・</w:t>
      </w:r>
      <w:r w:rsidR="002B06FF">
        <w:rPr>
          <w:rFonts w:hint="eastAsia"/>
        </w:rPr>
        <w:t>実験について</w:t>
      </w:r>
    </w:p>
    <w:p w:rsidR="002B06FF" w:rsidRDefault="002B06FF" w:rsidP="002B06FF">
      <w:pPr>
        <w:pStyle w:val="a3"/>
        <w:numPr>
          <w:ilvl w:val="2"/>
          <w:numId w:val="1"/>
        </w:numPr>
        <w:ind w:leftChars="0"/>
      </w:pPr>
      <w:r>
        <w:rPr>
          <w:rFonts w:hint="eastAsia"/>
        </w:rPr>
        <w:t>振動させた音</w:t>
      </w:r>
      <w:r w:rsidR="00F124B5">
        <w:rPr>
          <w:rFonts w:hint="eastAsia"/>
        </w:rPr>
        <w:t>さ</w:t>
      </w:r>
      <w:r>
        <w:rPr>
          <w:rFonts w:hint="eastAsia"/>
        </w:rPr>
        <w:t>は水平にして管口に近づける</w:t>
      </w:r>
    </w:p>
    <w:p w:rsidR="002B06FF" w:rsidRDefault="002B06FF" w:rsidP="002B06FF">
      <w:pPr>
        <w:pStyle w:val="a3"/>
        <w:numPr>
          <w:ilvl w:val="2"/>
          <w:numId w:val="1"/>
        </w:numPr>
        <w:ind w:leftChars="0"/>
      </w:pPr>
      <w:r>
        <w:rPr>
          <w:rFonts w:hint="eastAsia"/>
        </w:rPr>
        <w:t>生徒全員が水位を認識できるように大きな目盛りを</w:t>
      </w:r>
      <w:r w:rsidR="003671FB">
        <w:rPr>
          <w:rFonts w:hint="eastAsia"/>
        </w:rPr>
        <w:t>つける、色水を使う</w:t>
      </w:r>
    </w:p>
    <w:p w:rsidR="002B06FF" w:rsidRDefault="002B06FF" w:rsidP="002B06FF">
      <w:pPr>
        <w:pStyle w:val="a3"/>
        <w:numPr>
          <w:ilvl w:val="2"/>
          <w:numId w:val="1"/>
        </w:numPr>
        <w:ind w:leftChars="0"/>
      </w:pPr>
      <w:r>
        <w:rPr>
          <w:rFonts w:hint="eastAsia"/>
        </w:rPr>
        <w:t>管</w:t>
      </w:r>
      <w:r w:rsidR="008513F3">
        <w:rPr>
          <w:rFonts w:hint="eastAsia"/>
        </w:rPr>
        <w:t>が</w:t>
      </w:r>
      <w:r w:rsidR="008513F3" w:rsidRPr="008513F3">
        <w:rPr>
          <w:rFonts w:hint="eastAsia"/>
        </w:rPr>
        <w:t>目盛りを読む生徒</w:t>
      </w:r>
      <w:r w:rsidR="008513F3">
        <w:rPr>
          <w:rFonts w:hint="eastAsia"/>
        </w:rPr>
        <w:t>に</w:t>
      </w:r>
      <w:r w:rsidR="003671FB">
        <w:rPr>
          <w:rFonts w:hint="eastAsia"/>
        </w:rPr>
        <w:t>隠れて見にくかった</w:t>
      </w:r>
    </w:p>
    <w:p w:rsidR="003671FB" w:rsidRDefault="003671FB" w:rsidP="002B06FF">
      <w:pPr>
        <w:pStyle w:val="a3"/>
        <w:numPr>
          <w:ilvl w:val="2"/>
          <w:numId w:val="1"/>
        </w:numPr>
        <w:ind w:leftChars="0"/>
      </w:pPr>
      <w:r>
        <w:rPr>
          <w:rFonts w:hint="eastAsia"/>
        </w:rPr>
        <w:t>誤差、開口端補正についての言及がほしかった</w:t>
      </w:r>
    </w:p>
    <w:p w:rsidR="006153D9" w:rsidRDefault="006153D9" w:rsidP="002B06FF">
      <w:pPr>
        <w:pStyle w:val="a3"/>
        <w:numPr>
          <w:ilvl w:val="2"/>
          <w:numId w:val="1"/>
        </w:numPr>
        <w:ind w:leftChars="0"/>
      </w:pPr>
      <w:r>
        <w:rPr>
          <w:rFonts w:hint="eastAsia"/>
        </w:rPr>
        <w:t>靴を履いたまま、椅子に上るのはよくない</w:t>
      </w:r>
    </w:p>
    <w:p w:rsidR="00FB4DAE" w:rsidRPr="00715C4E" w:rsidRDefault="00FB4DAE" w:rsidP="00D516CD">
      <w:pPr>
        <w:ind w:leftChars="135" w:left="283"/>
      </w:pPr>
    </w:p>
    <w:p w:rsidR="00FB4DAE" w:rsidRDefault="00FB4DAE" w:rsidP="00FB4DAE">
      <w:pPr>
        <w:pStyle w:val="a3"/>
        <w:numPr>
          <w:ilvl w:val="0"/>
          <w:numId w:val="1"/>
        </w:numPr>
        <w:ind w:leftChars="0"/>
      </w:pPr>
      <w:r>
        <w:rPr>
          <w:rFonts w:hint="eastAsia"/>
        </w:rPr>
        <w:t>反省点</w:t>
      </w:r>
    </w:p>
    <w:p w:rsidR="000548D4" w:rsidRDefault="008513F3" w:rsidP="00DA51B6">
      <w:pPr>
        <w:ind w:leftChars="135" w:left="283" w:firstLineChars="100" w:firstLine="210"/>
      </w:pPr>
      <w:r>
        <w:rPr>
          <w:rFonts w:hint="eastAsia"/>
        </w:rPr>
        <w:t>説明に気を取られてしまい、実験そのものが疎かになってしまった</w:t>
      </w:r>
      <w:r w:rsidR="00AA3579">
        <w:rPr>
          <w:rFonts w:hint="eastAsia"/>
        </w:rPr>
        <w:t>感があった</w:t>
      </w:r>
      <w:r>
        <w:rPr>
          <w:rFonts w:hint="eastAsia"/>
        </w:rPr>
        <w:t>。</w:t>
      </w:r>
      <w:r w:rsidR="006153D9">
        <w:rPr>
          <w:rFonts w:hint="eastAsia"/>
        </w:rPr>
        <w:t>この</w:t>
      </w:r>
      <w:r w:rsidR="006153D9">
        <w:rPr>
          <w:rFonts w:hint="eastAsia"/>
        </w:rPr>
        <w:t>15</w:t>
      </w:r>
      <w:r w:rsidR="006153D9">
        <w:rPr>
          <w:rFonts w:hint="eastAsia"/>
        </w:rPr>
        <w:t>分授業は実験をしっかり行えるようにすることが目的なので、もっとポイントを絞って簡潔に説明を行い実験に移るべきで</w:t>
      </w:r>
      <w:r w:rsidR="00AA3579">
        <w:rPr>
          <w:rFonts w:hint="eastAsia"/>
        </w:rPr>
        <w:t>、そうすれば</w:t>
      </w:r>
      <w:r w:rsidR="00AA3579">
        <w:rPr>
          <w:rFonts w:hint="eastAsia"/>
        </w:rPr>
        <w:t>20</w:t>
      </w:r>
      <w:r w:rsidR="00AA3579">
        <w:rPr>
          <w:rFonts w:hint="eastAsia"/>
        </w:rPr>
        <w:t>分かかってしまった今回の授業も時間内に終えることができた</w:t>
      </w:r>
      <w:r w:rsidR="006153D9">
        <w:rPr>
          <w:rFonts w:hint="eastAsia"/>
        </w:rPr>
        <w:t>。</w:t>
      </w:r>
      <w:r w:rsidR="00DA51B6">
        <w:rPr>
          <w:rFonts w:hint="eastAsia"/>
        </w:rPr>
        <w:t>準備段階で板書計画はもちろんであるが、説明や発問、実験と板書のタイミングも考えていかなければならない。</w:t>
      </w:r>
    </w:p>
    <w:p w:rsidR="00DA51B6" w:rsidRDefault="00DA51B6" w:rsidP="00DA51B6">
      <w:pPr>
        <w:ind w:leftChars="135" w:left="283" w:firstLineChars="100" w:firstLine="210"/>
      </w:pPr>
      <w:r>
        <w:rPr>
          <w:rFonts w:hint="eastAsia"/>
        </w:rPr>
        <w:t>実験は、</w:t>
      </w:r>
      <w:r w:rsidRPr="00DA51B6">
        <w:rPr>
          <w:rFonts w:hint="eastAsia"/>
        </w:rPr>
        <w:t>ただやって結果が出ただけになってしまった</w:t>
      </w:r>
      <w:r>
        <w:rPr>
          <w:rFonts w:hint="eastAsia"/>
        </w:rPr>
        <w:t>ところがあった。生徒の理解を助けられるようにいかに見せるかが重要になってくる</w:t>
      </w:r>
      <w:r w:rsidR="00BF7B58">
        <w:rPr>
          <w:rFonts w:hint="eastAsia"/>
        </w:rPr>
        <w:t>ので、改善点で出たような工夫を大切にしていきたい。</w:t>
      </w:r>
    </w:p>
    <w:p w:rsidR="00AA3579" w:rsidRDefault="000548D4" w:rsidP="00AA3579">
      <w:pPr>
        <w:ind w:leftChars="135" w:left="283" w:firstLineChars="100" w:firstLine="210"/>
      </w:pPr>
      <w:r>
        <w:rPr>
          <w:rFonts w:hint="eastAsia"/>
        </w:rPr>
        <w:t>定常波の描き方や音</w:t>
      </w:r>
      <w:r w:rsidR="00D516CD">
        <w:rPr>
          <w:rFonts w:hint="eastAsia"/>
        </w:rPr>
        <w:t>さ</w:t>
      </w:r>
      <w:r>
        <w:rPr>
          <w:rFonts w:hint="eastAsia"/>
        </w:rPr>
        <w:t>の持ち方など、理科指導における基本的な技術もこれから一つ一つ学んでいかなければならないと痛感した。</w:t>
      </w:r>
    </w:p>
    <w:p w:rsidR="00FB4DAE" w:rsidRDefault="00FB4DAE" w:rsidP="00FB4DAE">
      <w:pPr>
        <w:pStyle w:val="a3"/>
        <w:numPr>
          <w:ilvl w:val="0"/>
          <w:numId w:val="1"/>
        </w:numPr>
        <w:ind w:leftChars="0"/>
      </w:pPr>
      <w:r>
        <w:rPr>
          <w:rFonts w:hint="eastAsia"/>
        </w:rPr>
        <w:t>評価平均</w:t>
      </w:r>
    </w:p>
    <w:tbl>
      <w:tblPr>
        <w:tblpPr w:leftFromText="142" w:rightFromText="142" w:vertAnchor="text" w:horzAnchor="margin" w:tblpXSpec="center" w:tblpY="89"/>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260"/>
      </w:tblGrid>
      <w:tr w:rsidR="00FB4DAE" w:rsidTr="00F92CE4">
        <w:tc>
          <w:tcPr>
            <w:tcW w:w="6948" w:type="dxa"/>
            <w:tcBorders>
              <w:top w:val="single" w:sz="4" w:space="0" w:color="auto"/>
              <w:left w:val="single" w:sz="4" w:space="0" w:color="auto"/>
              <w:bottom w:val="single" w:sz="4" w:space="0" w:color="auto"/>
              <w:right w:val="single" w:sz="4" w:space="0" w:color="auto"/>
            </w:tcBorders>
            <w:vAlign w:val="center"/>
            <w:hideMark/>
          </w:tcPr>
          <w:p w:rsidR="00FB4DAE" w:rsidRDefault="00FB4DAE" w:rsidP="00F92CE4">
            <w:pPr>
              <w:jc w:val="center"/>
            </w:pPr>
            <w:r>
              <w:rPr>
                <w:rFonts w:hint="eastAsia"/>
              </w:rPr>
              <w:t>項目</w:t>
            </w:r>
          </w:p>
        </w:tc>
        <w:tc>
          <w:tcPr>
            <w:tcW w:w="1260" w:type="dxa"/>
            <w:tcBorders>
              <w:top w:val="single" w:sz="4" w:space="0" w:color="auto"/>
              <w:left w:val="single" w:sz="4" w:space="0" w:color="auto"/>
              <w:bottom w:val="single" w:sz="4" w:space="0" w:color="auto"/>
              <w:right w:val="single" w:sz="4" w:space="0" w:color="auto"/>
            </w:tcBorders>
            <w:vAlign w:val="center"/>
            <w:hideMark/>
          </w:tcPr>
          <w:p w:rsidR="00FB4DAE" w:rsidRDefault="00FB4DAE" w:rsidP="00F92CE4">
            <w:pPr>
              <w:jc w:val="center"/>
            </w:pPr>
            <w:r>
              <w:rPr>
                <w:rFonts w:hint="eastAsia"/>
              </w:rPr>
              <w:t>評価平均</w:t>
            </w:r>
          </w:p>
        </w:tc>
      </w:tr>
      <w:tr w:rsidR="00FB4DAE" w:rsidTr="00F92CE4">
        <w:tc>
          <w:tcPr>
            <w:tcW w:w="6948" w:type="dxa"/>
            <w:tcBorders>
              <w:top w:val="single" w:sz="4" w:space="0" w:color="auto"/>
              <w:left w:val="single" w:sz="4" w:space="0" w:color="auto"/>
              <w:bottom w:val="single" w:sz="4" w:space="0" w:color="auto"/>
              <w:right w:val="single" w:sz="4" w:space="0" w:color="auto"/>
            </w:tcBorders>
            <w:vAlign w:val="center"/>
            <w:hideMark/>
          </w:tcPr>
          <w:p w:rsidR="00FB4DAE" w:rsidRDefault="00FB4DAE" w:rsidP="00F92CE4">
            <w:r>
              <w:rPr>
                <w:rFonts w:hint="eastAsia"/>
              </w:rPr>
              <w:t>①服装や話し言葉は教員として適当だったか？</w:t>
            </w:r>
          </w:p>
        </w:tc>
        <w:tc>
          <w:tcPr>
            <w:tcW w:w="1260" w:type="dxa"/>
            <w:tcBorders>
              <w:top w:val="single" w:sz="4" w:space="0" w:color="auto"/>
              <w:left w:val="single" w:sz="4" w:space="0" w:color="auto"/>
              <w:bottom w:val="single" w:sz="4" w:space="0" w:color="auto"/>
              <w:right w:val="single" w:sz="4" w:space="0" w:color="auto"/>
            </w:tcBorders>
            <w:vAlign w:val="center"/>
          </w:tcPr>
          <w:p w:rsidR="00FB4DAE" w:rsidRDefault="00F413E2" w:rsidP="00F92CE4">
            <w:pPr>
              <w:jc w:val="center"/>
            </w:pPr>
            <w:r>
              <w:rPr>
                <w:rFonts w:hint="eastAsia"/>
              </w:rPr>
              <w:t>3.7</w:t>
            </w:r>
          </w:p>
        </w:tc>
      </w:tr>
      <w:tr w:rsidR="00FB4DAE" w:rsidTr="00F92CE4">
        <w:tc>
          <w:tcPr>
            <w:tcW w:w="6948" w:type="dxa"/>
            <w:tcBorders>
              <w:top w:val="single" w:sz="4" w:space="0" w:color="auto"/>
              <w:left w:val="single" w:sz="4" w:space="0" w:color="auto"/>
              <w:bottom w:val="single" w:sz="4" w:space="0" w:color="auto"/>
              <w:right w:val="single" w:sz="4" w:space="0" w:color="auto"/>
            </w:tcBorders>
            <w:vAlign w:val="center"/>
            <w:hideMark/>
          </w:tcPr>
          <w:p w:rsidR="00FB4DAE" w:rsidRDefault="00FB4DAE" w:rsidP="00F92CE4">
            <w:r>
              <w:rPr>
                <w:rFonts w:hint="eastAsia"/>
              </w:rPr>
              <w:t>②声は生徒の方に向かって発せられ、聞き取りやすかったか？</w:t>
            </w:r>
          </w:p>
        </w:tc>
        <w:tc>
          <w:tcPr>
            <w:tcW w:w="1260" w:type="dxa"/>
            <w:tcBorders>
              <w:top w:val="single" w:sz="4" w:space="0" w:color="auto"/>
              <w:left w:val="single" w:sz="4" w:space="0" w:color="auto"/>
              <w:bottom w:val="single" w:sz="4" w:space="0" w:color="auto"/>
              <w:right w:val="single" w:sz="4" w:space="0" w:color="auto"/>
            </w:tcBorders>
            <w:vAlign w:val="center"/>
          </w:tcPr>
          <w:p w:rsidR="00FB4DAE" w:rsidRDefault="00F413E2" w:rsidP="00F92CE4">
            <w:pPr>
              <w:jc w:val="center"/>
            </w:pPr>
            <w:r>
              <w:rPr>
                <w:rFonts w:hint="eastAsia"/>
              </w:rPr>
              <w:t>3.9</w:t>
            </w:r>
          </w:p>
        </w:tc>
      </w:tr>
      <w:tr w:rsidR="00FB4DAE" w:rsidTr="00F92CE4">
        <w:tc>
          <w:tcPr>
            <w:tcW w:w="6948" w:type="dxa"/>
            <w:tcBorders>
              <w:top w:val="single" w:sz="4" w:space="0" w:color="auto"/>
              <w:left w:val="single" w:sz="4" w:space="0" w:color="auto"/>
              <w:bottom w:val="single" w:sz="4" w:space="0" w:color="auto"/>
              <w:right w:val="single" w:sz="4" w:space="0" w:color="auto"/>
            </w:tcBorders>
            <w:vAlign w:val="center"/>
            <w:hideMark/>
          </w:tcPr>
          <w:p w:rsidR="00FB4DAE" w:rsidRDefault="00FB4DAE" w:rsidP="00F92CE4">
            <w:r>
              <w:rPr>
                <w:rFonts w:hint="eastAsia"/>
              </w:rPr>
              <w:t>③発問は生徒が考えれば答えられるように工夫されていたか？</w:t>
            </w:r>
          </w:p>
        </w:tc>
        <w:tc>
          <w:tcPr>
            <w:tcW w:w="1260" w:type="dxa"/>
            <w:tcBorders>
              <w:top w:val="single" w:sz="4" w:space="0" w:color="auto"/>
              <w:left w:val="single" w:sz="4" w:space="0" w:color="auto"/>
              <w:bottom w:val="single" w:sz="4" w:space="0" w:color="auto"/>
              <w:right w:val="single" w:sz="4" w:space="0" w:color="auto"/>
            </w:tcBorders>
            <w:vAlign w:val="center"/>
          </w:tcPr>
          <w:p w:rsidR="00FB4DAE" w:rsidRDefault="00F413E2" w:rsidP="00F92CE4">
            <w:pPr>
              <w:jc w:val="center"/>
            </w:pPr>
            <w:r>
              <w:rPr>
                <w:rFonts w:hint="eastAsia"/>
              </w:rPr>
              <w:t>3.7</w:t>
            </w:r>
          </w:p>
        </w:tc>
      </w:tr>
      <w:tr w:rsidR="00FB4DAE" w:rsidTr="00F92CE4">
        <w:tc>
          <w:tcPr>
            <w:tcW w:w="6948" w:type="dxa"/>
            <w:tcBorders>
              <w:top w:val="single" w:sz="4" w:space="0" w:color="auto"/>
              <w:left w:val="single" w:sz="4" w:space="0" w:color="auto"/>
              <w:bottom w:val="single" w:sz="4" w:space="0" w:color="auto"/>
              <w:right w:val="single" w:sz="4" w:space="0" w:color="auto"/>
            </w:tcBorders>
            <w:vAlign w:val="center"/>
            <w:hideMark/>
          </w:tcPr>
          <w:p w:rsidR="00FB4DAE" w:rsidRDefault="00FB4DAE" w:rsidP="00F92CE4">
            <w:r>
              <w:rPr>
                <w:rFonts w:hint="eastAsia"/>
              </w:rPr>
              <w:t>④板書の文字や数字、図などは丁寧で読みやすかったか？</w:t>
            </w:r>
          </w:p>
        </w:tc>
        <w:tc>
          <w:tcPr>
            <w:tcW w:w="1260" w:type="dxa"/>
            <w:tcBorders>
              <w:top w:val="single" w:sz="4" w:space="0" w:color="auto"/>
              <w:left w:val="single" w:sz="4" w:space="0" w:color="auto"/>
              <w:bottom w:val="single" w:sz="4" w:space="0" w:color="auto"/>
              <w:right w:val="single" w:sz="4" w:space="0" w:color="auto"/>
            </w:tcBorders>
            <w:vAlign w:val="center"/>
          </w:tcPr>
          <w:p w:rsidR="00FB4DAE" w:rsidRDefault="00FB4DAE" w:rsidP="00F92CE4">
            <w:pPr>
              <w:jc w:val="center"/>
            </w:pPr>
            <w:r>
              <w:rPr>
                <w:rFonts w:hint="eastAsia"/>
              </w:rPr>
              <w:t>3.</w:t>
            </w:r>
            <w:r w:rsidR="00F413E2">
              <w:rPr>
                <w:rFonts w:hint="eastAsia"/>
              </w:rPr>
              <w:t>2</w:t>
            </w:r>
          </w:p>
        </w:tc>
      </w:tr>
      <w:tr w:rsidR="00FB4DAE" w:rsidTr="00F92CE4">
        <w:tc>
          <w:tcPr>
            <w:tcW w:w="6948" w:type="dxa"/>
            <w:tcBorders>
              <w:top w:val="single" w:sz="4" w:space="0" w:color="auto"/>
              <w:left w:val="single" w:sz="4" w:space="0" w:color="auto"/>
              <w:bottom w:val="single" w:sz="4" w:space="0" w:color="auto"/>
              <w:right w:val="single" w:sz="4" w:space="0" w:color="auto"/>
            </w:tcBorders>
            <w:vAlign w:val="center"/>
            <w:hideMark/>
          </w:tcPr>
          <w:p w:rsidR="00FB4DAE" w:rsidRDefault="00FB4DAE" w:rsidP="00F92CE4">
            <w:r>
              <w:rPr>
                <w:rFonts w:hint="eastAsia"/>
              </w:rPr>
              <w:t>⑤板書は学習者がノートを取りやすいように配置されていたか？</w:t>
            </w:r>
          </w:p>
        </w:tc>
        <w:tc>
          <w:tcPr>
            <w:tcW w:w="1260" w:type="dxa"/>
            <w:tcBorders>
              <w:top w:val="single" w:sz="4" w:space="0" w:color="auto"/>
              <w:left w:val="single" w:sz="4" w:space="0" w:color="auto"/>
              <w:bottom w:val="single" w:sz="4" w:space="0" w:color="auto"/>
              <w:right w:val="single" w:sz="4" w:space="0" w:color="auto"/>
            </w:tcBorders>
            <w:vAlign w:val="center"/>
          </w:tcPr>
          <w:p w:rsidR="00FB4DAE" w:rsidRDefault="00F413E2" w:rsidP="00F92CE4">
            <w:pPr>
              <w:jc w:val="center"/>
            </w:pPr>
            <w:r>
              <w:rPr>
                <w:rFonts w:hint="eastAsia"/>
              </w:rPr>
              <w:t>2.8</w:t>
            </w:r>
          </w:p>
        </w:tc>
      </w:tr>
      <w:tr w:rsidR="00FB4DAE" w:rsidTr="00F92CE4">
        <w:tc>
          <w:tcPr>
            <w:tcW w:w="6948" w:type="dxa"/>
            <w:tcBorders>
              <w:top w:val="single" w:sz="4" w:space="0" w:color="auto"/>
              <w:left w:val="single" w:sz="4" w:space="0" w:color="auto"/>
              <w:bottom w:val="single" w:sz="4" w:space="0" w:color="auto"/>
              <w:right w:val="single" w:sz="4" w:space="0" w:color="auto"/>
            </w:tcBorders>
            <w:vAlign w:val="center"/>
            <w:hideMark/>
          </w:tcPr>
          <w:p w:rsidR="00FB4DAE" w:rsidRDefault="00FB4DAE" w:rsidP="00F92CE4">
            <w:r>
              <w:rPr>
                <w:rFonts w:hint="eastAsia"/>
              </w:rPr>
              <w:t>⑥実験や観察は現象や対象物がはっきり確認できるものであったか？</w:t>
            </w:r>
          </w:p>
        </w:tc>
        <w:tc>
          <w:tcPr>
            <w:tcW w:w="1260" w:type="dxa"/>
            <w:tcBorders>
              <w:top w:val="single" w:sz="4" w:space="0" w:color="auto"/>
              <w:left w:val="single" w:sz="4" w:space="0" w:color="auto"/>
              <w:bottom w:val="single" w:sz="4" w:space="0" w:color="auto"/>
              <w:right w:val="single" w:sz="4" w:space="0" w:color="auto"/>
            </w:tcBorders>
            <w:vAlign w:val="center"/>
          </w:tcPr>
          <w:p w:rsidR="00FB4DAE" w:rsidRDefault="00F413E2" w:rsidP="00F92CE4">
            <w:pPr>
              <w:jc w:val="center"/>
            </w:pPr>
            <w:r>
              <w:rPr>
                <w:rFonts w:hint="eastAsia"/>
              </w:rPr>
              <w:t>4.0</w:t>
            </w:r>
          </w:p>
        </w:tc>
      </w:tr>
      <w:tr w:rsidR="00FB4DAE" w:rsidTr="00F92CE4">
        <w:tc>
          <w:tcPr>
            <w:tcW w:w="6948" w:type="dxa"/>
            <w:tcBorders>
              <w:top w:val="single" w:sz="4" w:space="0" w:color="auto"/>
              <w:left w:val="single" w:sz="4" w:space="0" w:color="auto"/>
              <w:bottom w:val="single" w:sz="4" w:space="0" w:color="auto"/>
              <w:right w:val="single" w:sz="4" w:space="0" w:color="auto"/>
            </w:tcBorders>
            <w:vAlign w:val="center"/>
            <w:hideMark/>
          </w:tcPr>
          <w:p w:rsidR="00FB4DAE" w:rsidRDefault="00FB4DAE" w:rsidP="00F92CE4">
            <w:r>
              <w:rPr>
                <w:rFonts w:hint="eastAsia"/>
              </w:rPr>
              <w:t>⑦実験は学習内容の理解・定着の助けになるものだったか？</w:t>
            </w:r>
          </w:p>
        </w:tc>
        <w:tc>
          <w:tcPr>
            <w:tcW w:w="1260" w:type="dxa"/>
            <w:tcBorders>
              <w:top w:val="single" w:sz="4" w:space="0" w:color="auto"/>
              <w:left w:val="single" w:sz="4" w:space="0" w:color="auto"/>
              <w:bottom w:val="single" w:sz="4" w:space="0" w:color="auto"/>
              <w:right w:val="single" w:sz="4" w:space="0" w:color="auto"/>
            </w:tcBorders>
            <w:vAlign w:val="center"/>
          </w:tcPr>
          <w:p w:rsidR="00FB4DAE" w:rsidRDefault="00F413E2" w:rsidP="00F92CE4">
            <w:pPr>
              <w:jc w:val="center"/>
            </w:pPr>
            <w:r>
              <w:rPr>
                <w:rFonts w:hint="eastAsia"/>
              </w:rPr>
              <w:t>4.2</w:t>
            </w:r>
          </w:p>
        </w:tc>
      </w:tr>
      <w:tr w:rsidR="00FB4DAE" w:rsidTr="00F92CE4">
        <w:tc>
          <w:tcPr>
            <w:tcW w:w="6948" w:type="dxa"/>
            <w:tcBorders>
              <w:top w:val="single" w:sz="4" w:space="0" w:color="auto"/>
              <w:left w:val="single" w:sz="4" w:space="0" w:color="auto"/>
              <w:bottom w:val="single" w:sz="4" w:space="0" w:color="auto"/>
              <w:right w:val="single" w:sz="4" w:space="0" w:color="auto"/>
            </w:tcBorders>
            <w:vAlign w:val="center"/>
            <w:hideMark/>
          </w:tcPr>
          <w:p w:rsidR="00FB4DAE" w:rsidRDefault="00FB4DAE" w:rsidP="00F92CE4">
            <w:r>
              <w:rPr>
                <w:rFonts w:hint="eastAsia"/>
              </w:rPr>
              <w:t>⑧立ち位置（黒板や演示実験が隠れる等）や机間巡視は適当だったか？</w:t>
            </w:r>
          </w:p>
        </w:tc>
        <w:tc>
          <w:tcPr>
            <w:tcW w:w="1260" w:type="dxa"/>
            <w:tcBorders>
              <w:top w:val="single" w:sz="4" w:space="0" w:color="auto"/>
              <w:left w:val="single" w:sz="4" w:space="0" w:color="auto"/>
              <w:bottom w:val="single" w:sz="4" w:space="0" w:color="auto"/>
              <w:right w:val="single" w:sz="4" w:space="0" w:color="auto"/>
            </w:tcBorders>
            <w:vAlign w:val="center"/>
          </w:tcPr>
          <w:p w:rsidR="00FB4DAE" w:rsidRDefault="00F413E2" w:rsidP="00F92CE4">
            <w:pPr>
              <w:jc w:val="center"/>
            </w:pPr>
            <w:r>
              <w:rPr>
                <w:rFonts w:hint="eastAsia"/>
              </w:rPr>
              <w:t>3.3</w:t>
            </w:r>
          </w:p>
        </w:tc>
      </w:tr>
      <w:tr w:rsidR="00FB4DAE" w:rsidTr="00F92CE4">
        <w:tc>
          <w:tcPr>
            <w:tcW w:w="6948" w:type="dxa"/>
            <w:tcBorders>
              <w:top w:val="single" w:sz="4" w:space="0" w:color="auto"/>
              <w:left w:val="single" w:sz="4" w:space="0" w:color="auto"/>
              <w:bottom w:val="single" w:sz="4" w:space="0" w:color="auto"/>
              <w:right w:val="single" w:sz="4" w:space="0" w:color="auto"/>
            </w:tcBorders>
            <w:vAlign w:val="center"/>
            <w:hideMark/>
          </w:tcPr>
          <w:p w:rsidR="00FB4DAE" w:rsidRDefault="00FB4DAE" w:rsidP="00F92CE4">
            <w:r>
              <w:rPr>
                <w:rFonts w:hint="eastAsia"/>
              </w:rPr>
              <w:t>⑨授業の事前準備はしっかりとされていたか？</w:t>
            </w:r>
          </w:p>
        </w:tc>
        <w:tc>
          <w:tcPr>
            <w:tcW w:w="1260" w:type="dxa"/>
            <w:tcBorders>
              <w:top w:val="single" w:sz="4" w:space="0" w:color="auto"/>
              <w:left w:val="single" w:sz="4" w:space="0" w:color="auto"/>
              <w:bottom w:val="single" w:sz="4" w:space="0" w:color="auto"/>
              <w:right w:val="single" w:sz="4" w:space="0" w:color="auto"/>
            </w:tcBorders>
            <w:vAlign w:val="center"/>
          </w:tcPr>
          <w:p w:rsidR="00FB4DAE" w:rsidRDefault="00F413E2" w:rsidP="00F92CE4">
            <w:pPr>
              <w:jc w:val="center"/>
            </w:pPr>
            <w:r>
              <w:rPr>
                <w:rFonts w:hint="eastAsia"/>
              </w:rPr>
              <w:t>3.7</w:t>
            </w:r>
          </w:p>
        </w:tc>
      </w:tr>
      <w:tr w:rsidR="00FB4DAE" w:rsidTr="00F92CE4">
        <w:tc>
          <w:tcPr>
            <w:tcW w:w="6948" w:type="dxa"/>
            <w:tcBorders>
              <w:top w:val="single" w:sz="4" w:space="0" w:color="auto"/>
              <w:left w:val="single" w:sz="4" w:space="0" w:color="auto"/>
              <w:bottom w:val="single" w:sz="4" w:space="0" w:color="auto"/>
              <w:right w:val="single" w:sz="4" w:space="0" w:color="auto"/>
            </w:tcBorders>
            <w:vAlign w:val="center"/>
            <w:hideMark/>
          </w:tcPr>
          <w:p w:rsidR="00FB4DAE" w:rsidRDefault="00FB4DAE" w:rsidP="00F92CE4">
            <w:r>
              <w:rPr>
                <w:rFonts w:ascii="ＭＳ 明朝" w:hAnsi="ＭＳ 明朝" w:hint="eastAsia"/>
              </w:rPr>
              <w:t>⑩</w:t>
            </w:r>
            <w:r>
              <w:rPr>
                <w:rFonts w:hint="eastAsia"/>
              </w:rPr>
              <w:t>生徒の反応を確認しながら授業を進めていたか？</w:t>
            </w:r>
          </w:p>
        </w:tc>
        <w:tc>
          <w:tcPr>
            <w:tcW w:w="1260" w:type="dxa"/>
            <w:tcBorders>
              <w:top w:val="single" w:sz="4" w:space="0" w:color="auto"/>
              <w:left w:val="single" w:sz="4" w:space="0" w:color="auto"/>
              <w:bottom w:val="single" w:sz="4" w:space="0" w:color="auto"/>
              <w:right w:val="single" w:sz="4" w:space="0" w:color="auto"/>
            </w:tcBorders>
            <w:vAlign w:val="center"/>
          </w:tcPr>
          <w:p w:rsidR="00FB4DAE" w:rsidRDefault="00F413E2" w:rsidP="00F92CE4">
            <w:pPr>
              <w:jc w:val="center"/>
            </w:pPr>
            <w:r>
              <w:rPr>
                <w:rFonts w:hint="eastAsia"/>
              </w:rPr>
              <w:t>4.0</w:t>
            </w:r>
          </w:p>
        </w:tc>
      </w:tr>
      <w:tr w:rsidR="00FB4DAE" w:rsidTr="00F92CE4">
        <w:trPr>
          <w:trHeight w:val="360"/>
        </w:trPr>
        <w:tc>
          <w:tcPr>
            <w:tcW w:w="6948" w:type="dxa"/>
            <w:tcBorders>
              <w:top w:val="single" w:sz="4" w:space="0" w:color="auto"/>
              <w:left w:val="single" w:sz="4" w:space="0" w:color="auto"/>
              <w:bottom w:val="single" w:sz="4" w:space="0" w:color="auto"/>
              <w:right w:val="single" w:sz="4" w:space="0" w:color="auto"/>
            </w:tcBorders>
            <w:vAlign w:val="center"/>
            <w:hideMark/>
          </w:tcPr>
          <w:p w:rsidR="00FB4DAE" w:rsidRDefault="00FB4DAE" w:rsidP="00F92CE4">
            <w:pPr>
              <w:jc w:val="center"/>
              <w:rPr>
                <w:rFonts w:ascii="ＭＳ 明朝" w:hAnsi="ＭＳ 明朝"/>
              </w:rPr>
            </w:pPr>
            <w:r>
              <w:rPr>
                <w:rFonts w:ascii="ＭＳ 明朝" w:hAnsi="ＭＳ 明朝" w:hint="eastAsia"/>
              </w:rPr>
              <w:t>平均点</w:t>
            </w:r>
          </w:p>
        </w:tc>
        <w:tc>
          <w:tcPr>
            <w:tcW w:w="1260" w:type="dxa"/>
            <w:tcBorders>
              <w:top w:val="single" w:sz="4" w:space="0" w:color="auto"/>
              <w:left w:val="single" w:sz="4" w:space="0" w:color="auto"/>
              <w:bottom w:val="single" w:sz="4" w:space="0" w:color="auto"/>
              <w:right w:val="single" w:sz="4" w:space="0" w:color="auto"/>
            </w:tcBorders>
            <w:vAlign w:val="center"/>
          </w:tcPr>
          <w:p w:rsidR="00FB4DAE" w:rsidRDefault="00F413E2" w:rsidP="00F92CE4">
            <w:pPr>
              <w:jc w:val="center"/>
            </w:pPr>
            <w:r>
              <w:rPr>
                <w:rFonts w:hint="eastAsia"/>
              </w:rPr>
              <w:t>3.7</w:t>
            </w:r>
          </w:p>
        </w:tc>
      </w:tr>
    </w:tbl>
    <w:p w:rsidR="00FB4DAE" w:rsidRDefault="00FB4DAE" w:rsidP="00FB4DAE"/>
    <w:p w:rsidR="00FB4DAE" w:rsidRDefault="00FB4DAE" w:rsidP="00FB4DAE">
      <w:pPr>
        <w:pStyle w:val="a3"/>
        <w:numPr>
          <w:ilvl w:val="0"/>
          <w:numId w:val="1"/>
        </w:numPr>
        <w:ind w:leftChars="0"/>
      </w:pPr>
      <w:r>
        <w:rPr>
          <w:rFonts w:hint="eastAsia"/>
        </w:rPr>
        <w:t>写真</w:t>
      </w:r>
    </w:p>
    <w:p w:rsidR="00E7282D" w:rsidRDefault="00407D11">
      <w:r>
        <w:rPr>
          <w:noProof/>
        </w:rPr>
        <w:drawing>
          <wp:inline distT="0" distB="0" distL="0" distR="0">
            <wp:extent cx="4905375" cy="3679031"/>
            <wp:effectExtent l="0" t="0" r="0" b="0"/>
            <wp:docPr id="8" name="図 8" descr="\\fs2\j1210107\systemTUS\Download\DSC00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s2\j1210107\systemTUS\Download\DSC0044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07683" cy="3680762"/>
                    </a:xfrm>
                    <a:prstGeom prst="rect">
                      <a:avLst/>
                    </a:prstGeom>
                    <a:noFill/>
                    <a:ln>
                      <a:noFill/>
                    </a:ln>
                  </pic:spPr>
                </pic:pic>
              </a:graphicData>
            </a:graphic>
          </wp:inline>
        </w:drawing>
      </w:r>
    </w:p>
    <w:p w:rsidR="00407D11" w:rsidRDefault="00407D11"/>
    <w:p w:rsidR="00407D11" w:rsidRDefault="00407D11">
      <w:r>
        <w:rPr>
          <w:noProof/>
        </w:rPr>
        <w:drawing>
          <wp:inline distT="0" distB="0" distL="0" distR="0">
            <wp:extent cx="4857750" cy="3643313"/>
            <wp:effectExtent l="0" t="0" r="0" b="0"/>
            <wp:docPr id="9" name="図 9" descr="C:\Users\j1210107\AppData\Local\Microsoft\Windows\Temporary Internet Files\Content.IE5\ZXU5E0U3\DSC004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j1210107\AppData\Local\Microsoft\Windows\Temporary Internet Files\Content.IE5\ZXU5E0U3\DSC0044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60036" cy="3645028"/>
                    </a:xfrm>
                    <a:prstGeom prst="rect">
                      <a:avLst/>
                    </a:prstGeom>
                    <a:noFill/>
                    <a:ln>
                      <a:noFill/>
                    </a:ln>
                  </pic:spPr>
                </pic:pic>
              </a:graphicData>
            </a:graphic>
          </wp:inline>
        </w:drawing>
      </w:r>
    </w:p>
    <w:sectPr w:rsidR="00407D11">
      <w:footerReference w:type="default" r:id="rId12"/>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yk" w:date="2012-10-20T00:56:00Z" w:initials="y">
    <w:p w:rsidR="008D68DB" w:rsidRDefault="008D68DB">
      <w:pPr>
        <w:pStyle w:val="a7"/>
      </w:pPr>
      <w:r>
        <w:rPr>
          <w:rStyle w:val="a6"/>
        </w:rPr>
        <w:annotationRef/>
      </w:r>
      <w:r>
        <w:rPr>
          <w:rFonts w:hint="eastAsia"/>
        </w:rPr>
        <w:t>図</w:t>
      </w:r>
      <w:r>
        <w:rPr>
          <w:rFonts w:hint="eastAsia"/>
        </w:rPr>
        <w:t>1</w:t>
      </w:r>
      <w:r>
        <w:rPr>
          <w:rFonts w:hint="eastAsia"/>
        </w:rPr>
        <w:t>の定常波を，もう少し定常波らしく描いて下さい。どうぞよろしくお願いします。</w:t>
      </w:r>
      <w:bookmarkStart w:id="1" w:name="_GoBack"/>
      <w:bookmarkEnd w:id="1"/>
    </w:p>
  </w:comment>
  <w:comment w:id="2" w:author="yk" w:date="2012-10-20T00:54:00Z" w:initials="y">
    <w:p w:rsidR="000D7CEA" w:rsidRDefault="000D7CEA">
      <w:pPr>
        <w:pStyle w:val="a7"/>
      </w:pPr>
      <w:r>
        <w:rPr>
          <w:rStyle w:val="a6"/>
        </w:rPr>
        <w:annotationRef/>
      </w:r>
      <w:r>
        <w:rPr>
          <w:rFonts w:hint="eastAsia"/>
        </w:rPr>
        <w:t>もう少し教育的に深い内容で書いていただけると幸いです。ちょっと，浅いです。</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C0F" w:rsidRDefault="00A56C0F" w:rsidP="00F92CE4">
      <w:r>
        <w:separator/>
      </w:r>
    </w:p>
  </w:endnote>
  <w:endnote w:type="continuationSeparator" w:id="0">
    <w:p w:rsidR="00A56C0F" w:rsidRDefault="00A56C0F" w:rsidP="00F9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084601"/>
      <w:docPartObj>
        <w:docPartGallery w:val="Page Numbers (Bottom of Page)"/>
        <w:docPartUnique/>
      </w:docPartObj>
    </w:sdtPr>
    <w:sdtEndPr/>
    <w:sdtContent>
      <w:p w:rsidR="000D4B39" w:rsidRDefault="000D4B39">
        <w:pPr>
          <w:pStyle w:val="ad"/>
          <w:jc w:val="center"/>
        </w:pPr>
        <w:r>
          <w:fldChar w:fldCharType="begin"/>
        </w:r>
        <w:r>
          <w:instrText>PAGE   \* MERGEFORMAT</w:instrText>
        </w:r>
        <w:r>
          <w:fldChar w:fldCharType="separate"/>
        </w:r>
        <w:r w:rsidR="008D68DB" w:rsidRPr="008D68DB">
          <w:rPr>
            <w:noProof/>
            <w:lang w:val="ja-JP"/>
          </w:rPr>
          <w:t>1</w:t>
        </w:r>
        <w:r>
          <w:fldChar w:fldCharType="end"/>
        </w:r>
      </w:p>
    </w:sdtContent>
  </w:sdt>
  <w:p w:rsidR="000D4B39" w:rsidRDefault="000D4B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C0F" w:rsidRDefault="00A56C0F" w:rsidP="00F92CE4">
      <w:r>
        <w:separator/>
      </w:r>
    </w:p>
  </w:footnote>
  <w:footnote w:type="continuationSeparator" w:id="0">
    <w:p w:rsidR="00A56C0F" w:rsidRDefault="00A56C0F" w:rsidP="00F92C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83A74"/>
    <w:multiLevelType w:val="hybridMultilevel"/>
    <w:tmpl w:val="6ED8E924"/>
    <w:lvl w:ilvl="0" w:tplc="0409000F">
      <w:start w:val="1"/>
      <w:numFmt w:val="decimal"/>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nsid w:val="274546A6"/>
    <w:multiLevelType w:val="hybridMultilevel"/>
    <w:tmpl w:val="BEC4FFF2"/>
    <w:lvl w:ilvl="0" w:tplc="A2DEAF5C">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0BF"/>
    <w:rsid w:val="000548D4"/>
    <w:rsid w:val="0005502E"/>
    <w:rsid w:val="000B0862"/>
    <w:rsid w:val="000D4B39"/>
    <w:rsid w:val="000D7CEA"/>
    <w:rsid w:val="000E33FC"/>
    <w:rsid w:val="00114DCB"/>
    <w:rsid w:val="00152538"/>
    <w:rsid w:val="00187CD8"/>
    <w:rsid w:val="001A361C"/>
    <w:rsid w:val="001E5176"/>
    <w:rsid w:val="002811D7"/>
    <w:rsid w:val="002A7C82"/>
    <w:rsid w:val="002B06FF"/>
    <w:rsid w:val="002E0193"/>
    <w:rsid w:val="002F300E"/>
    <w:rsid w:val="003671FB"/>
    <w:rsid w:val="00383123"/>
    <w:rsid w:val="0040295D"/>
    <w:rsid w:val="00407D11"/>
    <w:rsid w:val="00422FAB"/>
    <w:rsid w:val="004463E6"/>
    <w:rsid w:val="00527487"/>
    <w:rsid w:val="0056275D"/>
    <w:rsid w:val="006153D9"/>
    <w:rsid w:val="00692687"/>
    <w:rsid w:val="006A2EF2"/>
    <w:rsid w:val="006A60BF"/>
    <w:rsid w:val="007D4ABF"/>
    <w:rsid w:val="008250E2"/>
    <w:rsid w:val="00842D02"/>
    <w:rsid w:val="008513F3"/>
    <w:rsid w:val="008D68DB"/>
    <w:rsid w:val="008E2FDD"/>
    <w:rsid w:val="009B634D"/>
    <w:rsid w:val="00A36CEE"/>
    <w:rsid w:val="00A5391F"/>
    <w:rsid w:val="00A56C0F"/>
    <w:rsid w:val="00A72B3C"/>
    <w:rsid w:val="00AA3579"/>
    <w:rsid w:val="00B34C66"/>
    <w:rsid w:val="00B874F8"/>
    <w:rsid w:val="00BF7B58"/>
    <w:rsid w:val="00C6627C"/>
    <w:rsid w:val="00C8115C"/>
    <w:rsid w:val="00CA7553"/>
    <w:rsid w:val="00D516CD"/>
    <w:rsid w:val="00D54950"/>
    <w:rsid w:val="00D57480"/>
    <w:rsid w:val="00DA2B96"/>
    <w:rsid w:val="00DA51B6"/>
    <w:rsid w:val="00DC6657"/>
    <w:rsid w:val="00DE74E4"/>
    <w:rsid w:val="00E01FFB"/>
    <w:rsid w:val="00E17727"/>
    <w:rsid w:val="00E7282D"/>
    <w:rsid w:val="00EA72DC"/>
    <w:rsid w:val="00EC54C5"/>
    <w:rsid w:val="00F00E86"/>
    <w:rsid w:val="00F124B5"/>
    <w:rsid w:val="00F413E2"/>
    <w:rsid w:val="00F564EB"/>
    <w:rsid w:val="00F87D2A"/>
    <w:rsid w:val="00F92CE4"/>
    <w:rsid w:val="00FB4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D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4DAE"/>
    <w:pPr>
      <w:ind w:leftChars="400" w:left="840"/>
    </w:pPr>
  </w:style>
  <w:style w:type="paragraph" w:styleId="a4">
    <w:name w:val="Balloon Text"/>
    <w:basedOn w:val="a"/>
    <w:link w:val="a5"/>
    <w:uiPriority w:val="99"/>
    <w:semiHidden/>
    <w:unhideWhenUsed/>
    <w:rsid w:val="00FB4DA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B4DAE"/>
    <w:rPr>
      <w:rFonts w:asciiTheme="majorHAnsi" w:eastAsiaTheme="majorEastAsia" w:hAnsiTheme="majorHAnsi" w:cstheme="majorBidi"/>
      <w:sz w:val="18"/>
      <w:szCs w:val="18"/>
    </w:rPr>
  </w:style>
  <w:style w:type="character" w:styleId="a6">
    <w:name w:val="annotation reference"/>
    <w:basedOn w:val="a0"/>
    <w:uiPriority w:val="99"/>
    <w:semiHidden/>
    <w:unhideWhenUsed/>
    <w:rsid w:val="00CA7553"/>
    <w:rPr>
      <w:sz w:val="18"/>
      <w:szCs w:val="18"/>
    </w:rPr>
  </w:style>
  <w:style w:type="paragraph" w:styleId="a7">
    <w:name w:val="annotation text"/>
    <w:basedOn w:val="a"/>
    <w:link w:val="a8"/>
    <w:uiPriority w:val="99"/>
    <w:semiHidden/>
    <w:unhideWhenUsed/>
    <w:rsid w:val="00CA7553"/>
    <w:pPr>
      <w:jc w:val="left"/>
    </w:pPr>
  </w:style>
  <w:style w:type="character" w:customStyle="1" w:styleId="a8">
    <w:name w:val="コメント文字列 (文字)"/>
    <w:basedOn w:val="a0"/>
    <w:link w:val="a7"/>
    <w:uiPriority w:val="99"/>
    <w:semiHidden/>
    <w:rsid w:val="00CA7553"/>
  </w:style>
  <w:style w:type="paragraph" w:styleId="a9">
    <w:name w:val="annotation subject"/>
    <w:basedOn w:val="a7"/>
    <w:next w:val="a7"/>
    <w:link w:val="aa"/>
    <w:uiPriority w:val="99"/>
    <w:semiHidden/>
    <w:unhideWhenUsed/>
    <w:rsid w:val="00CA7553"/>
    <w:rPr>
      <w:b/>
      <w:bCs/>
    </w:rPr>
  </w:style>
  <w:style w:type="character" w:customStyle="1" w:styleId="aa">
    <w:name w:val="コメント内容 (文字)"/>
    <w:basedOn w:val="a8"/>
    <w:link w:val="a9"/>
    <w:uiPriority w:val="99"/>
    <w:semiHidden/>
    <w:rsid w:val="00CA7553"/>
    <w:rPr>
      <w:b/>
      <w:bCs/>
    </w:rPr>
  </w:style>
  <w:style w:type="paragraph" w:styleId="ab">
    <w:name w:val="header"/>
    <w:basedOn w:val="a"/>
    <w:link w:val="ac"/>
    <w:uiPriority w:val="99"/>
    <w:unhideWhenUsed/>
    <w:rsid w:val="00F92CE4"/>
    <w:pPr>
      <w:tabs>
        <w:tab w:val="center" w:pos="4252"/>
        <w:tab w:val="right" w:pos="8504"/>
      </w:tabs>
      <w:snapToGrid w:val="0"/>
    </w:pPr>
  </w:style>
  <w:style w:type="character" w:customStyle="1" w:styleId="ac">
    <w:name w:val="ヘッダー (文字)"/>
    <w:basedOn w:val="a0"/>
    <w:link w:val="ab"/>
    <w:uiPriority w:val="99"/>
    <w:rsid w:val="00F92CE4"/>
  </w:style>
  <w:style w:type="paragraph" w:styleId="ad">
    <w:name w:val="footer"/>
    <w:basedOn w:val="a"/>
    <w:link w:val="ae"/>
    <w:uiPriority w:val="99"/>
    <w:unhideWhenUsed/>
    <w:rsid w:val="00F92CE4"/>
    <w:pPr>
      <w:tabs>
        <w:tab w:val="center" w:pos="4252"/>
        <w:tab w:val="right" w:pos="8504"/>
      </w:tabs>
      <w:snapToGrid w:val="0"/>
    </w:pPr>
  </w:style>
  <w:style w:type="character" w:customStyle="1" w:styleId="ae">
    <w:name w:val="フッター (文字)"/>
    <w:basedOn w:val="a0"/>
    <w:link w:val="ad"/>
    <w:uiPriority w:val="99"/>
    <w:rsid w:val="00F92CE4"/>
  </w:style>
  <w:style w:type="character" w:styleId="af">
    <w:name w:val="Placeholder Text"/>
    <w:basedOn w:val="a0"/>
    <w:uiPriority w:val="99"/>
    <w:semiHidden/>
    <w:rsid w:val="00692687"/>
    <w:rPr>
      <w:color w:val="808080"/>
    </w:rPr>
  </w:style>
  <w:style w:type="character" w:styleId="af0">
    <w:name w:val="Hyperlink"/>
    <w:basedOn w:val="a0"/>
    <w:uiPriority w:val="99"/>
    <w:unhideWhenUsed/>
    <w:rsid w:val="008513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D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4DAE"/>
    <w:pPr>
      <w:ind w:leftChars="400" w:left="840"/>
    </w:pPr>
  </w:style>
  <w:style w:type="paragraph" w:styleId="a4">
    <w:name w:val="Balloon Text"/>
    <w:basedOn w:val="a"/>
    <w:link w:val="a5"/>
    <w:uiPriority w:val="99"/>
    <w:semiHidden/>
    <w:unhideWhenUsed/>
    <w:rsid w:val="00FB4DA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B4DAE"/>
    <w:rPr>
      <w:rFonts w:asciiTheme="majorHAnsi" w:eastAsiaTheme="majorEastAsia" w:hAnsiTheme="majorHAnsi" w:cstheme="majorBidi"/>
      <w:sz w:val="18"/>
      <w:szCs w:val="18"/>
    </w:rPr>
  </w:style>
  <w:style w:type="character" w:styleId="a6">
    <w:name w:val="annotation reference"/>
    <w:basedOn w:val="a0"/>
    <w:uiPriority w:val="99"/>
    <w:semiHidden/>
    <w:unhideWhenUsed/>
    <w:rsid w:val="00CA7553"/>
    <w:rPr>
      <w:sz w:val="18"/>
      <w:szCs w:val="18"/>
    </w:rPr>
  </w:style>
  <w:style w:type="paragraph" w:styleId="a7">
    <w:name w:val="annotation text"/>
    <w:basedOn w:val="a"/>
    <w:link w:val="a8"/>
    <w:uiPriority w:val="99"/>
    <w:semiHidden/>
    <w:unhideWhenUsed/>
    <w:rsid w:val="00CA7553"/>
    <w:pPr>
      <w:jc w:val="left"/>
    </w:pPr>
  </w:style>
  <w:style w:type="character" w:customStyle="1" w:styleId="a8">
    <w:name w:val="コメント文字列 (文字)"/>
    <w:basedOn w:val="a0"/>
    <w:link w:val="a7"/>
    <w:uiPriority w:val="99"/>
    <w:semiHidden/>
    <w:rsid w:val="00CA7553"/>
  </w:style>
  <w:style w:type="paragraph" w:styleId="a9">
    <w:name w:val="annotation subject"/>
    <w:basedOn w:val="a7"/>
    <w:next w:val="a7"/>
    <w:link w:val="aa"/>
    <w:uiPriority w:val="99"/>
    <w:semiHidden/>
    <w:unhideWhenUsed/>
    <w:rsid w:val="00CA7553"/>
    <w:rPr>
      <w:b/>
      <w:bCs/>
    </w:rPr>
  </w:style>
  <w:style w:type="character" w:customStyle="1" w:styleId="aa">
    <w:name w:val="コメント内容 (文字)"/>
    <w:basedOn w:val="a8"/>
    <w:link w:val="a9"/>
    <w:uiPriority w:val="99"/>
    <w:semiHidden/>
    <w:rsid w:val="00CA7553"/>
    <w:rPr>
      <w:b/>
      <w:bCs/>
    </w:rPr>
  </w:style>
  <w:style w:type="paragraph" w:styleId="ab">
    <w:name w:val="header"/>
    <w:basedOn w:val="a"/>
    <w:link w:val="ac"/>
    <w:uiPriority w:val="99"/>
    <w:unhideWhenUsed/>
    <w:rsid w:val="00F92CE4"/>
    <w:pPr>
      <w:tabs>
        <w:tab w:val="center" w:pos="4252"/>
        <w:tab w:val="right" w:pos="8504"/>
      </w:tabs>
      <w:snapToGrid w:val="0"/>
    </w:pPr>
  </w:style>
  <w:style w:type="character" w:customStyle="1" w:styleId="ac">
    <w:name w:val="ヘッダー (文字)"/>
    <w:basedOn w:val="a0"/>
    <w:link w:val="ab"/>
    <w:uiPriority w:val="99"/>
    <w:rsid w:val="00F92CE4"/>
  </w:style>
  <w:style w:type="paragraph" w:styleId="ad">
    <w:name w:val="footer"/>
    <w:basedOn w:val="a"/>
    <w:link w:val="ae"/>
    <w:uiPriority w:val="99"/>
    <w:unhideWhenUsed/>
    <w:rsid w:val="00F92CE4"/>
    <w:pPr>
      <w:tabs>
        <w:tab w:val="center" w:pos="4252"/>
        <w:tab w:val="right" w:pos="8504"/>
      </w:tabs>
      <w:snapToGrid w:val="0"/>
    </w:pPr>
  </w:style>
  <w:style w:type="character" w:customStyle="1" w:styleId="ae">
    <w:name w:val="フッター (文字)"/>
    <w:basedOn w:val="a0"/>
    <w:link w:val="ad"/>
    <w:uiPriority w:val="99"/>
    <w:rsid w:val="00F92CE4"/>
  </w:style>
  <w:style w:type="character" w:styleId="af">
    <w:name w:val="Placeholder Text"/>
    <w:basedOn w:val="a0"/>
    <w:uiPriority w:val="99"/>
    <w:semiHidden/>
    <w:rsid w:val="00692687"/>
    <w:rPr>
      <w:color w:val="808080"/>
    </w:rPr>
  </w:style>
  <w:style w:type="character" w:styleId="af0">
    <w:name w:val="Hyperlink"/>
    <w:basedOn w:val="a0"/>
    <w:uiPriority w:val="99"/>
    <w:unhideWhenUsed/>
    <w:rsid w:val="008513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360</Words>
  <Characters>2052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Taito</dc:creator>
  <cp:lastModifiedBy>yk</cp:lastModifiedBy>
  <cp:revision>3</cp:revision>
  <dcterms:created xsi:type="dcterms:W3CDTF">2012-10-19T15:55:00Z</dcterms:created>
  <dcterms:modified xsi:type="dcterms:W3CDTF">2012-10-19T15:56:00Z</dcterms:modified>
</cp:coreProperties>
</file>