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944" w:rsidRPr="001B37FE" w:rsidRDefault="002F7351" w:rsidP="002F7351">
      <w:pPr>
        <w:jc w:val="center"/>
        <w:rPr>
          <w:b/>
          <w:sz w:val="32"/>
          <w:szCs w:val="32"/>
        </w:rPr>
      </w:pPr>
      <w:bookmarkStart w:id="0" w:name="_GoBack"/>
      <w:bookmarkEnd w:id="0"/>
      <w:r w:rsidRPr="001B37FE">
        <w:rPr>
          <w:rFonts w:hint="eastAsia"/>
          <w:b/>
          <w:sz w:val="32"/>
          <w:szCs w:val="32"/>
        </w:rPr>
        <w:t>物理学科　学習指導案</w:t>
      </w:r>
    </w:p>
    <w:p w:rsidR="002F7351" w:rsidRDefault="00B41784" w:rsidP="00B41784">
      <w:pPr>
        <w:pStyle w:val="a3"/>
        <w:wordWrap w:val="0"/>
        <w:ind w:left="1080" w:right="440"/>
        <w:jc w:val="right"/>
      </w:pPr>
      <w:r>
        <w:rPr>
          <w:rFonts w:hint="eastAsia"/>
        </w:rPr>
        <w:t>東京理科大学</w:t>
      </w:r>
      <w:r>
        <w:rPr>
          <w:rFonts w:hint="eastAsia"/>
        </w:rPr>
        <w:t xml:space="preserve"> </w:t>
      </w:r>
      <w:r>
        <w:rPr>
          <w:rFonts w:hint="eastAsia"/>
        </w:rPr>
        <w:t>理科室</w:t>
      </w:r>
    </w:p>
    <w:p w:rsidR="002F7351" w:rsidRDefault="002F7351" w:rsidP="002F7351">
      <w:pPr>
        <w:pStyle w:val="a3"/>
        <w:ind w:left="1080" w:right="440"/>
        <w:jc w:val="right"/>
      </w:pPr>
      <w:r>
        <w:rPr>
          <w:rFonts w:hint="eastAsia"/>
        </w:rPr>
        <w:t>指導教諭　川村</w:t>
      </w:r>
      <w:r w:rsidR="00B41784">
        <w:rPr>
          <w:rFonts w:hint="eastAsia"/>
        </w:rPr>
        <w:t xml:space="preserve"> </w:t>
      </w:r>
      <w:r w:rsidR="00B41784">
        <w:rPr>
          <w:rFonts w:hint="eastAsia"/>
        </w:rPr>
        <w:t>康文</w:t>
      </w:r>
      <w:r>
        <w:rPr>
          <w:rFonts w:hint="eastAsia"/>
        </w:rPr>
        <w:t xml:space="preserve">　先生</w:t>
      </w:r>
    </w:p>
    <w:p w:rsidR="002F7351" w:rsidRDefault="002F7351" w:rsidP="002F7351">
      <w:pPr>
        <w:pStyle w:val="a3"/>
        <w:ind w:left="1080" w:right="440"/>
        <w:jc w:val="right"/>
      </w:pPr>
      <w:r>
        <w:rPr>
          <w:rFonts w:hint="eastAsia"/>
        </w:rPr>
        <w:t>教育実習生　松原涼太郎、松崎真、新井</w:t>
      </w:r>
      <w:r w:rsidR="00375174">
        <w:rPr>
          <w:rFonts w:hint="eastAsia"/>
        </w:rPr>
        <w:t>悠也</w:t>
      </w:r>
    </w:p>
    <w:p w:rsidR="002F7351" w:rsidRDefault="002F7351" w:rsidP="002F7351">
      <w:pPr>
        <w:pStyle w:val="a3"/>
        <w:ind w:left="1080" w:right="440"/>
        <w:jc w:val="right"/>
      </w:pPr>
    </w:p>
    <w:p w:rsidR="002F7351" w:rsidRDefault="002F7351" w:rsidP="002F7351">
      <w:pPr>
        <w:pStyle w:val="a3"/>
        <w:numPr>
          <w:ilvl w:val="0"/>
          <w:numId w:val="5"/>
        </w:numPr>
        <w:ind w:right="440"/>
      </w:pPr>
      <w:r>
        <w:rPr>
          <w:rFonts w:hint="eastAsia"/>
        </w:rPr>
        <w:t>日時場所</w:t>
      </w:r>
      <w:r>
        <w:rPr>
          <w:rFonts w:hint="eastAsia"/>
        </w:rPr>
        <w:tab/>
      </w:r>
      <w:r>
        <w:rPr>
          <w:rFonts w:hint="eastAsia"/>
        </w:rPr>
        <w:t>平成</w:t>
      </w:r>
      <w:r>
        <w:rPr>
          <w:rFonts w:hint="eastAsia"/>
        </w:rPr>
        <w:t>24</w:t>
      </w:r>
      <w:r>
        <w:rPr>
          <w:rFonts w:hint="eastAsia"/>
        </w:rPr>
        <w:t>年</w:t>
      </w:r>
      <w:r w:rsidR="007E1A81">
        <w:rPr>
          <w:rFonts w:hint="eastAsia"/>
        </w:rPr>
        <w:t>12</w:t>
      </w:r>
      <w:r>
        <w:rPr>
          <w:rFonts w:hint="eastAsia"/>
        </w:rPr>
        <w:t>月</w:t>
      </w:r>
      <w:r w:rsidR="007E1A81">
        <w:rPr>
          <w:rFonts w:hint="eastAsia"/>
        </w:rPr>
        <w:t>12</w:t>
      </w:r>
      <w:r>
        <w:rPr>
          <w:rFonts w:hint="eastAsia"/>
        </w:rPr>
        <w:t>日　水曜日</w:t>
      </w:r>
      <w:r>
        <w:rPr>
          <w:rFonts w:hint="eastAsia"/>
        </w:rPr>
        <w:tab/>
      </w:r>
      <w:r>
        <w:rPr>
          <w:rFonts w:hint="eastAsia"/>
        </w:rPr>
        <w:t>第</w:t>
      </w:r>
      <w:r>
        <w:rPr>
          <w:rFonts w:hint="eastAsia"/>
        </w:rPr>
        <w:t>4</w:t>
      </w:r>
      <w:r>
        <w:rPr>
          <w:rFonts w:hint="eastAsia"/>
        </w:rPr>
        <w:t>時限</w:t>
      </w:r>
      <w:r>
        <w:rPr>
          <w:rFonts w:hint="eastAsia"/>
        </w:rPr>
        <w:tab/>
      </w:r>
      <w:r>
        <w:rPr>
          <w:rFonts w:hint="eastAsia"/>
        </w:rPr>
        <w:t>場所；</w:t>
      </w:r>
      <w:r w:rsidR="00AC47B0" w:rsidRPr="00DC5A30">
        <w:rPr>
          <w:rFonts w:hint="eastAsia"/>
        </w:rPr>
        <w:t>東京理科大学</w:t>
      </w:r>
      <w:r w:rsidRPr="00DC5A30">
        <w:rPr>
          <w:rFonts w:hint="eastAsia"/>
        </w:rPr>
        <w:t>理科実</w:t>
      </w:r>
      <w:r>
        <w:rPr>
          <w:rFonts w:hint="eastAsia"/>
        </w:rPr>
        <w:t>験室</w:t>
      </w:r>
    </w:p>
    <w:p w:rsidR="002F7351" w:rsidRPr="007E1A81" w:rsidRDefault="002F7351" w:rsidP="002F7351">
      <w:pPr>
        <w:pStyle w:val="a3"/>
        <w:ind w:right="440"/>
      </w:pPr>
    </w:p>
    <w:p w:rsidR="002F7351" w:rsidRDefault="002F7351" w:rsidP="002F7351">
      <w:pPr>
        <w:pStyle w:val="a3"/>
        <w:numPr>
          <w:ilvl w:val="0"/>
          <w:numId w:val="5"/>
        </w:numPr>
        <w:ind w:right="440"/>
      </w:pPr>
      <w:r>
        <w:rPr>
          <w:rFonts w:hint="eastAsia"/>
        </w:rPr>
        <w:t>学級</w:t>
      </w:r>
      <w:r>
        <w:rPr>
          <w:rFonts w:hint="eastAsia"/>
        </w:rPr>
        <w:tab/>
      </w:r>
      <w:r>
        <w:rPr>
          <w:rFonts w:hint="eastAsia"/>
        </w:rPr>
        <w:tab/>
      </w:r>
      <w:r>
        <w:rPr>
          <w:rFonts w:hint="eastAsia"/>
        </w:rPr>
        <w:t>第</w:t>
      </w:r>
      <w:r w:rsidR="002B2304">
        <w:rPr>
          <w:rFonts w:hint="eastAsia"/>
        </w:rPr>
        <w:t>1</w:t>
      </w:r>
      <w:r>
        <w:rPr>
          <w:rFonts w:hint="eastAsia"/>
        </w:rPr>
        <w:t xml:space="preserve">学年　</w:t>
      </w:r>
      <w:r>
        <w:rPr>
          <w:rFonts w:hint="eastAsia"/>
        </w:rPr>
        <w:t>B</w:t>
      </w:r>
      <w:r>
        <w:rPr>
          <w:rFonts w:hint="eastAsia"/>
        </w:rPr>
        <w:t>組</w:t>
      </w:r>
    </w:p>
    <w:p w:rsidR="002F7351" w:rsidRDefault="002F7351" w:rsidP="002F7351">
      <w:pPr>
        <w:pStyle w:val="a3"/>
        <w:ind w:right="440"/>
      </w:pPr>
    </w:p>
    <w:p w:rsidR="002F7351" w:rsidRPr="002F7351" w:rsidRDefault="002F7351" w:rsidP="002F7351">
      <w:pPr>
        <w:pStyle w:val="a3"/>
        <w:numPr>
          <w:ilvl w:val="0"/>
          <w:numId w:val="5"/>
        </w:numPr>
        <w:ind w:right="440"/>
      </w:pPr>
      <w:r>
        <w:rPr>
          <w:rFonts w:hint="eastAsia"/>
        </w:rPr>
        <w:t>使用教科書</w:t>
      </w:r>
      <w:r>
        <w:rPr>
          <w:rFonts w:hint="eastAsia"/>
        </w:rPr>
        <w:tab/>
      </w:r>
      <w:r w:rsidR="007E1A81">
        <w:rPr>
          <w:rFonts w:hint="eastAsia"/>
        </w:rPr>
        <w:t>啓林館　物理基礎</w:t>
      </w:r>
    </w:p>
    <w:p w:rsidR="002F7351" w:rsidRPr="002F7351" w:rsidRDefault="002F7351" w:rsidP="002F7351">
      <w:pPr>
        <w:pStyle w:val="a3"/>
        <w:ind w:right="440"/>
      </w:pPr>
    </w:p>
    <w:p w:rsidR="002F7351" w:rsidRDefault="002F7351" w:rsidP="002F7351">
      <w:pPr>
        <w:pStyle w:val="a3"/>
        <w:numPr>
          <w:ilvl w:val="0"/>
          <w:numId w:val="5"/>
        </w:numPr>
        <w:ind w:right="440"/>
      </w:pPr>
      <w:r>
        <w:rPr>
          <w:rFonts w:hint="eastAsia"/>
        </w:rPr>
        <w:t>小単元名</w:t>
      </w:r>
      <w:r>
        <w:rPr>
          <w:rFonts w:hint="eastAsia"/>
        </w:rPr>
        <w:tab/>
      </w:r>
      <w:r w:rsidR="002B2304">
        <w:rPr>
          <w:rFonts w:hint="eastAsia"/>
        </w:rPr>
        <w:t>第</w:t>
      </w:r>
      <w:r w:rsidR="002B2304">
        <w:rPr>
          <w:rFonts w:hint="eastAsia"/>
        </w:rPr>
        <w:t>1</w:t>
      </w:r>
      <w:r w:rsidR="002B2304">
        <w:rPr>
          <w:rFonts w:hint="eastAsia"/>
        </w:rPr>
        <w:t>部　物体の運動とエネルギー　第</w:t>
      </w:r>
      <w:r w:rsidR="002B2304">
        <w:rPr>
          <w:rFonts w:hint="eastAsia"/>
        </w:rPr>
        <w:t>2</w:t>
      </w:r>
      <w:r w:rsidR="007E1A81">
        <w:rPr>
          <w:rFonts w:hint="eastAsia"/>
        </w:rPr>
        <w:t xml:space="preserve">章　力と運動　</w:t>
      </w:r>
    </w:p>
    <w:p w:rsidR="002F7351" w:rsidRDefault="002F7351" w:rsidP="002F7351">
      <w:pPr>
        <w:pStyle w:val="a3"/>
        <w:ind w:right="440"/>
      </w:pPr>
    </w:p>
    <w:p w:rsidR="00ED5641" w:rsidRDefault="00A61CEF" w:rsidP="00ED5641">
      <w:pPr>
        <w:pStyle w:val="a3"/>
        <w:numPr>
          <w:ilvl w:val="0"/>
          <w:numId w:val="5"/>
        </w:numPr>
        <w:ind w:right="440"/>
      </w:pPr>
      <w:r>
        <w:rPr>
          <w:rFonts w:hint="eastAsia"/>
        </w:rPr>
        <w:t>単元観</w:t>
      </w:r>
    </w:p>
    <w:p w:rsidR="00ED5641" w:rsidRDefault="0040119E" w:rsidP="00ED5641">
      <w:pPr>
        <w:pStyle w:val="a3"/>
        <w:ind w:right="440"/>
      </w:pPr>
      <w:r>
        <w:rPr>
          <w:rFonts w:hint="eastAsia"/>
        </w:rPr>
        <w:t>身近な物体には様々な種類の力がはたらいている。本単元では力にはどのような種類があるのかを見い出し、それらの役割を理解させることが主なねらいである。</w:t>
      </w:r>
    </w:p>
    <w:p w:rsidR="00ED5641" w:rsidRDefault="00ED5641" w:rsidP="00ED5641">
      <w:pPr>
        <w:pStyle w:val="a3"/>
        <w:ind w:right="440"/>
      </w:pPr>
    </w:p>
    <w:p w:rsidR="00ED5641" w:rsidRDefault="00ED5641" w:rsidP="002F7351">
      <w:pPr>
        <w:pStyle w:val="a3"/>
        <w:numPr>
          <w:ilvl w:val="0"/>
          <w:numId w:val="5"/>
        </w:numPr>
        <w:ind w:right="440"/>
      </w:pPr>
      <w:r>
        <w:rPr>
          <w:rFonts w:hint="eastAsia"/>
        </w:rPr>
        <w:t>本時の指導目標</w:t>
      </w:r>
    </w:p>
    <w:p w:rsidR="002969DD" w:rsidRDefault="0040119E" w:rsidP="002969DD">
      <w:pPr>
        <w:pStyle w:val="a3"/>
        <w:ind w:right="440"/>
      </w:pPr>
      <w:r>
        <w:rPr>
          <w:rFonts w:hint="eastAsia"/>
        </w:rPr>
        <w:t>浮力の性質とアルキメデスの原理について理解し、実験を通して物体にはたらく浮力を視覚的に確認する。</w:t>
      </w:r>
    </w:p>
    <w:p w:rsidR="0040119E" w:rsidRDefault="0040119E" w:rsidP="002969DD">
      <w:pPr>
        <w:pStyle w:val="a3"/>
        <w:ind w:right="440"/>
      </w:pPr>
    </w:p>
    <w:p w:rsidR="002969DD" w:rsidRDefault="002969DD" w:rsidP="002F7351">
      <w:pPr>
        <w:pStyle w:val="a3"/>
        <w:numPr>
          <w:ilvl w:val="0"/>
          <w:numId w:val="5"/>
        </w:numPr>
        <w:ind w:right="440"/>
      </w:pPr>
      <w:r>
        <w:rPr>
          <w:rFonts w:hint="eastAsia"/>
        </w:rPr>
        <w:t>本時の展開</w:t>
      </w:r>
    </w:p>
    <w:tbl>
      <w:tblPr>
        <w:tblStyle w:val="a4"/>
        <w:tblW w:w="5000" w:type="pct"/>
        <w:tblLook w:val="04A0" w:firstRow="1" w:lastRow="0" w:firstColumn="1" w:lastColumn="0" w:noHBand="0" w:noVBand="1"/>
      </w:tblPr>
      <w:tblGrid>
        <w:gridCol w:w="958"/>
        <w:gridCol w:w="2613"/>
        <w:gridCol w:w="2382"/>
        <w:gridCol w:w="2382"/>
        <w:gridCol w:w="2681"/>
      </w:tblGrid>
      <w:tr w:rsidR="002969DD" w:rsidTr="00BE2487">
        <w:tc>
          <w:tcPr>
            <w:tcW w:w="435" w:type="pct"/>
          </w:tcPr>
          <w:p w:rsidR="002969DD" w:rsidRDefault="002969DD" w:rsidP="00B25C19">
            <w:pPr>
              <w:ind w:right="71"/>
              <w:jc w:val="center"/>
            </w:pPr>
            <w:r>
              <w:rPr>
                <w:rFonts w:hint="eastAsia"/>
              </w:rPr>
              <w:t>段階</w:t>
            </w:r>
          </w:p>
        </w:tc>
        <w:tc>
          <w:tcPr>
            <w:tcW w:w="1186" w:type="pct"/>
          </w:tcPr>
          <w:p w:rsidR="002969DD" w:rsidRDefault="002969DD" w:rsidP="00B25C19">
            <w:pPr>
              <w:ind w:right="115"/>
              <w:jc w:val="center"/>
            </w:pPr>
            <w:r>
              <w:rPr>
                <w:rFonts w:hint="eastAsia"/>
              </w:rPr>
              <w:t>学習内容</w:t>
            </w:r>
          </w:p>
        </w:tc>
        <w:tc>
          <w:tcPr>
            <w:tcW w:w="1081" w:type="pct"/>
          </w:tcPr>
          <w:p w:rsidR="002969DD" w:rsidRDefault="002969DD" w:rsidP="00B25C19">
            <w:pPr>
              <w:ind w:right="157"/>
              <w:jc w:val="center"/>
            </w:pPr>
            <w:r>
              <w:rPr>
                <w:rFonts w:hint="eastAsia"/>
              </w:rPr>
              <w:t>教師の活動</w:t>
            </w:r>
          </w:p>
        </w:tc>
        <w:tc>
          <w:tcPr>
            <w:tcW w:w="1081" w:type="pct"/>
          </w:tcPr>
          <w:p w:rsidR="002969DD" w:rsidRDefault="002969DD" w:rsidP="00B25C19">
            <w:pPr>
              <w:ind w:right="109"/>
              <w:jc w:val="center"/>
            </w:pPr>
            <w:r w:rsidRPr="002969DD">
              <w:rPr>
                <w:rFonts w:hint="eastAsia"/>
              </w:rPr>
              <w:t>生徒の活動</w:t>
            </w:r>
          </w:p>
        </w:tc>
        <w:tc>
          <w:tcPr>
            <w:tcW w:w="1217" w:type="pct"/>
          </w:tcPr>
          <w:p w:rsidR="002969DD" w:rsidRDefault="002969DD" w:rsidP="00B25C19">
            <w:pPr>
              <w:tabs>
                <w:tab w:val="left" w:pos="2285"/>
              </w:tabs>
              <w:ind w:right="180"/>
              <w:jc w:val="center"/>
            </w:pPr>
            <w:r>
              <w:rPr>
                <w:rFonts w:hint="eastAsia"/>
              </w:rPr>
              <w:t>留意点・評価</w:t>
            </w:r>
          </w:p>
        </w:tc>
      </w:tr>
      <w:tr w:rsidR="002969DD" w:rsidTr="00BE2487">
        <w:tc>
          <w:tcPr>
            <w:tcW w:w="435" w:type="pct"/>
            <w:tcBorders>
              <w:bottom w:val="single" w:sz="4" w:space="0" w:color="auto"/>
            </w:tcBorders>
            <w:vAlign w:val="center"/>
          </w:tcPr>
          <w:p w:rsidR="002969DD" w:rsidRDefault="002969DD" w:rsidP="00B25C19">
            <w:pPr>
              <w:ind w:right="71"/>
              <w:jc w:val="center"/>
            </w:pPr>
            <w:r>
              <w:rPr>
                <w:rFonts w:hint="eastAsia"/>
              </w:rPr>
              <w:t>導入（</w:t>
            </w:r>
            <w:r w:rsidR="0040119E">
              <w:rPr>
                <w:rFonts w:hint="eastAsia"/>
              </w:rPr>
              <w:t>5</w:t>
            </w:r>
            <w:r>
              <w:rPr>
                <w:rFonts w:hint="eastAsia"/>
              </w:rPr>
              <w:t>分）</w:t>
            </w:r>
          </w:p>
        </w:tc>
        <w:tc>
          <w:tcPr>
            <w:tcW w:w="1186" w:type="pct"/>
            <w:tcBorders>
              <w:bottom w:val="single" w:sz="4" w:space="0" w:color="auto"/>
            </w:tcBorders>
          </w:tcPr>
          <w:p w:rsidR="0058403A" w:rsidRDefault="0040119E" w:rsidP="00B25C19">
            <w:pPr>
              <w:ind w:right="115"/>
            </w:pPr>
            <w:r>
              <w:rPr>
                <w:rFonts w:hint="eastAsia"/>
              </w:rPr>
              <w:t>流体中では物体に上向きの力（浮力）がはたらく。本時は浮力について学習する。</w:t>
            </w:r>
          </w:p>
        </w:tc>
        <w:tc>
          <w:tcPr>
            <w:tcW w:w="1081" w:type="pct"/>
            <w:tcBorders>
              <w:bottom w:val="single" w:sz="4" w:space="0" w:color="auto"/>
            </w:tcBorders>
          </w:tcPr>
          <w:p w:rsidR="0058403A" w:rsidRDefault="00766B27" w:rsidP="00B25C19">
            <w:pPr>
              <w:ind w:right="157"/>
            </w:pPr>
            <w:r>
              <w:rPr>
                <w:rFonts w:hint="eastAsia"/>
              </w:rPr>
              <w:t>発問：今日は浮力について学習する。身近にある浮力はどのようなものがあるか。</w:t>
            </w:r>
          </w:p>
        </w:tc>
        <w:tc>
          <w:tcPr>
            <w:tcW w:w="1081" w:type="pct"/>
            <w:tcBorders>
              <w:bottom w:val="single" w:sz="4" w:space="0" w:color="auto"/>
            </w:tcBorders>
          </w:tcPr>
          <w:p w:rsidR="002969DD" w:rsidRDefault="003C202C" w:rsidP="00B25C19">
            <w:pPr>
              <w:ind w:right="109"/>
            </w:pPr>
            <w:r>
              <w:rPr>
                <w:rFonts w:hint="eastAsia"/>
              </w:rPr>
              <w:t>生徒は教師からの発問に対し考え、答える。</w:t>
            </w:r>
          </w:p>
          <w:p w:rsidR="003C202C" w:rsidRDefault="003C202C" w:rsidP="00B25C19">
            <w:pPr>
              <w:ind w:right="109"/>
            </w:pPr>
            <w:r>
              <w:rPr>
                <w:rFonts w:hint="eastAsia"/>
              </w:rPr>
              <w:t>予想：</w:t>
            </w:r>
          </w:p>
          <w:p w:rsidR="0058403A" w:rsidRDefault="005B4D27" w:rsidP="00B25C19">
            <w:pPr>
              <w:ind w:right="109"/>
            </w:pPr>
            <w:r>
              <w:rPr>
                <w:rFonts w:hint="eastAsia"/>
              </w:rPr>
              <w:t>お風呂に入ったとき。</w:t>
            </w:r>
          </w:p>
          <w:p w:rsidR="005B4D27" w:rsidRDefault="005B4D27" w:rsidP="00B25C19">
            <w:pPr>
              <w:ind w:right="109"/>
            </w:pPr>
            <w:r>
              <w:rPr>
                <w:rFonts w:hint="eastAsia"/>
              </w:rPr>
              <w:t>プールや海に浮き輪を持って入ったとき。</w:t>
            </w:r>
          </w:p>
          <w:p w:rsidR="005B4D27" w:rsidRDefault="005B4D27" w:rsidP="00B25C19">
            <w:pPr>
              <w:ind w:right="109"/>
            </w:pPr>
            <w:r>
              <w:rPr>
                <w:rFonts w:hint="eastAsia"/>
              </w:rPr>
              <w:t>空のペットボトルが水に浮く。</w:t>
            </w:r>
          </w:p>
        </w:tc>
        <w:tc>
          <w:tcPr>
            <w:tcW w:w="1217" w:type="pct"/>
            <w:tcBorders>
              <w:bottom w:val="single" w:sz="4" w:space="0" w:color="auto"/>
            </w:tcBorders>
          </w:tcPr>
          <w:p w:rsidR="0058403A" w:rsidRDefault="005B4D27" w:rsidP="00B25C19">
            <w:pPr>
              <w:tabs>
                <w:tab w:val="left" w:pos="2285"/>
              </w:tabs>
              <w:ind w:right="180"/>
            </w:pPr>
            <w:r>
              <w:rPr>
                <w:rFonts w:hint="eastAsia"/>
              </w:rPr>
              <w:t>浮力</w:t>
            </w:r>
            <w:r w:rsidR="0058403A">
              <w:rPr>
                <w:rFonts w:hint="eastAsia"/>
              </w:rPr>
              <w:t>を日常生活と関連づけることができる。（関）</w:t>
            </w:r>
          </w:p>
        </w:tc>
      </w:tr>
      <w:tr w:rsidR="002969DD" w:rsidTr="00BE2487">
        <w:trPr>
          <w:cantSplit/>
          <w:trHeight w:val="2400"/>
        </w:trPr>
        <w:tc>
          <w:tcPr>
            <w:tcW w:w="435" w:type="pct"/>
          </w:tcPr>
          <w:p w:rsidR="002969DD" w:rsidRDefault="00B25C19" w:rsidP="00B41784">
            <w:pPr>
              <w:ind w:right="71"/>
            </w:pPr>
            <w:r>
              <w:rPr>
                <w:rFonts w:hint="eastAsia"/>
              </w:rPr>
              <w:lastRenderedPageBreak/>
              <w:t>展開</w:t>
            </w:r>
            <w:r w:rsidR="00B41784">
              <w:rPr>
                <w:rFonts w:hint="eastAsia"/>
              </w:rPr>
              <w:t>①</w:t>
            </w:r>
            <w:r>
              <w:rPr>
                <w:rFonts w:hint="eastAsia"/>
              </w:rPr>
              <w:t>（</w:t>
            </w:r>
            <w:r w:rsidR="005701BD">
              <w:rPr>
                <w:rFonts w:hint="eastAsia"/>
              </w:rPr>
              <w:t>15</w:t>
            </w:r>
            <w:r>
              <w:rPr>
                <w:rFonts w:hint="eastAsia"/>
              </w:rPr>
              <w:t>分）</w:t>
            </w:r>
          </w:p>
          <w:p w:rsidR="00B41784" w:rsidRDefault="00B41784" w:rsidP="00B41784">
            <w:pPr>
              <w:ind w:right="71"/>
            </w:pPr>
          </w:p>
          <w:p w:rsidR="00B41784" w:rsidRDefault="00B41784" w:rsidP="00B41784">
            <w:pPr>
              <w:ind w:right="71"/>
            </w:pPr>
          </w:p>
          <w:p w:rsidR="00B41784" w:rsidRDefault="00B41784" w:rsidP="00B41784">
            <w:pPr>
              <w:ind w:right="71"/>
            </w:pPr>
          </w:p>
          <w:p w:rsidR="00B41784" w:rsidRDefault="00B41784" w:rsidP="00B41784">
            <w:pPr>
              <w:ind w:right="71"/>
            </w:pPr>
          </w:p>
          <w:p w:rsidR="00B41784" w:rsidRDefault="00B41784" w:rsidP="00B41784">
            <w:pPr>
              <w:ind w:right="71"/>
            </w:pPr>
          </w:p>
          <w:p w:rsidR="007000D5" w:rsidRDefault="007000D5" w:rsidP="00B41784">
            <w:pPr>
              <w:ind w:right="71"/>
            </w:pPr>
          </w:p>
        </w:tc>
        <w:tc>
          <w:tcPr>
            <w:tcW w:w="1186" w:type="pct"/>
          </w:tcPr>
          <w:p w:rsidR="00FC0476" w:rsidRDefault="005701BD" w:rsidP="005701BD">
            <w:pPr>
              <w:ind w:right="115"/>
            </w:pPr>
            <w:r>
              <w:rPr>
                <w:rFonts w:hint="eastAsia"/>
              </w:rPr>
              <w:t>前時で圧力について学んだ。物体の上面と下面にはたらく圧力の差が原因で浮力が生じる。</w:t>
            </w:r>
          </w:p>
          <w:p w:rsidR="005701BD" w:rsidRPr="00DC582B" w:rsidRDefault="005701BD" w:rsidP="005701BD">
            <w:pPr>
              <w:ind w:right="115"/>
            </w:pPr>
            <w:r>
              <w:rPr>
                <w:rFonts w:hint="eastAsia"/>
              </w:rPr>
              <w:t>アルキメデスの原理「流体中の物体が受ける浮力の大きさは、物体の形によらず、物体の流体中にある部分の体積と同体積の流体の重さに等しい」</w:t>
            </w:r>
          </w:p>
        </w:tc>
        <w:tc>
          <w:tcPr>
            <w:tcW w:w="1081" w:type="pct"/>
          </w:tcPr>
          <w:p w:rsidR="002969DD" w:rsidRDefault="00766B27" w:rsidP="00B25C19">
            <w:pPr>
              <w:ind w:right="157"/>
            </w:pPr>
            <w:r>
              <w:rPr>
                <w:rFonts w:hint="eastAsia"/>
              </w:rPr>
              <w:t>浮力が生じる仕組みとアルキメデスの原理について、説明し板書する。</w:t>
            </w:r>
          </w:p>
          <w:p w:rsidR="00766B27" w:rsidRDefault="00766B27" w:rsidP="00B25C19">
            <w:pPr>
              <w:ind w:right="157"/>
            </w:pPr>
            <w:r>
              <w:rPr>
                <w:rFonts w:hint="eastAsia"/>
              </w:rPr>
              <w:t>圧力と密度を関係づける式</w:t>
            </w:r>
          </w:p>
          <w:p w:rsidR="00766B27" w:rsidRPr="00766B27" w:rsidRDefault="00766B27" w:rsidP="00B25C19">
            <w:pPr>
              <w:ind w:right="157"/>
            </w:pPr>
            <m:oMathPara>
              <m:oMath>
                <m:r>
                  <w:rPr>
                    <w:rFonts w:ascii="Cambria Math" w:hAnsi="Cambria Math"/>
                  </w:rPr>
                  <m:t>p=ρgh</m:t>
                </m:r>
              </m:oMath>
            </m:oMathPara>
          </w:p>
          <w:p w:rsidR="00766B27" w:rsidRDefault="00766B27" w:rsidP="00B25C19">
            <w:pPr>
              <w:ind w:right="157"/>
            </w:pPr>
            <w:r>
              <w:rPr>
                <w:rFonts w:hint="eastAsia"/>
              </w:rPr>
              <w:t>については前時で学んでいる。水中深い方と浅い方でどちらの圧力が大きいか確認の発問をする。</w:t>
            </w:r>
          </w:p>
          <w:p w:rsidR="00766B27" w:rsidRPr="00766B27" w:rsidRDefault="00766B27" w:rsidP="00B25C19">
            <w:pPr>
              <w:ind w:right="157"/>
            </w:pPr>
          </w:p>
          <w:p w:rsidR="00371622" w:rsidRDefault="00766B27" w:rsidP="00B25C19">
            <w:pPr>
              <w:ind w:right="157"/>
            </w:pPr>
            <w:r>
              <w:rPr>
                <w:rFonts w:hint="eastAsia"/>
              </w:rPr>
              <w:t>発問：直方体の物体を考える。各面にはたらく力の大きさは？合力はどうなるだろうか？</w:t>
            </w:r>
          </w:p>
          <w:p w:rsidR="00371622" w:rsidRDefault="00371622" w:rsidP="00B25C19">
            <w:pPr>
              <w:ind w:right="157"/>
            </w:pPr>
          </w:p>
          <w:p w:rsidR="00DC582B" w:rsidRDefault="00766B27" w:rsidP="00B25C19">
            <w:pPr>
              <w:ind w:right="157"/>
            </w:pPr>
            <w:r>
              <w:rPr>
                <w:rFonts w:hint="eastAsia"/>
              </w:rPr>
              <w:t>各面にはたらく力はつり合わない。この差によって生じるものが浮力である。</w:t>
            </w:r>
          </w:p>
          <w:p w:rsidR="00DC582B" w:rsidRDefault="00DC582B" w:rsidP="00B25C19">
            <w:pPr>
              <w:ind w:right="157"/>
            </w:pPr>
          </w:p>
          <w:p w:rsidR="007000D5" w:rsidRDefault="00766B27" w:rsidP="00B25C19">
            <w:pPr>
              <w:ind w:right="157"/>
            </w:pPr>
            <w:r>
              <w:rPr>
                <w:rFonts w:hint="eastAsia"/>
              </w:rPr>
              <w:t>最後にアルキメデスの原理を板書する。</w:t>
            </w:r>
          </w:p>
        </w:tc>
        <w:tc>
          <w:tcPr>
            <w:tcW w:w="1081" w:type="pct"/>
          </w:tcPr>
          <w:p w:rsidR="00DC582B" w:rsidRDefault="00371622" w:rsidP="005B4D27">
            <w:pPr>
              <w:ind w:right="109"/>
            </w:pPr>
            <w:r>
              <w:rPr>
                <w:rFonts w:hint="eastAsia"/>
              </w:rPr>
              <w:t>板書を写す</w:t>
            </w:r>
            <w:r w:rsidR="005B4D27">
              <w:rPr>
                <w:rFonts w:hint="eastAsia"/>
              </w:rPr>
              <w:t>。</w:t>
            </w:r>
          </w:p>
          <w:p w:rsidR="00DC582B" w:rsidRDefault="00DC582B" w:rsidP="00B25C19">
            <w:pPr>
              <w:ind w:right="109"/>
            </w:pPr>
          </w:p>
          <w:p w:rsidR="00DC582B" w:rsidRDefault="00DC582B" w:rsidP="00B25C19">
            <w:pPr>
              <w:ind w:right="109"/>
            </w:pPr>
          </w:p>
          <w:p w:rsidR="00DC582B" w:rsidRDefault="00DC582B" w:rsidP="00B25C19">
            <w:pPr>
              <w:ind w:right="109"/>
            </w:pPr>
          </w:p>
          <w:p w:rsidR="005B4D27" w:rsidRDefault="005B4D27" w:rsidP="00B25C19">
            <w:pPr>
              <w:ind w:right="109"/>
            </w:pPr>
          </w:p>
          <w:p w:rsidR="005B4D27" w:rsidRDefault="005B4D27" w:rsidP="00B25C19">
            <w:pPr>
              <w:ind w:right="109"/>
            </w:pPr>
          </w:p>
          <w:p w:rsidR="005B4D27" w:rsidRDefault="005B4D27" w:rsidP="00B25C19">
            <w:pPr>
              <w:ind w:right="109"/>
            </w:pPr>
          </w:p>
          <w:p w:rsidR="005B4D27" w:rsidRDefault="005B4D27" w:rsidP="00B25C19">
            <w:pPr>
              <w:ind w:right="109"/>
            </w:pPr>
          </w:p>
          <w:p w:rsidR="005B4D27" w:rsidRDefault="005B4D27" w:rsidP="00B25C19">
            <w:pPr>
              <w:ind w:right="109"/>
            </w:pPr>
          </w:p>
          <w:p w:rsidR="005B4D27" w:rsidRDefault="005B4D27" w:rsidP="00B25C19">
            <w:pPr>
              <w:ind w:right="109"/>
            </w:pPr>
          </w:p>
          <w:p w:rsidR="005B4D27" w:rsidRDefault="005B4D27" w:rsidP="00B25C19">
            <w:pPr>
              <w:ind w:right="109"/>
            </w:pPr>
          </w:p>
          <w:p w:rsidR="005B4D27" w:rsidRDefault="005B4D27" w:rsidP="00B25C19">
            <w:pPr>
              <w:ind w:right="109"/>
            </w:pPr>
          </w:p>
          <w:p w:rsidR="005B4D27" w:rsidRDefault="005B4D27" w:rsidP="00B25C19">
            <w:pPr>
              <w:ind w:right="109"/>
            </w:pPr>
          </w:p>
          <w:p w:rsidR="005B4D27" w:rsidRDefault="005B4D27" w:rsidP="00B25C19">
            <w:pPr>
              <w:ind w:right="109"/>
            </w:pPr>
          </w:p>
          <w:p w:rsidR="005B4D27" w:rsidRDefault="005B4D27" w:rsidP="00B25C19">
            <w:pPr>
              <w:ind w:right="109"/>
            </w:pPr>
            <w:r>
              <w:rPr>
                <w:rFonts w:hint="eastAsia"/>
              </w:rPr>
              <w:t>左右は等しい。</w:t>
            </w:r>
          </w:p>
          <w:p w:rsidR="005B4D27" w:rsidRDefault="005B4D27" w:rsidP="00B25C19">
            <w:pPr>
              <w:ind w:right="109"/>
            </w:pPr>
            <w:r>
              <w:rPr>
                <w:rFonts w:hint="eastAsia"/>
              </w:rPr>
              <w:t>上面より下面の方の力が大きい。</w:t>
            </w:r>
          </w:p>
          <w:p w:rsidR="00DC582B" w:rsidRPr="005B4D27" w:rsidRDefault="00DC582B" w:rsidP="00B25C19">
            <w:pPr>
              <w:ind w:right="109"/>
            </w:pPr>
          </w:p>
          <w:p w:rsidR="007000D5" w:rsidRDefault="007000D5" w:rsidP="00B25C19">
            <w:pPr>
              <w:ind w:right="109"/>
            </w:pPr>
          </w:p>
          <w:p w:rsidR="005B4D27" w:rsidRDefault="005B4D27" w:rsidP="00B25C19">
            <w:pPr>
              <w:ind w:right="109"/>
            </w:pPr>
          </w:p>
          <w:p w:rsidR="005B4D27" w:rsidRDefault="005B4D27" w:rsidP="00B25C19">
            <w:pPr>
              <w:ind w:right="109"/>
            </w:pPr>
          </w:p>
        </w:tc>
        <w:tc>
          <w:tcPr>
            <w:tcW w:w="1217" w:type="pct"/>
          </w:tcPr>
          <w:p w:rsidR="002969DD" w:rsidRDefault="002969DD" w:rsidP="00B25C19">
            <w:pPr>
              <w:tabs>
                <w:tab w:val="left" w:pos="2285"/>
              </w:tabs>
              <w:ind w:right="180"/>
            </w:pPr>
          </w:p>
          <w:p w:rsidR="00371622" w:rsidRDefault="00371622" w:rsidP="00B25C19">
            <w:pPr>
              <w:tabs>
                <w:tab w:val="left" w:pos="2285"/>
              </w:tabs>
              <w:ind w:right="180"/>
            </w:pPr>
          </w:p>
          <w:p w:rsidR="00DC582B" w:rsidRDefault="00DC582B"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5B4D27" w:rsidRDefault="005B4D27" w:rsidP="00B25C19">
            <w:pPr>
              <w:tabs>
                <w:tab w:val="left" w:pos="2285"/>
              </w:tabs>
              <w:ind w:right="180"/>
            </w:pPr>
          </w:p>
          <w:p w:rsidR="00DC582B" w:rsidRDefault="00DC582B" w:rsidP="00B25C19">
            <w:pPr>
              <w:tabs>
                <w:tab w:val="left" w:pos="2285"/>
              </w:tabs>
              <w:ind w:right="180"/>
            </w:pPr>
          </w:p>
          <w:p w:rsidR="00DC582B" w:rsidRDefault="00DC582B" w:rsidP="00B25C19">
            <w:pPr>
              <w:tabs>
                <w:tab w:val="left" w:pos="2285"/>
              </w:tabs>
              <w:ind w:right="180"/>
            </w:pPr>
          </w:p>
          <w:p w:rsidR="007000D5" w:rsidRDefault="007000D5" w:rsidP="00B25C19">
            <w:pPr>
              <w:tabs>
                <w:tab w:val="left" w:pos="2285"/>
              </w:tabs>
              <w:ind w:right="180"/>
            </w:pPr>
          </w:p>
          <w:p w:rsidR="005B4D27" w:rsidRDefault="005B4D27" w:rsidP="00B25C19">
            <w:pPr>
              <w:tabs>
                <w:tab w:val="left" w:pos="2285"/>
              </w:tabs>
              <w:ind w:right="180"/>
            </w:pPr>
            <w:r>
              <w:rPr>
                <w:rFonts w:hint="eastAsia"/>
              </w:rPr>
              <w:t>浮力の仕組みについて理解し、知識として定着する（知）</w:t>
            </w:r>
          </w:p>
          <w:p w:rsidR="005B4D27" w:rsidRDefault="005B4D27" w:rsidP="00B25C19">
            <w:pPr>
              <w:tabs>
                <w:tab w:val="left" w:pos="2285"/>
              </w:tabs>
              <w:ind w:right="180"/>
            </w:pPr>
          </w:p>
          <w:p w:rsidR="005B4D27" w:rsidRDefault="005B4D27" w:rsidP="00B25C19">
            <w:pPr>
              <w:tabs>
                <w:tab w:val="left" w:pos="2285"/>
              </w:tabs>
              <w:ind w:right="180"/>
            </w:pPr>
          </w:p>
        </w:tc>
      </w:tr>
      <w:tr w:rsidR="00F345E7" w:rsidTr="00BE2487">
        <w:trPr>
          <w:cantSplit/>
          <w:trHeight w:val="4526"/>
        </w:trPr>
        <w:tc>
          <w:tcPr>
            <w:tcW w:w="435" w:type="pct"/>
          </w:tcPr>
          <w:p w:rsidR="00F345E7" w:rsidRDefault="00F345E7" w:rsidP="00B41784">
            <w:pPr>
              <w:ind w:right="71"/>
            </w:pPr>
            <w:r>
              <w:rPr>
                <w:rFonts w:hint="eastAsia"/>
              </w:rPr>
              <w:lastRenderedPageBreak/>
              <w:t>展開②（</w:t>
            </w:r>
            <w:r w:rsidR="005701BD">
              <w:rPr>
                <w:rFonts w:hint="eastAsia"/>
              </w:rPr>
              <w:t>20</w:t>
            </w:r>
            <w:r>
              <w:rPr>
                <w:rFonts w:hint="eastAsia"/>
              </w:rPr>
              <w:t>分）</w:t>
            </w:r>
          </w:p>
          <w:p w:rsidR="00F345E7" w:rsidRDefault="00F345E7" w:rsidP="00B41784">
            <w:pPr>
              <w:ind w:right="71"/>
            </w:pPr>
          </w:p>
          <w:p w:rsidR="00F345E7" w:rsidRDefault="00F345E7" w:rsidP="00B41784">
            <w:pPr>
              <w:ind w:right="71"/>
            </w:pPr>
          </w:p>
          <w:p w:rsidR="00F345E7" w:rsidRDefault="00F345E7" w:rsidP="00B41784">
            <w:pPr>
              <w:ind w:right="71"/>
            </w:pPr>
          </w:p>
          <w:p w:rsidR="00F345E7" w:rsidRDefault="00F345E7" w:rsidP="00B41784">
            <w:pPr>
              <w:ind w:right="71"/>
            </w:pPr>
          </w:p>
          <w:p w:rsidR="00F345E7" w:rsidRDefault="00F345E7" w:rsidP="00B41784">
            <w:pPr>
              <w:ind w:right="71"/>
            </w:pPr>
          </w:p>
        </w:tc>
        <w:tc>
          <w:tcPr>
            <w:tcW w:w="1186" w:type="pct"/>
          </w:tcPr>
          <w:p w:rsidR="00F345E7" w:rsidRDefault="005701BD" w:rsidP="007000D5">
            <w:pPr>
              <w:ind w:right="115"/>
            </w:pPr>
            <w:r>
              <w:rPr>
                <w:rFonts w:hint="eastAsia"/>
              </w:rPr>
              <w:t>実験「水中の物体にはたらく力」</w:t>
            </w:r>
          </w:p>
          <w:p w:rsidR="005701BD" w:rsidRDefault="005701BD" w:rsidP="007000D5">
            <w:pPr>
              <w:ind w:right="115"/>
            </w:pPr>
          </w:p>
          <w:p w:rsidR="00F345E7" w:rsidRDefault="005701BD" w:rsidP="00DC582B">
            <w:pPr>
              <w:ind w:right="115"/>
            </w:pPr>
            <w:r>
              <w:rPr>
                <w:rFonts w:hint="eastAsia"/>
              </w:rPr>
              <w:t>浮力は</w:t>
            </w:r>
          </w:p>
          <w:p w:rsidR="005701BD" w:rsidRPr="005701BD" w:rsidRDefault="005701BD" w:rsidP="005701BD">
            <w:pPr>
              <w:ind w:right="115"/>
            </w:pPr>
            <m:oMathPara>
              <m:oMath>
                <m:r>
                  <w:rPr>
                    <w:rFonts w:ascii="Cambria Math" w:hAnsi="Cambria Math"/>
                  </w:rPr>
                  <m:t>F=ρVg</m:t>
                </m:r>
              </m:oMath>
            </m:oMathPara>
          </w:p>
          <w:p w:rsidR="005701BD" w:rsidRDefault="005701BD" w:rsidP="005701BD">
            <w:pPr>
              <w:ind w:right="115"/>
            </w:pPr>
            <w:r>
              <w:rPr>
                <w:rFonts w:hint="eastAsia"/>
              </w:rPr>
              <w:t>と表されることがわかった。これと重力がつり合うことから、水中の物体の質量を求めてみよう。</w:t>
            </w:r>
          </w:p>
          <w:p w:rsidR="005701BD" w:rsidRDefault="005701BD" w:rsidP="005701BD">
            <w:pPr>
              <w:ind w:right="115"/>
            </w:pPr>
          </w:p>
          <w:p w:rsidR="005701BD" w:rsidRDefault="005701BD" w:rsidP="005701BD">
            <w:pPr>
              <w:ind w:right="115"/>
            </w:pPr>
            <w:r>
              <w:rPr>
                <w:rFonts w:hint="eastAsia"/>
              </w:rPr>
              <w:t>用意するもの</w:t>
            </w:r>
          </w:p>
          <w:p w:rsidR="005701BD" w:rsidRDefault="005701BD" w:rsidP="005701BD">
            <w:pPr>
              <w:ind w:right="115"/>
            </w:pPr>
            <w:r>
              <w:rPr>
                <w:rFonts w:hint="eastAsia"/>
              </w:rPr>
              <w:t>醤油ボトル（ナット付き）、</w:t>
            </w:r>
            <w:r w:rsidR="00E06E3D">
              <w:rPr>
                <w:rFonts w:hint="eastAsia"/>
              </w:rPr>
              <w:t>砂糖、</w:t>
            </w:r>
            <w:r>
              <w:rPr>
                <w:rFonts w:hint="eastAsia"/>
              </w:rPr>
              <w:t>メスシリンダー、テグス、割り箸、電子天秤</w:t>
            </w:r>
          </w:p>
          <w:p w:rsidR="005701BD" w:rsidRDefault="005701BD" w:rsidP="005701BD">
            <w:pPr>
              <w:ind w:right="115"/>
            </w:pPr>
          </w:p>
          <w:p w:rsidR="005701BD" w:rsidRDefault="005701BD" w:rsidP="005701BD">
            <w:pPr>
              <w:ind w:right="115"/>
            </w:pPr>
            <w:r>
              <w:rPr>
                <w:rFonts w:hint="eastAsia"/>
              </w:rPr>
              <w:t>メスシリンダーに水を入れ、水を満たした醤油ボトルを沈める</w:t>
            </w:r>
            <w:r w:rsidR="00E06E3D">
              <w:rPr>
                <w:rFonts w:hint="eastAsia"/>
              </w:rPr>
              <w:t>。</w:t>
            </w:r>
          </w:p>
          <w:p w:rsidR="00E06E3D" w:rsidRDefault="00E06E3D" w:rsidP="005701BD">
            <w:pPr>
              <w:ind w:right="115"/>
            </w:pPr>
            <w:r>
              <w:rPr>
                <w:rFonts w:hint="eastAsia"/>
              </w:rPr>
              <w:t>メスシリンダー中の水に砂糖を入れ、流体の密度を上げていく（すなわち浮力が大きくなる）。</w:t>
            </w:r>
          </w:p>
          <w:p w:rsidR="00E06E3D" w:rsidRPr="005701BD" w:rsidRDefault="00E06E3D" w:rsidP="005701BD">
            <w:pPr>
              <w:ind w:right="115"/>
            </w:pPr>
            <w:r>
              <w:rPr>
                <w:rFonts w:hint="eastAsia"/>
              </w:rPr>
              <w:t>醤油ボトルが上昇し始めたところで醤油ボトルを取り出し、砂糖水の密度、醤油ボトルの体積を測定し醤油ボトルの質量を求める。最後に醤油ボトルの質量を電子天秤で測定し一致することを確かめる。</w:t>
            </w:r>
          </w:p>
        </w:tc>
        <w:tc>
          <w:tcPr>
            <w:tcW w:w="1081" w:type="pct"/>
          </w:tcPr>
          <w:p w:rsidR="00F345E7" w:rsidRDefault="00766B27" w:rsidP="00766B27">
            <w:pPr>
              <w:ind w:right="157"/>
            </w:pPr>
            <w:r>
              <w:rPr>
                <w:rFonts w:hint="eastAsia"/>
              </w:rPr>
              <w:t>実験上の注意：</w:t>
            </w:r>
          </w:p>
          <w:p w:rsidR="00766B27" w:rsidRDefault="00130C23" w:rsidP="00766B27">
            <w:pPr>
              <w:ind w:right="157"/>
            </w:pPr>
            <w:r>
              <w:rPr>
                <w:rFonts w:hint="eastAsia"/>
              </w:rPr>
              <w:t>メスシリンダーを割らないように丁寧に扱う。</w:t>
            </w:r>
          </w:p>
          <w:p w:rsidR="00130C23" w:rsidRPr="00130C23" w:rsidRDefault="00130C23" w:rsidP="00766B27">
            <w:pPr>
              <w:ind w:right="157"/>
            </w:pPr>
            <w:r>
              <w:rPr>
                <w:rFonts w:hint="eastAsia"/>
              </w:rPr>
              <w:t>最初メスシリンダーに入れる水の量は約</w:t>
            </w:r>
            <w:r>
              <w:rPr>
                <w:rFonts w:hint="eastAsia"/>
              </w:rPr>
              <w:t>65cm</w:t>
            </w:r>
            <w:r>
              <w:rPr>
                <w:rFonts w:hint="eastAsia"/>
                <w:vertAlign w:val="superscript"/>
              </w:rPr>
              <w:t>3</w:t>
            </w:r>
            <w:r>
              <w:rPr>
                <w:rFonts w:hint="eastAsia"/>
              </w:rPr>
              <w:t>から</w:t>
            </w:r>
            <w:r>
              <w:rPr>
                <w:rFonts w:hint="eastAsia"/>
              </w:rPr>
              <w:t>70cm</w:t>
            </w:r>
            <w:r>
              <w:rPr>
                <w:rFonts w:hint="eastAsia"/>
                <w:vertAlign w:val="superscript"/>
              </w:rPr>
              <w:t>3</w:t>
            </w:r>
            <w:r>
              <w:rPr>
                <w:rFonts w:hint="eastAsia"/>
              </w:rPr>
              <w:t>。多すぎると必要な砂糖の量が増え実験に時間がかかる。</w:t>
            </w:r>
          </w:p>
          <w:p w:rsidR="00130C23" w:rsidRDefault="00130C23" w:rsidP="00766B27">
            <w:pPr>
              <w:ind w:right="157"/>
            </w:pPr>
            <w:r>
              <w:rPr>
                <w:rFonts w:hint="eastAsia"/>
              </w:rPr>
              <w:t>ガラス棒で撹拌するとメスシリンダーが割れるおそれがあるので割り箸を用いる。</w:t>
            </w:r>
          </w:p>
          <w:p w:rsidR="00130C23" w:rsidRDefault="00130C23" w:rsidP="00766B27">
            <w:pPr>
              <w:ind w:right="157"/>
            </w:pPr>
            <w:r>
              <w:rPr>
                <w:rFonts w:hint="eastAsia"/>
              </w:rPr>
              <w:t>撹拌するときはメスシリンダーから醤油ボトルを一旦取り出すとやりやすい。ただし再び醤油ボトルを入れる際にテグスがメスシリンダー側面に</w:t>
            </w:r>
            <w:r w:rsidR="003A10D2">
              <w:rPr>
                <w:rFonts w:hint="eastAsia"/>
              </w:rPr>
              <w:t>くっ</w:t>
            </w:r>
            <w:r>
              <w:rPr>
                <w:rFonts w:hint="eastAsia"/>
              </w:rPr>
              <w:t>つかないよう気を付ける。</w:t>
            </w:r>
          </w:p>
          <w:p w:rsidR="00130C23" w:rsidRDefault="00130C23" w:rsidP="00766B27">
            <w:pPr>
              <w:ind w:right="157"/>
            </w:pPr>
            <w:r>
              <w:rPr>
                <w:rFonts w:hint="eastAsia"/>
              </w:rPr>
              <w:t>予備実験では約</w:t>
            </w:r>
            <w:r>
              <w:rPr>
                <w:rFonts w:hint="eastAsia"/>
              </w:rPr>
              <w:t>15g</w:t>
            </w:r>
            <w:r>
              <w:rPr>
                <w:rFonts w:hint="eastAsia"/>
              </w:rPr>
              <w:t>で醤油ボトルが浮いたので、最初は</w:t>
            </w:r>
            <w:r>
              <w:rPr>
                <w:rFonts w:hint="eastAsia"/>
              </w:rPr>
              <w:t>1</w:t>
            </w:r>
            <w:r>
              <w:rPr>
                <w:rFonts w:hint="eastAsia"/>
              </w:rPr>
              <w:t>度に</w:t>
            </w:r>
            <w:r>
              <w:rPr>
                <w:rFonts w:hint="eastAsia"/>
              </w:rPr>
              <w:t>10g</w:t>
            </w:r>
            <w:r>
              <w:rPr>
                <w:rFonts w:hint="eastAsia"/>
              </w:rPr>
              <w:t>ほど入れ、そのあとは</w:t>
            </w:r>
            <w:r>
              <w:rPr>
                <w:rFonts w:hint="eastAsia"/>
              </w:rPr>
              <w:t>2g</w:t>
            </w:r>
            <w:r>
              <w:rPr>
                <w:rFonts w:hint="eastAsia"/>
              </w:rPr>
              <w:t>から</w:t>
            </w:r>
            <w:r>
              <w:rPr>
                <w:rFonts w:hint="eastAsia"/>
              </w:rPr>
              <w:t>3g</w:t>
            </w:r>
            <w:r>
              <w:rPr>
                <w:rFonts w:hint="eastAsia"/>
              </w:rPr>
              <w:t>刻みで入れるとよい。</w:t>
            </w:r>
          </w:p>
          <w:p w:rsidR="00130C23" w:rsidRDefault="00130C23" w:rsidP="00766B27">
            <w:pPr>
              <w:ind w:right="157"/>
            </w:pPr>
          </w:p>
          <w:p w:rsidR="00130C23" w:rsidRDefault="00130C23" w:rsidP="00766B27">
            <w:pPr>
              <w:ind w:right="157"/>
            </w:pPr>
            <w:r>
              <w:rPr>
                <w:rFonts w:hint="eastAsia"/>
              </w:rPr>
              <w:t>手際よく実験を行えるようワークシートを用意する。</w:t>
            </w:r>
          </w:p>
          <w:p w:rsidR="00130C23" w:rsidRDefault="00130C23" w:rsidP="00766B27">
            <w:pPr>
              <w:ind w:right="157"/>
            </w:pPr>
          </w:p>
          <w:p w:rsidR="00130C23" w:rsidRDefault="00130C23" w:rsidP="00766B27">
            <w:pPr>
              <w:ind w:right="157"/>
            </w:pPr>
            <w:r>
              <w:rPr>
                <w:rFonts w:hint="eastAsia"/>
              </w:rPr>
              <w:t>実験中に机間巡視を行う。</w:t>
            </w:r>
          </w:p>
        </w:tc>
        <w:tc>
          <w:tcPr>
            <w:tcW w:w="1081" w:type="pct"/>
          </w:tcPr>
          <w:p w:rsidR="00F345E7" w:rsidRDefault="00F345E7" w:rsidP="00B25C19">
            <w:pPr>
              <w:ind w:right="109"/>
            </w:pPr>
          </w:p>
          <w:p w:rsidR="00F345E7" w:rsidRDefault="005B4D27" w:rsidP="007000D5">
            <w:pPr>
              <w:ind w:right="109"/>
            </w:pPr>
            <w:r>
              <w:rPr>
                <w:rFonts w:hint="eastAsia"/>
              </w:rPr>
              <w:t>ワークシートの手順に従って実験を行う。</w:t>
            </w:r>
          </w:p>
          <w:p w:rsidR="00F345E7" w:rsidRDefault="00F345E7" w:rsidP="007000D5">
            <w:pPr>
              <w:ind w:right="109"/>
            </w:pPr>
          </w:p>
          <w:p w:rsidR="00F345E7" w:rsidRDefault="005B4D27" w:rsidP="00B25C19">
            <w:pPr>
              <w:ind w:right="109"/>
            </w:pPr>
            <w:r>
              <w:rPr>
                <w:rFonts w:hint="eastAsia"/>
              </w:rPr>
              <w:t>1</w:t>
            </w:r>
            <w:r>
              <w:rPr>
                <w:rFonts w:hint="eastAsia"/>
              </w:rPr>
              <w:t>人が砂糖をはかりとり、もう</w:t>
            </w:r>
            <w:r>
              <w:rPr>
                <w:rFonts w:hint="eastAsia"/>
              </w:rPr>
              <w:t>1</w:t>
            </w:r>
            <w:r>
              <w:rPr>
                <w:rFonts w:hint="eastAsia"/>
              </w:rPr>
              <w:t>人がメスシリンダーを支えながら砂糖を撹拌する。</w:t>
            </w:r>
          </w:p>
          <w:p w:rsidR="00333726" w:rsidRDefault="003A10D2" w:rsidP="00B25C19">
            <w:pPr>
              <w:ind w:right="109"/>
            </w:pPr>
            <w:r>
              <w:rPr>
                <w:rFonts w:hint="eastAsia"/>
              </w:rPr>
              <w:t>（役割分担をしっかりすることが重要）</w:t>
            </w: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Default="00333726" w:rsidP="00B25C19">
            <w:pPr>
              <w:ind w:right="109"/>
            </w:pPr>
          </w:p>
          <w:p w:rsidR="00333726" w:rsidRPr="00333726" w:rsidRDefault="00333726" w:rsidP="00B25C19">
            <w:pPr>
              <w:ind w:right="109"/>
            </w:pPr>
          </w:p>
        </w:tc>
        <w:tc>
          <w:tcPr>
            <w:tcW w:w="1217" w:type="pct"/>
          </w:tcPr>
          <w:p w:rsidR="00F345E7" w:rsidRDefault="00F345E7" w:rsidP="00B25C19">
            <w:pPr>
              <w:tabs>
                <w:tab w:val="left" w:pos="2285"/>
              </w:tabs>
              <w:ind w:right="180"/>
            </w:pPr>
          </w:p>
          <w:p w:rsidR="005B4D27" w:rsidRDefault="005B4D27" w:rsidP="005B4D27">
            <w:pPr>
              <w:tabs>
                <w:tab w:val="left" w:pos="2285"/>
              </w:tabs>
              <w:ind w:right="180"/>
            </w:pPr>
            <w:r>
              <w:rPr>
                <w:rFonts w:hint="eastAsia"/>
              </w:rPr>
              <w:t>グループで協力し取り組んでいる（技）</w:t>
            </w:r>
          </w:p>
          <w:p w:rsidR="005B4D27" w:rsidRDefault="005B4D27" w:rsidP="005B4D27">
            <w:pPr>
              <w:tabs>
                <w:tab w:val="left" w:pos="2285"/>
              </w:tabs>
              <w:ind w:right="180"/>
            </w:pPr>
          </w:p>
          <w:p w:rsidR="00F345E7" w:rsidRPr="005B4D27" w:rsidRDefault="00F345E7" w:rsidP="00B25C19">
            <w:pPr>
              <w:tabs>
                <w:tab w:val="left" w:pos="2285"/>
              </w:tabs>
              <w:ind w:right="180"/>
            </w:pPr>
          </w:p>
          <w:p w:rsidR="00F345E7" w:rsidRDefault="00F345E7" w:rsidP="00B25C19">
            <w:pPr>
              <w:tabs>
                <w:tab w:val="left" w:pos="2285"/>
              </w:tabs>
              <w:ind w:right="180"/>
            </w:pPr>
          </w:p>
          <w:p w:rsidR="00F345E7" w:rsidRDefault="00F345E7" w:rsidP="00B25C19">
            <w:pPr>
              <w:tabs>
                <w:tab w:val="left" w:pos="2285"/>
              </w:tabs>
              <w:ind w:right="180"/>
            </w:pPr>
          </w:p>
        </w:tc>
      </w:tr>
      <w:tr w:rsidR="002969DD" w:rsidTr="00BE2487">
        <w:tc>
          <w:tcPr>
            <w:tcW w:w="435" w:type="pct"/>
          </w:tcPr>
          <w:p w:rsidR="002969DD" w:rsidRDefault="00FC0476" w:rsidP="00B25C19">
            <w:pPr>
              <w:ind w:right="71"/>
            </w:pPr>
            <w:r>
              <w:rPr>
                <w:rFonts w:hint="eastAsia"/>
              </w:rPr>
              <w:t>まとめ（</w:t>
            </w:r>
            <w:r w:rsidR="00E06E3D">
              <w:rPr>
                <w:rFonts w:hint="eastAsia"/>
              </w:rPr>
              <w:t>10</w:t>
            </w:r>
            <w:r>
              <w:rPr>
                <w:rFonts w:hint="eastAsia"/>
              </w:rPr>
              <w:t>分）</w:t>
            </w:r>
          </w:p>
        </w:tc>
        <w:tc>
          <w:tcPr>
            <w:tcW w:w="1186" w:type="pct"/>
          </w:tcPr>
          <w:p w:rsidR="00FC0476" w:rsidRDefault="00FC0476" w:rsidP="00FC0476">
            <w:pPr>
              <w:ind w:right="115"/>
            </w:pPr>
            <w:r>
              <w:rPr>
                <w:rFonts w:hint="eastAsia"/>
              </w:rPr>
              <w:t>本時の復習</w:t>
            </w:r>
          </w:p>
          <w:p w:rsidR="00FC0476" w:rsidRDefault="00333726" w:rsidP="00FC0476">
            <w:pPr>
              <w:ind w:right="115" w:firstLine="210"/>
            </w:pPr>
            <w:r>
              <w:rPr>
                <w:rFonts w:hint="eastAsia"/>
              </w:rPr>
              <w:t>浮力の大きさを決定する要因は何か。</w:t>
            </w:r>
          </w:p>
          <w:p w:rsidR="00333726" w:rsidRDefault="00333726" w:rsidP="00FC0476">
            <w:pPr>
              <w:ind w:right="115" w:firstLine="210"/>
            </w:pPr>
          </w:p>
          <w:p w:rsidR="00333726" w:rsidRPr="00FC0476" w:rsidRDefault="00333726" w:rsidP="00FC0476">
            <w:pPr>
              <w:ind w:right="115" w:firstLine="210"/>
            </w:pPr>
            <w:r>
              <w:rPr>
                <w:rFonts w:hint="eastAsia"/>
              </w:rPr>
              <w:t>後片付け</w:t>
            </w:r>
          </w:p>
        </w:tc>
        <w:tc>
          <w:tcPr>
            <w:tcW w:w="1081" w:type="pct"/>
          </w:tcPr>
          <w:p w:rsidR="00333726" w:rsidRDefault="00333726" w:rsidP="00B25C19">
            <w:pPr>
              <w:ind w:right="157"/>
            </w:pPr>
            <w:r>
              <w:rPr>
                <w:rFonts w:hint="eastAsia"/>
              </w:rPr>
              <w:t>浮力について復習</w:t>
            </w:r>
          </w:p>
          <w:p w:rsidR="00333726" w:rsidRDefault="00333726" w:rsidP="00B25C19">
            <w:pPr>
              <w:ind w:right="157"/>
            </w:pPr>
          </w:p>
          <w:p w:rsidR="002969DD" w:rsidRDefault="00333726" w:rsidP="00B25C19">
            <w:pPr>
              <w:ind w:right="157"/>
            </w:pPr>
            <w:r>
              <w:rPr>
                <w:rFonts w:hint="eastAsia"/>
              </w:rPr>
              <w:t>各班で実験の結果発表。誤差が出た原因を考えさせる。</w:t>
            </w:r>
          </w:p>
          <w:p w:rsidR="00FC0476" w:rsidRDefault="00FC0476" w:rsidP="00B25C19">
            <w:pPr>
              <w:ind w:right="157"/>
            </w:pPr>
          </w:p>
          <w:p w:rsidR="00FC0476" w:rsidRDefault="00FC0476" w:rsidP="00B25C19">
            <w:pPr>
              <w:ind w:right="157"/>
            </w:pPr>
          </w:p>
        </w:tc>
        <w:tc>
          <w:tcPr>
            <w:tcW w:w="1081" w:type="pct"/>
          </w:tcPr>
          <w:p w:rsidR="00FC0476" w:rsidRDefault="00FC0476" w:rsidP="00B25C19">
            <w:pPr>
              <w:ind w:right="109"/>
            </w:pPr>
            <w:r>
              <w:rPr>
                <w:rFonts w:hint="eastAsia"/>
              </w:rPr>
              <w:t>先にとったノートを見ながら復習をする。</w:t>
            </w:r>
          </w:p>
          <w:p w:rsidR="00333726" w:rsidRDefault="00333726" w:rsidP="00B25C19">
            <w:pPr>
              <w:ind w:right="109"/>
            </w:pPr>
            <w:r>
              <w:rPr>
                <w:rFonts w:hint="eastAsia"/>
              </w:rPr>
              <w:t>誤差の原因としては、砂糖を入れた量が考えられる。（もっとこまめに入れると誤差がより小さくなるが、実験に莫大な時間がかかり終わらない）</w:t>
            </w:r>
          </w:p>
        </w:tc>
        <w:tc>
          <w:tcPr>
            <w:tcW w:w="1217" w:type="pct"/>
          </w:tcPr>
          <w:p w:rsidR="001B37FE" w:rsidRDefault="00333726" w:rsidP="00B25C19">
            <w:pPr>
              <w:tabs>
                <w:tab w:val="left" w:pos="2285"/>
              </w:tabs>
              <w:ind w:right="180"/>
            </w:pPr>
            <w:r>
              <w:rPr>
                <w:rFonts w:hint="eastAsia"/>
              </w:rPr>
              <w:t>実験の結果をまとめ、各班で発表する（思）</w:t>
            </w:r>
          </w:p>
        </w:tc>
      </w:tr>
    </w:tbl>
    <w:p w:rsidR="00ED5641" w:rsidRPr="00333726" w:rsidRDefault="00ED5641" w:rsidP="00333726">
      <w:pPr>
        <w:ind w:right="440"/>
      </w:pPr>
    </w:p>
    <w:sectPr w:rsidR="00ED5641" w:rsidRPr="00333726" w:rsidSect="007000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5CF" w:rsidRDefault="004835CF" w:rsidP="00375174">
      <w:pPr>
        <w:spacing w:after="0" w:line="240" w:lineRule="auto"/>
      </w:pPr>
      <w:r>
        <w:separator/>
      </w:r>
    </w:p>
  </w:endnote>
  <w:endnote w:type="continuationSeparator" w:id="0">
    <w:p w:rsidR="004835CF" w:rsidRDefault="004835CF" w:rsidP="0037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5CF" w:rsidRDefault="004835CF" w:rsidP="00375174">
      <w:pPr>
        <w:spacing w:after="0" w:line="240" w:lineRule="auto"/>
      </w:pPr>
      <w:r>
        <w:separator/>
      </w:r>
    </w:p>
  </w:footnote>
  <w:footnote w:type="continuationSeparator" w:id="0">
    <w:p w:rsidR="004835CF" w:rsidRDefault="004835CF" w:rsidP="003751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6B39"/>
    <w:multiLevelType w:val="hybridMultilevel"/>
    <w:tmpl w:val="70D2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2146F"/>
    <w:multiLevelType w:val="hybridMultilevel"/>
    <w:tmpl w:val="D8FE19E0"/>
    <w:lvl w:ilvl="0" w:tplc="AB66E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232B04"/>
    <w:multiLevelType w:val="hybridMultilevel"/>
    <w:tmpl w:val="F886ECDE"/>
    <w:lvl w:ilvl="0" w:tplc="2A6CE6E2">
      <w:numFmt w:val="bullet"/>
      <w:lvlText w:val="○"/>
      <w:lvlJc w:val="left"/>
      <w:pPr>
        <w:ind w:left="720" w:hanging="360"/>
      </w:pPr>
      <w:rPr>
        <w:rFonts w:ascii="ＭＳ 明朝" w:eastAsia="ＭＳ 明朝" w:hAnsi="ＭＳ 明朝"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C1B69"/>
    <w:multiLevelType w:val="hybridMultilevel"/>
    <w:tmpl w:val="C5BE7F4C"/>
    <w:lvl w:ilvl="0" w:tplc="8B9ED0B8">
      <w:numFmt w:val="bullet"/>
      <w:lvlText w:val="○"/>
      <w:lvlJc w:val="left"/>
      <w:pPr>
        <w:ind w:left="1080" w:hanging="360"/>
      </w:pPr>
      <w:rPr>
        <w:rFonts w:ascii="ＭＳ 明朝" w:eastAsia="ＭＳ 明朝" w:hAnsi="ＭＳ 明朝"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95587F"/>
    <w:multiLevelType w:val="hybridMultilevel"/>
    <w:tmpl w:val="B1AA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992CE2"/>
    <w:multiLevelType w:val="hybridMultilevel"/>
    <w:tmpl w:val="224ACB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7F70460"/>
    <w:multiLevelType w:val="hybridMultilevel"/>
    <w:tmpl w:val="EDE4D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51"/>
    <w:rsid w:val="000B180F"/>
    <w:rsid w:val="00130C23"/>
    <w:rsid w:val="001B37FE"/>
    <w:rsid w:val="001B5E3E"/>
    <w:rsid w:val="001C7321"/>
    <w:rsid w:val="002240E0"/>
    <w:rsid w:val="002969DD"/>
    <w:rsid w:val="002B2304"/>
    <w:rsid w:val="002F7351"/>
    <w:rsid w:val="00317973"/>
    <w:rsid w:val="00333726"/>
    <w:rsid w:val="00371622"/>
    <w:rsid w:val="00375174"/>
    <w:rsid w:val="003A10D2"/>
    <w:rsid w:val="003C202C"/>
    <w:rsid w:val="0040119E"/>
    <w:rsid w:val="004835CF"/>
    <w:rsid w:val="004C2C4A"/>
    <w:rsid w:val="005701BD"/>
    <w:rsid w:val="0058403A"/>
    <w:rsid w:val="005B4D27"/>
    <w:rsid w:val="007000D5"/>
    <w:rsid w:val="00766B27"/>
    <w:rsid w:val="007C4B7B"/>
    <w:rsid w:val="007E1A81"/>
    <w:rsid w:val="007F1D1A"/>
    <w:rsid w:val="0095112F"/>
    <w:rsid w:val="00A272BA"/>
    <w:rsid w:val="00A61CEF"/>
    <w:rsid w:val="00AC47B0"/>
    <w:rsid w:val="00B25C19"/>
    <w:rsid w:val="00B41784"/>
    <w:rsid w:val="00B46944"/>
    <w:rsid w:val="00BE2487"/>
    <w:rsid w:val="00CA2C23"/>
    <w:rsid w:val="00CB50E1"/>
    <w:rsid w:val="00DC582B"/>
    <w:rsid w:val="00DC5A30"/>
    <w:rsid w:val="00E06E3D"/>
    <w:rsid w:val="00E21987"/>
    <w:rsid w:val="00E31412"/>
    <w:rsid w:val="00ED5641"/>
    <w:rsid w:val="00F223DD"/>
    <w:rsid w:val="00F345E7"/>
    <w:rsid w:val="00FC0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AC47B0"/>
    <w:rPr>
      <w:sz w:val="18"/>
      <w:szCs w:val="18"/>
    </w:rPr>
  </w:style>
  <w:style w:type="paragraph" w:styleId="a6">
    <w:name w:val="annotation text"/>
    <w:basedOn w:val="a"/>
    <w:link w:val="a7"/>
    <w:uiPriority w:val="99"/>
    <w:semiHidden/>
    <w:unhideWhenUsed/>
    <w:rsid w:val="00AC47B0"/>
  </w:style>
  <w:style w:type="character" w:customStyle="1" w:styleId="a7">
    <w:name w:val="コメント文字列 (文字)"/>
    <w:basedOn w:val="a0"/>
    <w:link w:val="a6"/>
    <w:uiPriority w:val="99"/>
    <w:semiHidden/>
    <w:rsid w:val="00AC47B0"/>
  </w:style>
  <w:style w:type="paragraph" w:styleId="a8">
    <w:name w:val="annotation subject"/>
    <w:basedOn w:val="a6"/>
    <w:next w:val="a6"/>
    <w:link w:val="a9"/>
    <w:uiPriority w:val="99"/>
    <w:semiHidden/>
    <w:unhideWhenUsed/>
    <w:rsid w:val="00AC47B0"/>
    <w:rPr>
      <w:b/>
      <w:bCs/>
    </w:rPr>
  </w:style>
  <w:style w:type="character" w:customStyle="1" w:styleId="a9">
    <w:name w:val="コメント内容 (文字)"/>
    <w:basedOn w:val="a7"/>
    <w:link w:val="a8"/>
    <w:uiPriority w:val="99"/>
    <w:semiHidden/>
    <w:rsid w:val="00AC47B0"/>
    <w:rPr>
      <w:b/>
      <w:bCs/>
    </w:rPr>
  </w:style>
  <w:style w:type="paragraph" w:styleId="aa">
    <w:name w:val="Balloon Text"/>
    <w:basedOn w:val="a"/>
    <w:link w:val="ab"/>
    <w:uiPriority w:val="99"/>
    <w:semiHidden/>
    <w:unhideWhenUsed/>
    <w:rsid w:val="00AC47B0"/>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47B0"/>
    <w:rPr>
      <w:rFonts w:asciiTheme="majorHAnsi" w:eastAsiaTheme="majorEastAsia" w:hAnsiTheme="majorHAnsi" w:cstheme="majorBidi"/>
      <w:sz w:val="18"/>
      <w:szCs w:val="18"/>
    </w:rPr>
  </w:style>
  <w:style w:type="paragraph" w:styleId="ac">
    <w:name w:val="header"/>
    <w:basedOn w:val="a"/>
    <w:link w:val="ad"/>
    <w:uiPriority w:val="99"/>
    <w:unhideWhenUsed/>
    <w:rsid w:val="00375174"/>
    <w:pPr>
      <w:tabs>
        <w:tab w:val="center" w:pos="4252"/>
        <w:tab w:val="right" w:pos="8504"/>
      </w:tabs>
      <w:snapToGrid w:val="0"/>
    </w:pPr>
  </w:style>
  <w:style w:type="character" w:customStyle="1" w:styleId="ad">
    <w:name w:val="ヘッダー (文字)"/>
    <w:basedOn w:val="a0"/>
    <w:link w:val="ac"/>
    <w:uiPriority w:val="99"/>
    <w:rsid w:val="00375174"/>
  </w:style>
  <w:style w:type="paragraph" w:styleId="ae">
    <w:name w:val="footer"/>
    <w:basedOn w:val="a"/>
    <w:link w:val="af"/>
    <w:uiPriority w:val="99"/>
    <w:unhideWhenUsed/>
    <w:rsid w:val="00375174"/>
    <w:pPr>
      <w:tabs>
        <w:tab w:val="center" w:pos="4252"/>
        <w:tab w:val="right" w:pos="8504"/>
      </w:tabs>
      <w:snapToGrid w:val="0"/>
    </w:pPr>
  </w:style>
  <w:style w:type="character" w:customStyle="1" w:styleId="af">
    <w:name w:val="フッター (文字)"/>
    <w:basedOn w:val="a0"/>
    <w:link w:val="ae"/>
    <w:uiPriority w:val="99"/>
    <w:rsid w:val="00375174"/>
  </w:style>
  <w:style w:type="character" w:styleId="af0">
    <w:name w:val="Placeholder Text"/>
    <w:basedOn w:val="a0"/>
    <w:uiPriority w:val="99"/>
    <w:semiHidden/>
    <w:rsid w:val="005701B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AC47B0"/>
    <w:rPr>
      <w:sz w:val="18"/>
      <w:szCs w:val="18"/>
    </w:rPr>
  </w:style>
  <w:style w:type="paragraph" w:styleId="a6">
    <w:name w:val="annotation text"/>
    <w:basedOn w:val="a"/>
    <w:link w:val="a7"/>
    <w:uiPriority w:val="99"/>
    <w:semiHidden/>
    <w:unhideWhenUsed/>
    <w:rsid w:val="00AC47B0"/>
  </w:style>
  <w:style w:type="character" w:customStyle="1" w:styleId="a7">
    <w:name w:val="コメント文字列 (文字)"/>
    <w:basedOn w:val="a0"/>
    <w:link w:val="a6"/>
    <w:uiPriority w:val="99"/>
    <w:semiHidden/>
    <w:rsid w:val="00AC47B0"/>
  </w:style>
  <w:style w:type="paragraph" w:styleId="a8">
    <w:name w:val="annotation subject"/>
    <w:basedOn w:val="a6"/>
    <w:next w:val="a6"/>
    <w:link w:val="a9"/>
    <w:uiPriority w:val="99"/>
    <w:semiHidden/>
    <w:unhideWhenUsed/>
    <w:rsid w:val="00AC47B0"/>
    <w:rPr>
      <w:b/>
      <w:bCs/>
    </w:rPr>
  </w:style>
  <w:style w:type="character" w:customStyle="1" w:styleId="a9">
    <w:name w:val="コメント内容 (文字)"/>
    <w:basedOn w:val="a7"/>
    <w:link w:val="a8"/>
    <w:uiPriority w:val="99"/>
    <w:semiHidden/>
    <w:rsid w:val="00AC47B0"/>
    <w:rPr>
      <w:b/>
      <w:bCs/>
    </w:rPr>
  </w:style>
  <w:style w:type="paragraph" w:styleId="aa">
    <w:name w:val="Balloon Text"/>
    <w:basedOn w:val="a"/>
    <w:link w:val="ab"/>
    <w:uiPriority w:val="99"/>
    <w:semiHidden/>
    <w:unhideWhenUsed/>
    <w:rsid w:val="00AC47B0"/>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47B0"/>
    <w:rPr>
      <w:rFonts w:asciiTheme="majorHAnsi" w:eastAsiaTheme="majorEastAsia" w:hAnsiTheme="majorHAnsi" w:cstheme="majorBidi"/>
      <w:sz w:val="18"/>
      <w:szCs w:val="18"/>
    </w:rPr>
  </w:style>
  <w:style w:type="paragraph" w:styleId="ac">
    <w:name w:val="header"/>
    <w:basedOn w:val="a"/>
    <w:link w:val="ad"/>
    <w:uiPriority w:val="99"/>
    <w:unhideWhenUsed/>
    <w:rsid w:val="00375174"/>
    <w:pPr>
      <w:tabs>
        <w:tab w:val="center" w:pos="4252"/>
        <w:tab w:val="right" w:pos="8504"/>
      </w:tabs>
      <w:snapToGrid w:val="0"/>
    </w:pPr>
  </w:style>
  <w:style w:type="character" w:customStyle="1" w:styleId="ad">
    <w:name w:val="ヘッダー (文字)"/>
    <w:basedOn w:val="a0"/>
    <w:link w:val="ac"/>
    <w:uiPriority w:val="99"/>
    <w:rsid w:val="00375174"/>
  </w:style>
  <w:style w:type="paragraph" w:styleId="ae">
    <w:name w:val="footer"/>
    <w:basedOn w:val="a"/>
    <w:link w:val="af"/>
    <w:uiPriority w:val="99"/>
    <w:unhideWhenUsed/>
    <w:rsid w:val="00375174"/>
    <w:pPr>
      <w:tabs>
        <w:tab w:val="center" w:pos="4252"/>
        <w:tab w:val="right" w:pos="8504"/>
      </w:tabs>
      <w:snapToGrid w:val="0"/>
    </w:pPr>
  </w:style>
  <w:style w:type="character" w:customStyle="1" w:styleId="af">
    <w:name w:val="フッター (文字)"/>
    <w:basedOn w:val="a0"/>
    <w:link w:val="ae"/>
    <w:uiPriority w:val="99"/>
    <w:rsid w:val="00375174"/>
  </w:style>
  <w:style w:type="character" w:styleId="af0">
    <w:name w:val="Placeholder Text"/>
    <w:basedOn w:val="a0"/>
    <w:uiPriority w:val="99"/>
    <w:semiHidden/>
    <w:rsid w:val="005701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8B609-BAEF-4059-A4DB-6079F542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276</Words>
  <Characters>1575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 Matsubara</dc:creator>
  <cp:lastModifiedBy>yk</cp:lastModifiedBy>
  <cp:revision>2</cp:revision>
  <dcterms:created xsi:type="dcterms:W3CDTF">2012-12-11T10:17:00Z</dcterms:created>
  <dcterms:modified xsi:type="dcterms:W3CDTF">2012-12-11T10:17:00Z</dcterms:modified>
</cp:coreProperties>
</file>