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BE" w:rsidRPr="000F5ABE" w:rsidRDefault="00523900" w:rsidP="000F5AB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気柱の共鳴</w:t>
      </w:r>
    </w:p>
    <w:p w:rsidR="00560240" w:rsidRPr="00440E83" w:rsidRDefault="000F5ABE" w:rsidP="00440E83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 xml:space="preserve">日実施　　</w:t>
      </w:r>
      <w:r w:rsidR="00523900">
        <w:rPr>
          <w:rFonts w:hint="eastAsia"/>
          <w:szCs w:val="21"/>
        </w:rPr>
        <w:t>A</w:t>
      </w:r>
      <w:r w:rsidR="00560240">
        <w:rPr>
          <w:rFonts w:hint="eastAsia"/>
          <w:szCs w:val="21"/>
        </w:rPr>
        <w:t xml:space="preserve">班　</w:t>
      </w:r>
      <w:r w:rsidR="00515722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岡 </w:t>
      </w:r>
      <w:r w:rsidR="00523900" w:rsidRPr="00515722">
        <w:rPr>
          <w:rFonts w:asciiTheme="minorEastAsia" w:hAnsiTheme="minorEastAsia" w:cs="ＭＳ Ｐゴシック" w:hint="eastAsia"/>
          <w:color w:val="000000"/>
          <w:kern w:val="0"/>
          <w:szCs w:val="21"/>
        </w:rPr>
        <w:t>茉由理</w:t>
      </w:r>
      <w:r w:rsidR="00515722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國貞 </w:t>
      </w:r>
      <w:r w:rsidR="00515722" w:rsidRPr="00515722">
        <w:rPr>
          <w:rFonts w:asciiTheme="minorEastAsia" w:hAnsiTheme="minorEastAsia" w:cs="ＭＳ Ｐゴシック" w:hint="eastAsia"/>
          <w:color w:val="000000"/>
          <w:kern w:val="0"/>
          <w:szCs w:val="21"/>
        </w:rPr>
        <w:t>圭佑</w:t>
      </w:r>
      <w:r w:rsidR="00515722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久米 望　二宮 拓紀</w:t>
      </w:r>
    </w:p>
    <w:p w:rsidR="00560240" w:rsidRPr="0032157F" w:rsidRDefault="00560240" w:rsidP="0032157F">
      <w:pPr>
        <w:pStyle w:val="a9"/>
        <w:numPr>
          <w:ilvl w:val="0"/>
          <w:numId w:val="4"/>
        </w:numPr>
        <w:ind w:leftChars="0"/>
        <w:jc w:val="left"/>
        <w:rPr>
          <w:szCs w:val="21"/>
        </w:rPr>
      </w:pPr>
      <w:r w:rsidRPr="0032157F">
        <w:rPr>
          <w:rFonts w:hint="eastAsia"/>
          <w:szCs w:val="21"/>
        </w:rPr>
        <w:t>目的</w:t>
      </w:r>
    </w:p>
    <w:p w:rsidR="00486348" w:rsidRDefault="00486348" w:rsidP="0048634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2600B">
        <w:rPr>
          <w:rFonts w:hint="eastAsia"/>
          <w:szCs w:val="21"/>
        </w:rPr>
        <w:t>クントの実験を通して、反射波の重ね合わせによって媒質内に定在波が現れること</w:t>
      </w:r>
      <w:r w:rsidR="003326BC">
        <w:rPr>
          <w:rFonts w:hint="eastAsia"/>
          <w:szCs w:val="21"/>
        </w:rPr>
        <w:t>や、縦波の性質について</w:t>
      </w:r>
      <w:r w:rsidR="005179EE">
        <w:rPr>
          <w:rFonts w:hint="eastAsia"/>
          <w:szCs w:val="21"/>
        </w:rPr>
        <w:t>理解させる。</w:t>
      </w:r>
    </w:p>
    <w:p w:rsidR="00486348" w:rsidRDefault="00486348" w:rsidP="00486348">
      <w:pPr>
        <w:rPr>
          <w:szCs w:val="21"/>
        </w:rPr>
      </w:pPr>
    </w:p>
    <w:p w:rsidR="005C2565" w:rsidRPr="0032157F" w:rsidRDefault="004F1D77" w:rsidP="0032157F">
      <w:pPr>
        <w:pStyle w:val="a9"/>
        <w:numPr>
          <w:ilvl w:val="0"/>
          <w:numId w:val="4"/>
        </w:numPr>
        <w:ind w:leftChars="0"/>
        <w:rPr>
          <w:szCs w:val="21"/>
        </w:rPr>
      </w:pPr>
      <w:r w:rsidRPr="0032157F">
        <w:rPr>
          <w:rFonts w:hint="eastAsia"/>
          <w:szCs w:val="21"/>
        </w:rPr>
        <w:t>原理</w:t>
      </w:r>
    </w:p>
    <w:p w:rsidR="00961491" w:rsidRDefault="005C2565" w:rsidP="0048634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C66CFB">
        <w:rPr>
          <w:rFonts w:hint="eastAsia"/>
          <w:szCs w:val="21"/>
        </w:rPr>
        <w:t>音波は、</w:t>
      </w:r>
      <w:r w:rsidR="00814175">
        <w:rPr>
          <w:rFonts w:hint="eastAsia"/>
          <w:szCs w:val="21"/>
        </w:rPr>
        <w:t>音源の振動による</w:t>
      </w:r>
      <w:r w:rsidR="00C66CFB">
        <w:rPr>
          <w:rFonts w:hint="eastAsia"/>
          <w:szCs w:val="21"/>
        </w:rPr>
        <w:t>媒質の</w:t>
      </w:r>
      <w:r w:rsidR="00814175">
        <w:rPr>
          <w:rFonts w:hint="eastAsia"/>
          <w:szCs w:val="21"/>
        </w:rPr>
        <w:t>密度変化</w:t>
      </w:r>
      <w:r w:rsidR="00814175">
        <w:rPr>
          <w:rFonts w:hint="eastAsia"/>
          <w:szCs w:val="21"/>
        </w:rPr>
        <w:t>(</w:t>
      </w:r>
      <w:r w:rsidR="00814175">
        <w:rPr>
          <w:rFonts w:hint="eastAsia"/>
          <w:szCs w:val="21"/>
        </w:rPr>
        <w:t>疎密</w:t>
      </w:r>
      <w:r w:rsidR="00814175">
        <w:rPr>
          <w:rFonts w:hint="eastAsia"/>
          <w:szCs w:val="21"/>
        </w:rPr>
        <w:t>)</w:t>
      </w:r>
      <w:r w:rsidR="00814175">
        <w:rPr>
          <w:rFonts w:hint="eastAsia"/>
          <w:szCs w:val="21"/>
        </w:rPr>
        <w:t>が疎密波</w:t>
      </w:r>
      <w:r w:rsidR="00814175">
        <w:rPr>
          <w:rFonts w:hint="eastAsia"/>
          <w:szCs w:val="21"/>
        </w:rPr>
        <w:t>(</w:t>
      </w:r>
      <w:r w:rsidR="00814175">
        <w:rPr>
          <w:rFonts w:hint="eastAsia"/>
          <w:szCs w:val="21"/>
        </w:rPr>
        <w:t>縦波</w:t>
      </w:r>
      <w:r w:rsidR="00814175">
        <w:rPr>
          <w:rFonts w:hint="eastAsia"/>
          <w:szCs w:val="21"/>
        </w:rPr>
        <w:t>)</w:t>
      </w:r>
      <w:r w:rsidR="00814175">
        <w:rPr>
          <w:rFonts w:hint="eastAsia"/>
          <w:szCs w:val="21"/>
        </w:rPr>
        <w:t>となって伝わる波である</w:t>
      </w:r>
    </w:p>
    <w:p w:rsidR="00486348" w:rsidRDefault="00961491" w:rsidP="00486348">
      <w:pPr>
        <w:rPr>
          <w:szCs w:val="21"/>
        </w:rPr>
      </w:pPr>
      <w:r>
        <w:rPr>
          <w:rFonts w:hint="eastAsia"/>
          <w:szCs w:val="21"/>
        </w:rPr>
        <w:t>また、振幅と波長が等しい</w:t>
      </w:r>
      <w:r w:rsidR="008D0D8A">
        <w:rPr>
          <w:rFonts w:hint="eastAsia"/>
          <w:szCs w:val="21"/>
        </w:rPr>
        <w:t>同じ形の波が互いに逆向きに進んで重なり合うと、右にも左にも進まない定常波</w:t>
      </w:r>
      <w:r w:rsidR="008D0D8A">
        <w:rPr>
          <w:rFonts w:hint="eastAsia"/>
          <w:szCs w:val="21"/>
        </w:rPr>
        <w:t>(</w:t>
      </w:r>
      <w:r w:rsidR="008D0D8A">
        <w:rPr>
          <w:rFonts w:hint="eastAsia"/>
          <w:szCs w:val="21"/>
        </w:rPr>
        <w:t>定在波</w:t>
      </w:r>
      <w:r w:rsidR="008D0D8A">
        <w:rPr>
          <w:rFonts w:hint="eastAsia"/>
          <w:szCs w:val="21"/>
        </w:rPr>
        <w:t>)</w:t>
      </w:r>
      <w:r w:rsidR="008D0D8A">
        <w:rPr>
          <w:rFonts w:hint="eastAsia"/>
          <w:szCs w:val="21"/>
        </w:rPr>
        <w:t>ができる。定常波には、媒質の振動が最も大きい腹と、全く振動しない節がある。隣り合う節と節の距離は半波長である。定常波の実験では固定端は節に、自由端は腹になる。</w:t>
      </w:r>
    </w:p>
    <w:p w:rsidR="00310F77" w:rsidRDefault="00310F77" w:rsidP="00486348">
      <w:pPr>
        <w:rPr>
          <w:szCs w:val="21"/>
        </w:rPr>
      </w:pPr>
    </w:p>
    <w:p w:rsidR="007776F1" w:rsidRPr="0032157F" w:rsidRDefault="007776F1" w:rsidP="0032157F">
      <w:pPr>
        <w:pStyle w:val="a9"/>
        <w:numPr>
          <w:ilvl w:val="0"/>
          <w:numId w:val="4"/>
        </w:numPr>
        <w:ind w:leftChars="0"/>
        <w:rPr>
          <w:szCs w:val="21"/>
        </w:rPr>
      </w:pPr>
      <w:r w:rsidRPr="0032157F">
        <w:rPr>
          <w:rFonts w:hint="eastAsia"/>
          <w:szCs w:val="21"/>
        </w:rPr>
        <w:t>実験</w:t>
      </w:r>
    </w:p>
    <w:p w:rsidR="008F3F55" w:rsidRPr="008F3F55" w:rsidRDefault="008F3F55" w:rsidP="008F3F55">
      <w:pPr>
        <w:pStyle w:val="a9"/>
        <w:numPr>
          <w:ilvl w:val="0"/>
          <w:numId w:val="5"/>
        </w:numPr>
        <w:ind w:leftChars="0"/>
        <w:rPr>
          <w:vanish/>
          <w:szCs w:val="21"/>
        </w:rPr>
      </w:pPr>
    </w:p>
    <w:p w:rsidR="008F3F55" w:rsidRPr="008F3F55" w:rsidRDefault="008F3F55" w:rsidP="008F3F55">
      <w:pPr>
        <w:pStyle w:val="a9"/>
        <w:numPr>
          <w:ilvl w:val="0"/>
          <w:numId w:val="5"/>
        </w:numPr>
        <w:ind w:leftChars="0"/>
        <w:rPr>
          <w:vanish/>
          <w:szCs w:val="21"/>
        </w:rPr>
      </w:pPr>
    </w:p>
    <w:p w:rsidR="008F3F55" w:rsidRPr="008F3F55" w:rsidRDefault="008F3F55" w:rsidP="008F3F55">
      <w:pPr>
        <w:pStyle w:val="a9"/>
        <w:numPr>
          <w:ilvl w:val="0"/>
          <w:numId w:val="5"/>
        </w:numPr>
        <w:ind w:leftChars="0"/>
        <w:rPr>
          <w:vanish/>
          <w:szCs w:val="21"/>
        </w:rPr>
      </w:pPr>
    </w:p>
    <w:p w:rsidR="0032157F" w:rsidRPr="009A4407" w:rsidRDefault="0032157F" w:rsidP="009A4407">
      <w:pPr>
        <w:rPr>
          <w:szCs w:val="21"/>
        </w:rPr>
      </w:pPr>
      <w:r w:rsidRPr="009A4407">
        <w:rPr>
          <w:rFonts w:hint="eastAsia"/>
          <w:szCs w:val="21"/>
        </w:rPr>
        <w:t>実験</w:t>
      </w:r>
      <w:r w:rsidRPr="009A4407">
        <w:rPr>
          <w:rFonts w:hint="eastAsia"/>
          <w:szCs w:val="21"/>
        </w:rPr>
        <w:t>1</w:t>
      </w:r>
      <w:r w:rsidRPr="009A4407">
        <w:rPr>
          <w:rFonts w:hint="eastAsia"/>
          <w:szCs w:val="21"/>
        </w:rPr>
        <w:t>：手持ちクント管</w:t>
      </w:r>
    </w:p>
    <w:p w:rsidR="008F3F55" w:rsidRPr="008F3F55" w:rsidRDefault="008F3F55" w:rsidP="008F3F55">
      <w:pPr>
        <w:pStyle w:val="a9"/>
        <w:numPr>
          <w:ilvl w:val="0"/>
          <w:numId w:val="6"/>
        </w:numPr>
        <w:ind w:leftChars="0"/>
        <w:rPr>
          <w:vanish/>
          <w:szCs w:val="21"/>
        </w:rPr>
      </w:pPr>
    </w:p>
    <w:p w:rsidR="008F3F55" w:rsidRPr="008F3F55" w:rsidRDefault="008F3F55" w:rsidP="008F3F55">
      <w:pPr>
        <w:pStyle w:val="a9"/>
        <w:numPr>
          <w:ilvl w:val="0"/>
          <w:numId w:val="6"/>
        </w:numPr>
        <w:ind w:leftChars="0"/>
        <w:rPr>
          <w:vanish/>
          <w:szCs w:val="21"/>
        </w:rPr>
      </w:pPr>
    </w:p>
    <w:p w:rsidR="008F3F55" w:rsidRPr="008F3F55" w:rsidRDefault="008F3F55" w:rsidP="008F3F55">
      <w:pPr>
        <w:pStyle w:val="a9"/>
        <w:numPr>
          <w:ilvl w:val="0"/>
          <w:numId w:val="6"/>
        </w:numPr>
        <w:ind w:leftChars="0"/>
        <w:rPr>
          <w:vanish/>
          <w:szCs w:val="21"/>
        </w:rPr>
      </w:pPr>
    </w:p>
    <w:p w:rsidR="008F3F55" w:rsidRPr="008F3F55" w:rsidRDefault="008F3F55" w:rsidP="008F3F55">
      <w:pPr>
        <w:pStyle w:val="a9"/>
        <w:numPr>
          <w:ilvl w:val="1"/>
          <w:numId w:val="6"/>
        </w:numPr>
        <w:ind w:leftChars="0"/>
        <w:rPr>
          <w:vanish/>
          <w:szCs w:val="21"/>
        </w:rPr>
      </w:pPr>
    </w:p>
    <w:p w:rsidR="008F3F55" w:rsidRPr="007D175C" w:rsidRDefault="008F3F55" w:rsidP="007D175C">
      <w:pPr>
        <w:pStyle w:val="a9"/>
        <w:numPr>
          <w:ilvl w:val="2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使用器具</w:t>
      </w:r>
      <w:r w:rsidR="009A4407">
        <w:rPr>
          <w:rFonts w:hint="eastAsia"/>
          <w:szCs w:val="21"/>
        </w:rPr>
        <w:t xml:space="preserve">　</w:t>
      </w:r>
      <w:r w:rsidR="009A4407">
        <w:rPr>
          <w:szCs w:val="21"/>
        </w:rPr>
        <w:t>1</w:t>
      </w:r>
      <w:r w:rsidR="009A4407">
        <w:rPr>
          <w:rFonts w:hint="eastAsia"/>
          <w:szCs w:val="21"/>
        </w:rPr>
        <w:t>人分</w:t>
      </w:r>
      <w:r w:rsidR="00440E83">
        <w:rPr>
          <w:rFonts w:hint="eastAsia"/>
          <w:szCs w:val="21"/>
        </w:rPr>
        <w:t xml:space="preserve"> 40</w:t>
      </w:r>
      <w:r w:rsidR="00440E83">
        <w:rPr>
          <w:rFonts w:hint="eastAsia"/>
          <w:szCs w:val="21"/>
        </w:rPr>
        <w:t xml:space="preserve">円　</w:t>
      </w:r>
      <w:r w:rsidR="00440E83">
        <w:rPr>
          <w:rFonts w:hint="eastAsia"/>
          <w:szCs w:val="21"/>
        </w:rPr>
        <w:t>1</w:t>
      </w:r>
      <w:r w:rsidR="00440E83">
        <w:rPr>
          <w:rFonts w:hint="eastAsia"/>
          <w:szCs w:val="21"/>
        </w:rPr>
        <w:t>クラス</w:t>
      </w:r>
      <w:r w:rsidR="00440E83">
        <w:rPr>
          <w:rFonts w:hint="eastAsia"/>
          <w:szCs w:val="21"/>
        </w:rPr>
        <w:t>(40</w:t>
      </w:r>
      <w:r w:rsidR="00440E83">
        <w:rPr>
          <w:rFonts w:hint="eastAsia"/>
          <w:szCs w:val="21"/>
        </w:rPr>
        <w:t>人</w:t>
      </w:r>
      <w:r w:rsidR="00440E83">
        <w:rPr>
          <w:rFonts w:hint="eastAsia"/>
          <w:szCs w:val="21"/>
        </w:rPr>
        <w:t>)</w:t>
      </w:r>
      <w:r w:rsidR="00440E83">
        <w:rPr>
          <w:rFonts w:hint="eastAsia"/>
          <w:szCs w:val="21"/>
        </w:rPr>
        <w:t>分</w:t>
      </w:r>
      <w:r w:rsidR="00440E83">
        <w:rPr>
          <w:rFonts w:hint="eastAsia"/>
          <w:szCs w:val="21"/>
        </w:rPr>
        <w:t xml:space="preserve"> 1</w:t>
      </w:r>
      <w:r w:rsidR="007D175C">
        <w:rPr>
          <w:szCs w:val="21"/>
        </w:rPr>
        <w:t>,</w:t>
      </w:r>
      <w:r w:rsidR="00440E83" w:rsidRPr="007D175C">
        <w:rPr>
          <w:rFonts w:hint="eastAsia"/>
          <w:szCs w:val="21"/>
        </w:rPr>
        <w:t>600</w:t>
      </w:r>
      <w:r w:rsidR="00440E83" w:rsidRPr="007D175C">
        <w:rPr>
          <w:rFonts w:hint="eastAsia"/>
          <w:szCs w:val="21"/>
        </w:rPr>
        <w:t>円</w:t>
      </w:r>
    </w:p>
    <w:p w:rsidR="009A4407" w:rsidRDefault="008F3F55" w:rsidP="009A4407">
      <w:pPr>
        <w:ind w:firstLineChars="100" w:firstLine="210"/>
        <w:rPr>
          <w:szCs w:val="21"/>
        </w:rPr>
      </w:pPr>
      <w:r w:rsidRPr="009A4407">
        <w:rPr>
          <w:rFonts w:hint="eastAsia"/>
          <w:szCs w:val="21"/>
        </w:rPr>
        <w:t>直径</w:t>
      </w:r>
      <w:r w:rsidRPr="009A4407">
        <w:rPr>
          <w:rFonts w:hint="eastAsia"/>
          <w:szCs w:val="21"/>
        </w:rPr>
        <w:t>2</w:t>
      </w:r>
      <w:r w:rsidRPr="009A4407">
        <w:rPr>
          <w:szCs w:val="21"/>
        </w:rPr>
        <w:t xml:space="preserve"> cm</w:t>
      </w:r>
      <w:r w:rsidRPr="009A4407">
        <w:rPr>
          <w:rFonts w:hint="eastAsia"/>
          <w:szCs w:val="21"/>
        </w:rPr>
        <w:t>程度の柔らかいビニールチューブ</w:t>
      </w:r>
      <w:r w:rsidRPr="009A4407">
        <w:rPr>
          <w:rFonts w:hint="eastAsia"/>
          <w:szCs w:val="21"/>
        </w:rPr>
        <w:t>30</w:t>
      </w:r>
      <w:r w:rsidRPr="009A4407">
        <w:rPr>
          <w:szCs w:val="21"/>
        </w:rPr>
        <w:t xml:space="preserve"> cm</w:t>
      </w:r>
      <w:r w:rsidR="009A4407" w:rsidRPr="009A4407">
        <w:rPr>
          <w:rFonts w:hint="eastAsia"/>
          <w:szCs w:val="21"/>
        </w:rPr>
        <w:t>程度</w:t>
      </w:r>
      <w:r w:rsidR="009A4407">
        <w:rPr>
          <w:rFonts w:hint="eastAsia"/>
          <w:szCs w:val="21"/>
        </w:rPr>
        <w:t>,</w:t>
      </w:r>
      <w:r w:rsidR="009A4407">
        <w:rPr>
          <w:rFonts w:hint="eastAsia"/>
          <w:szCs w:val="21"/>
        </w:rPr>
        <w:t xml:space="preserve">　</w:t>
      </w:r>
      <w:r w:rsidRPr="009A4407">
        <w:rPr>
          <w:rFonts w:hint="eastAsia"/>
          <w:szCs w:val="21"/>
        </w:rPr>
        <w:t>直径</w:t>
      </w:r>
      <w:r w:rsidRPr="009A4407">
        <w:rPr>
          <w:rFonts w:hint="eastAsia"/>
          <w:szCs w:val="21"/>
        </w:rPr>
        <w:t>1</w:t>
      </w:r>
      <w:r w:rsidRPr="009A4407">
        <w:rPr>
          <w:szCs w:val="21"/>
        </w:rPr>
        <w:t xml:space="preserve"> mm</w:t>
      </w:r>
      <w:r w:rsidRPr="009A4407">
        <w:rPr>
          <w:rFonts w:hint="eastAsia"/>
          <w:szCs w:val="21"/>
        </w:rPr>
        <w:t>程度以下の軽い発</w:t>
      </w:r>
    </w:p>
    <w:p w:rsidR="004D62DF" w:rsidRDefault="008F3F55" w:rsidP="009A4407">
      <w:pPr>
        <w:ind w:firstLineChars="100" w:firstLine="210"/>
        <w:rPr>
          <w:szCs w:val="21"/>
        </w:rPr>
      </w:pPr>
      <w:r w:rsidRPr="009A4407">
        <w:rPr>
          <w:rFonts w:hint="eastAsia"/>
          <w:szCs w:val="21"/>
        </w:rPr>
        <w:t>泡スチロール球</w:t>
      </w:r>
      <w:r w:rsidR="009A4407">
        <w:rPr>
          <w:rFonts w:hint="eastAsia"/>
          <w:szCs w:val="21"/>
        </w:rPr>
        <w:t xml:space="preserve">　適量</w:t>
      </w:r>
      <w:r w:rsidR="009A4407">
        <w:rPr>
          <w:rFonts w:hint="eastAsia"/>
          <w:szCs w:val="21"/>
        </w:rPr>
        <w:t>,</w:t>
      </w:r>
      <w:r w:rsidR="009A4407">
        <w:rPr>
          <w:rFonts w:hint="eastAsia"/>
          <w:szCs w:val="21"/>
        </w:rPr>
        <w:t xml:space="preserve">　</w:t>
      </w:r>
      <w:r w:rsidRPr="009A4407">
        <w:rPr>
          <w:rFonts w:hint="eastAsia"/>
          <w:szCs w:val="21"/>
        </w:rPr>
        <w:t>ガーゼ</w:t>
      </w:r>
      <w:r w:rsidR="009A4407">
        <w:rPr>
          <w:rFonts w:hint="eastAsia"/>
          <w:szCs w:val="21"/>
        </w:rPr>
        <w:t>,</w:t>
      </w:r>
      <w:r w:rsidR="009A4407">
        <w:rPr>
          <w:rFonts w:hint="eastAsia"/>
          <w:szCs w:val="21"/>
        </w:rPr>
        <w:t xml:space="preserve">　</w:t>
      </w:r>
      <w:r w:rsidRPr="009A4407">
        <w:rPr>
          <w:rFonts w:hint="eastAsia"/>
          <w:szCs w:val="21"/>
        </w:rPr>
        <w:t>輪ゴム</w:t>
      </w:r>
      <w:r w:rsidR="009A4407">
        <w:rPr>
          <w:rFonts w:hint="eastAsia"/>
          <w:szCs w:val="21"/>
        </w:rPr>
        <w:t xml:space="preserve"> </w:t>
      </w:r>
      <w:r w:rsidR="009A4407">
        <w:rPr>
          <w:szCs w:val="21"/>
        </w:rPr>
        <w:t>2</w:t>
      </w:r>
      <w:r w:rsidR="009A4407">
        <w:rPr>
          <w:rFonts w:hint="eastAsia"/>
          <w:szCs w:val="21"/>
        </w:rPr>
        <w:t>本</w:t>
      </w:r>
      <w:r w:rsidR="009A4407">
        <w:rPr>
          <w:rFonts w:hint="eastAsia"/>
          <w:szCs w:val="21"/>
        </w:rPr>
        <w:t>,</w:t>
      </w:r>
      <w:r w:rsidR="009A4407">
        <w:rPr>
          <w:rFonts w:hint="eastAsia"/>
          <w:szCs w:val="21"/>
        </w:rPr>
        <w:t xml:space="preserve">　</w:t>
      </w:r>
      <w:r w:rsidRPr="009A4407">
        <w:rPr>
          <w:rFonts w:hint="eastAsia"/>
          <w:szCs w:val="21"/>
        </w:rPr>
        <w:t>ビニールテープ</w:t>
      </w:r>
    </w:p>
    <w:p w:rsidR="008767B3" w:rsidRPr="009A4407" w:rsidRDefault="008767B3" w:rsidP="009A4407">
      <w:pPr>
        <w:ind w:firstLineChars="100" w:firstLine="210"/>
        <w:rPr>
          <w:szCs w:val="21"/>
        </w:rPr>
      </w:pPr>
    </w:p>
    <w:p w:rsidR="008F3F55" w:rsidRDefault="008F3F55" w:rsidP="008F3F55">
      <w:pPr>
        <w:pStyle w:val="a9"/>
        <w:numPr>
          <w:ilvl w:val="2"/>
          <w:numId w:val="6"/>
        </w:numPr>
        <w:ind w:leftChars="0"/>
        <w:rPr>
          <w:szCs w:val="21"/>
        </w:rPr>
      </w:pPr>
      <w:r w:rsidRPr="008F3F55">
        <w:rPr>
          <w:rFonts w:hint="eastAsia"/>
          <w:szCs w:val="21"/>
        </w:rPr>
        <w:t>実験手順</w:t>
      </w:r>
    </w:p>
    <w:p w:rsidR="008F3F55" w:rsidRPr="008F3F55" w:rsidRDefault="008F3F55" w:rsidP="008F3F55">
      <w:pPr>
        <w:pStyle w:val="a9"/>
        <w:numPr>
          <w:ilvl w:val="0"/>
          <w:numId w:val="8"/>
        </w:numPr>
        <w:ind w:leftChars="0"/>
        <w:rPr>
          <w:szCs w:val="21"/>
        </w:rPr>
      </w:pPr>
      <w:r>
        <w:rPr>
          <w:rFonts w:hint="eastAsia"/>
        </w:rPr>
        <w:t>ビニールチューブの一端</w:t>
      </w:r>
      <w:r w:rsidR="00A41F29">
        <w:rPr>
          <w:rFonts w:hint="eastAsia"/>
        </w:rPr>
        <w:t>を、</w:t>
      </w:r>
      <w:r>
        <w:rPr>
          <w:rFonts w:hint="eastAsia"/>
        </w:rPr>
        <w:t>ガーゼを当ててふさぐ。</w:t>
      </w:r>
    </w:p>
    <w:p w:rsidR="00A41F29" w:rsidRPr="00A41F29" w:rsidRDefault="00A41F29" w:rsidP="008F3F55">
      <w:pPr>
        <w:pStyle w:val="a9"/>
        <w:numPr>
          <w:ilvl w:val="0"/>
          <w:numId w:val="8"/>
        </w:numPr>
        <w:ind w:leftChars="0"/>
        <w:rPr>
          <w:szCs w:val="21"/>
        </w:rPr>
      </w:pPr>
      <w:r>
        <w:rPr>
          <w:rFonts w:hint="eastAsia"/>
        </w:rPr>
        <w:t>適量の発泡スチロール球をチューブに入れる。</w:t>
      </w:r>
    </w:p>
    <w:p w:rsidR="008F3F55" w:rsidRPr="004D62DF" w:rsidRDefault="00A41F29" w:rsidP="008F3F55">
      <w:pPr>
        <w:pStyle w:val="a9"/>
        <w:numPr>
          <w:ilvl w:val="0"/>
          <w:numId w:val="8"/>
        </w:numPr>
        <w:ind w:leftChars="0"/>
        <w:rPr>
          <w:szCs w:val="21"/>
        </w:rPr>
      </w:pPr>
      <w:r>
        <w:rPr>
          <w:rFonts w:hint="eastAsia"/>
        </w:rPr>
        <w:t>他端にガーゼを当て輪ゴムでガーゼが外れないようにする。</w:t>
      </w:r>
    </w:p>
    <w:p w:rsidR="004D62DF" w:rsidRPr="008F3F55" w:rsidRDefault="004D62DF" w:rsidP="004D62DF">
      <w:pPr>
        <w:pStyle w:val="a9"/>
        <w:ind w:leftChars="0" w:left="1413"/>
        <w:rPr>
          <w:szCs w:val="21"/>
        </w:rPr>
      </w:pPr>
    </w:p>
    <w:p w:rsidR="00A41F29" w:rsidRDefault="008F3F55" w:rsidP="00A41F29">
      <w:pPr>
        <w:pStyle w:val="a9"/>
        <w:numPr>
          <w:ilvl w:val="2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実験方法</w:t>
      </w:r>
    </w:p>
    <w:p w:rsidR="00A41F29" w:rsidRDefault="00A41F29" w:rsidP="00A41F29">
      <w:pPr>
        <w:pStyle w:val="a9"/>
        <w:numPr>
          <w:ilvl w:val="0"/>
          <w:numId w:val="10"/>
        </w:numPr>
        <w:ind w:leftChars="0"/>
        <w:rPr>
          <w:szCs w:val="21"/>
        </w:rPr>
      </w:pPr>
      <w:r>
        <w:rPr>
          <w:rFonts w:hint="eastAsia"/>
          <w:szCs w:val="21"/>
        </w:rPr>
        <w:t>ガーゼでふさいだ端を口に近づけ、いろいろな高さ、大きさの声でクント管を振動させる。</w:t>
      </w:r>
    </w:p>
    <w:p w:rsidR="004D62DF" w:rsidRPr="00332D9A" w:rsidRDefault="00A41F29" w:rsidP="004D62DF">
      <w:pPr>
        <w:pStyle w:val="a9"/>
        <w:numPr>
          <w:ilvl w:val="0"/>
          <w:numId w:val="10"/>
        </w:numPr>
        <w:ind w:leftChars="0"/>
        <w:rPr>
          <w:szCs w:val="21"/>
        </w:rPr>
      </w:pPr>
      <w:r>
        <w:rPr>
          <w:rFonts w:hint="eastAsia"/>
          <w:szCs w:val="21"/>
        </w:rPr>
        <w:t>ビニールチューブを曲げ、定常波</w:t>
      </w:r>
      <w:r w:rsidR="00570DF9">
        <w:rPr>
          <w:rFonts w:hint="eastAsia"/>
          <w:szCs w:val="21"/>
        </w:rPr>
        <w:t>の観察をする。</w:t>
      </w:r>
    </w:p>
    <w:p w:rsidR="004D62DF" w:rsidRPr="004D62DF" w:rsidRDefault="004D62DF" w:rsidP="004D62DF">
      <w:pPr>
        <w:rPr>
          <w:szCs w:val="21"/>
        </w:rPr>
      </w:pPr>
    </w:p>
    <w:p w:rsidR="00570DF9" w:rsidRDefault="008F3F55" w:rsidP="00570DF9">
      <w:pPr>
        <w:pStyle w:val="a9"/>
        <w:numPr>
          <w:ilvl w:val="2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実験結果</w:t>
      </w:r>
    </w:p>
    <w:p w:rsidR="000F5ABE" w:rsidRDefault="00570DF9" w:rsidP="00C5072F">
      <w:pPr>
        <w:ind w:firstLineChars="100" w:firstLine="210"/>
        <w:rPr>
          <w:szCs w:val="21"/>
        </w:rPr>
      </w:pPr>
      <w:r w:rsidRPr="00332D9A">
        <w:rPr>
          <w:rFonts w:hint="eastAsia"/>
          <w:szCs w:val="21"/>
        </w:rPr>
        <w:t>はじめのうちは戸惑う生徒の姿</w:t>
      </w:r>
      <w:r w:rsidR="007D175C">
        <w:rPr>
          <w:rFonts w:hint="eastAsia"/>
          <w:szCs w:val="21"/>
        </w:rPr>
        <w:t>が見られた。演示すると生徒は様々な声の大きさや高さで実験をし</w:t>
      </w:r>
      <w:r w:rsidRPr="00332D9A">
        <w:rPr>
          <w:rFonts w:hint="eastAsia"/>
          <w:szCs w:val="21"/>
        </w:rPr>
        <w:t>た。定常波が観察できた生徒も</w:t>
      </w:r>
      <w:r w:rsidR="00C5072F">
        <w:rPr>
          <w:rFonts w:hint="eastAsia"/>
          <w:szCs w:val="21"/>
        </w:rPr>
        <w:t>い</w:t>
      </w:r>
      <w:r w:rsidRPr="00332D9A">
        <w:rPr>
          <w:rFonts w:hint="eastAsia"/>
          <w:szCs w:val="21"/>
        </w:rPr>
        <w:t>たが、最後まで観察できなかった生徒も</w:t>
      </w:r>
      <w:r w:rsidR="00C5072F">
        <w:rPr>
          <w:rFonts w:hint="eastAsia"/>
          <w:szCs w:val="21"/>
        </w:rPr>
        <w:t>い</w:t>
      </w:r>
      <w:r w:rsidRPr="00332D9A">
        <w:rPr>
          <w:rFonts w:hint="eastAsia"/>
          <w:szCs w:val="21"/>
        </w:rPr>
        <w:t>た。</w:t>
      </w:r>
    </w:p>
    <w:p w:rsidR="00D013CE" w:rsidRPr="00C5072F" w:rsidRDefault="00D013CE" w:rsidP="00D013CE">
      <w:pPr>
        <w:ind w:firstLineChars="100" w:firstLine="210"/>
        <w:rPr>
          <w:szCs w:val="21"/>
        </w:rPr>
      </w:pPr>
    </w:p>
    <w:p w:rsidR="00D013CE" w:rsidRDefault="00D013CE" w:rsidP="00D013CE">
      <w:pPr>
        <w:ind w:firstLineChars="100" w:firstLine="210"/>
        <w:rPr>
          <w:szCs w:val="21"/>
        </w:rPr>
      </w:pPr>
    </w:p>
    <w:p w:rsidR="00D013CE" w:rsidRPr="00D013CE" w:rsidRDefault="00D013CE" w:rsidP="00D013CE">
      <w:pPr>
        <w:ind w:firstLineChars="100" w:firstLine="210"/>
        <w:rPr>
          <w:szCs w:val="21"/>
        </w:rPr>
      </w:pPr>
    </w:p>
    <w:p w:rsidR="00570DF9" w:rsidRDefault="0032157F" w:rsidP="00570DF9">
      <w:pPr>
        <w:pStyle w:val="a9"/>
        <w:numPr>
          <w:ilvl w:val="1"/>
          <w:numId w:val="6"/>
        </w:numPr>
        <w:ind w:leftChars="0"/>
        <w:rPr>
          <w:szCs w:val="21"/>
        </w:rPr>
      </w:pPr>
      <w:r w:rsidRPr="00570DF9">
        <w:rPr>
          <w:rFonts w:hint="eastAsia"/>
          <w:szCs w:val="21"/>
        </w:rPr>
        <w:lastRenderedPageBreak/>
        <w:t>実験</w:t>
      </w:r>
      <w:r w:rsidRPr="00570DF9">
        <w:rPr>
          <w:rFonts w:hint="eastAsia"/>
          <w:szCs w:val="21"/>
        </w:rPr>
        <w:t>2</w:t>
      </w:r>
      <w:r w:rsidRPr="00570DF9">
        <w:rPr>
          <w:rFonts w:hint="eastAsia"/>
          <w:szCs w:val="21"/>
        </w:rPr>
        <w:t>：演示用クント管</w:t>
      </w:r>
    </w:p>
    <w:p w:rsidR="00440E83" w:rsidRDefault="00570DF9" w:rsidP="00440E83">
      <w:pPr>
        <w:pStyle w:val="a9"/>
        <w:numPr>
          <w:ilvl w:val="3"/>
          <w:numId w:val="6"/>
        </w:numPr>
        <w:ind w:leftChars="203" w:left="991" w:hangingChars="269" w:hanging="565"/>
        <w:rPr>
          <w:szCs w:val="21"/>
        </w:rPr>
      </w:pPr>
      <w:r>
        <w:rPr>
          <w:rFonts w:hint="eastAsia"/>
          <w:szCs w:val="21"/>
        </w:rPr>
        <w:t>使用器具</w:t>
      </w:r>
      <w:r w:rsidR="007D175C">
        <w:rPr>
          <w:rFonts w:hint="eastAsia"/>
          <w:szCs w:val="21"/>
        </w:rPr>
        <w:t xml:space="preserve">　</w:t>
      </w:r>
      <w:r w:rsidR="007D175C">
        <w:rPr>
          <w:rFonts w:hint="eastAsia"/>
          <w:szCs w:val="21"/>
        </w:rPr>
        <w:t>70</w:t>
      </w:r>
      <w:r w:rsidR="007D175C">
        <w:rPr>
          <w:szCs w:val="21"/>
        </w:rPr>
        <w:t>,</w:t>
      </w:r>
      <w:r w:rsidR="007D175C">
        <w:rPr>
          <w:rFonts w:hint="eastAsia"/>
          <w:szCs w:val="21"/>
        </w:rPr>
        <w:t>000</w:t>
      </w:r>
      <w:r w:rsidR="007D175C">
        <w:rPr>
          <w:rFonts w:hint="eastAsia"/>
          <w:szCs w:val="21"/>
        </w:rPr>
        <w:t>円</w:t>
      </w:r>
    </w:p>
    <w:p w:rsidR="0062458B" w:rsidRDefault="00B470F8" w:rsidP="00440E83">
      <w:pPr>
        <w:pStyle w:val="a9"/>
        <w:ind w:leftChars="0" w:left="991"/>
        <w:rPr>
          <w:szCs w:val="21"/>
        </w:rPr>
      </w:pPr>
      <w:r w:rsidRPr="00440E83">
        <w:rPr>
          <w:rFonts w:hint="eastAsia"/>
          <w:szCs w:val="21"/>
        </w:rPr>
        <w:t>気柱共鳴実験装置</w:t>
      </w:r>
      <w:r w:rsidR="00440E83" w:rsidRPr="00440E83">
        <w:rPr>
          <w:rFonts w:hint="eastAsia"/>
          <w:szCs w:val="21"/>
        </w:rPr>
        <w:t xml:space="preserve"> 1</w:t>
      </w:r>
      <w:r w:rsidR="00440E83" w:rsidRPr="00440E83">
        <w:rPr>
          <w:rFonts w:hint="eastAsia"/>
          <w:szCs w:val="21"/>
        </w:rPr>
        <w:t xml:space="preserve">台　</w:t>
      </w:r>
      <w:r w:rsidRPr="00440E83">
        <w:rPr>
          <w:rFonts w:hint="eastAsia"/>
          <w:szCs w:val="21"/>
        </w:rPr>
        <w:t>直径</w:t>
      </w:r>
      <w:r w:rsidRPr="00440E83">
        <w:rPr>
          <w:rFonts w:hint="eastAsia"/>
          <w:szCs w:val="21"/>
        </w:rPr>
        <w:t>1 mm</w:t>
      </w:r>
      <w:r w:rsidRPr="00440E83">
        <w:rPr>
          <w:rFonts w:hint="eastAsia"/>
          <w:szCs w:val="21"/>
        </w:rPr>
        <w:t>程度以下の軽い発泡スチロール球</w:t>
      </w:r>
      <w:r w:rsidR="00440E83" w:rsidRPr="00440E83">
        <w:rPr>
          <w:rFonts w:hint="eastAsia"/>
          <w:szCs w:val="21"/>
        </w:rPr>
        <w:t xml:space="preserve">　</w:t>
      </w:r>
      <w:r w:rsidRPr="00440E83">
        <w:rPr>
          <w:rFonts w:hint="eastAsia"/>
          <w:szCs w:val="21"/>
        </w:rPr>
        <w:t>ガーゼ</w:t>
      </w:r>
      <w:r w:rsidR="00440E83" w:rsidRPr="00440E83">
        <w:rPr>
          <w:rFonts w:hint="eastAsia"/>
          <w:szCs w:val="21"/>
        </w:rPr>
        <w:t xml:space="preserve">　</w:t>
      </w:r>
    </w:p>
    <w:p w:rsidR="00B470F8" w:rsidRPr="00440E83" w:rsidRDefault="00B470F8" w:rsidP="00440E83">
      <w:pPr>
        <w:pStyle w:val="a9"/>
        <w:ind w:leftChars="0" w:left="991"/>
        <w:rPr>
          <w:szCs w:val="21"/>
        </w:rPr>
      </w:pPr>
      <w:r w:rsidRPr="00440E83">
        <w:rPr>
          <w:rFonts w:hint="eastAsia"/>
          <w:szCs w:val="21"/>
        </w:rPr>
        <w:t>輪ゴム</w:t>
      </w:r>
      <w:r w:rsidR="00440E83" w:rsidRPr="00440E83">
        <w:rPr>
          <w:rFonts w:hint="eastAsia"/>
          <w:szCs w:val="21"/>
        </w:rPr>
        <w:t xml:space="preserve">　</w:t>
      </w:r>
      <w:r w:rsidRPr="00440E83">
        <w:rPr>
          <w:rFonts w:hint="eastAsia"/>
          <w:szCs w:val="21"/>
        </w:rPr>
        <w:t>アンプ</w:t>
      </w:r>
      <w:r w:rsidR="00440E83" w:rsidRPr="00440E83">
        <w:rPr>
          <w:rFonts w:hint="eastAsia"/>
          <w:szCs w:val="21"/>
        </w:rPr>
        <w:t xml:space="preserve">　</w:t>
      </w:r>
      <w:r w:rsidRPr="00440E83">
        <w:rPr>
          <w:rFonts w:hint="eastAsia"/>
          <w:szCs w:val="21"/>
        </w:rPr>
        <w:t>発振器</w:t>
      </w:r>
      <w:r w:rsidR="00440E83" w:rsidRPr="00440E83">
        <w:rPr>
          <w:rFonts w:hint="eastAsia"/>
          <w:szCs w:val="21"/>
        </w:rPr>
        <w:t xml:space="preserve">　</w:t>
      </w:r>
      <w:r w:rsidRPr="00440E83">
        <w:rPr>
          <w:rFonts w:hint="eastAsia"/>
          <w:szCs w:val="21"/>
        </w:rPr>
        <w:t>定規</w:t>
      </w:r>
    </w:p>
    <w:p w:rsidR="004D62DF" w:rsidRDefault="004D62DF" w:rsidP="004D62DF">
      <w:pPr>
        <w:pStyle w:val="a9"/>
        <w:ind w:leftChars="0" w:left="1773"/>
        <w:rPr>
          <w:szCs w:val="21"/>
        </w:rPr>
      </w:pPr>
    </w:p>
    <w:p w:rsidR="00B470F8" w:rsidRPr="00B470F8" w:rsidRDefault="00B470F8" w:rsidP="00B470F8">
      <w:pPr>
        <w:pStyle w:val="a9"/>
        <w:numPr>
          <w:ilvl w:val="2"/>
          <w:numId w:val="6"/>
        </w:numPr>
        <w:ind w:leftChars="0"/>
        <w:rPr>
          <w:vanish/>
          <w:szCs w:val="21"/>
        </w:rPr>
      </w:pPr>
    </w:p>
    <w:p w:rsidR="00B470F8" w:rsidRPr="00B470F8" w:rsidRDefault="00B470F8" w:rsidP="00B470F8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B470F8" w:rsidRPr="009E1819" w:rsidRDefault="00B470F8" w:rsidP="00440E83">
      <w:pPr>
        <w:pStyle w:val="a9"/>
        <w:numPr>
          <w:ilvl w:val="3"/>
          <w:numId w:val="6"/>
        </w:numPr>
        <w:ind w:leftChars="0" w:left="993" w:hanging="567"/>
        <w:rPr>
          <w:szCs w:val="21"/>
        </w:rPr>
      </w:pPr>
      <w:r>
        <w:rPr>
          <w:rFonts w:hint="eastAsia"/>
          <w:szCs w:val="21"/>
        </w:rPr>
        <w:t>実験手順</w:t>
      </w:r>
    </w:p>
    <w:p w:rsidR="00B470F8" w:rsidRPr="00B470F8" w:rsidRDefault="00B470F8" w:rsidP="00B470F8">
      <w:pPr>
        <w:pStyle w:val="a9"/>
        <w:numPr>
          <w:ilvl w:val="1"/>
          <w:numId w:val="8"/>
        </w:numPr>
        <w:ind w:leftChars="0"/>
        <w:rPr>
          <w:szCs w:val="21"/>
        </w:rPr>
      </w:pPr>
      <w:r w:rsidRPr="00B470F8">
        <w:rPr>
          <w:rFonts w:hint="eastAsia"/>
          <w:szCs w:val="21"/>
        </w:rPr>
        <w:t>気柱共鳴実験装置の中に、</w:t>
      </w:r>
      <w:r>
        <w:rPr>
          <w:rFonts w:hint="eastAsia"/>
          <w:szCs w:val="21"/>
        </w:rPr>
        <w:t>適量の発泡スチロール球を</w:t>
      </w:r>
      <w:r w:rsidRPr="00B470F8">
        <w:rPr>
          <w:rFonts w:hint="eastAsia"/>
          <w:szCs w:val="21"/>
        </w:rPr>
        <w:t>入れる。</w:t>
      </w:r>
    </w:p>
    <w:p w:rsidR="00B470F8" w:rsidRDefault="00B470F8" w:rsidP="00B470F8">
      <w:pPr>
        <w:pStyle w:val="a9"/>
        <w:numPr>
          <w:ilvl w:val="1"/>
          <w:numId w:val="8"/>
        </w:numPr>
        <w:ind w:leftChars="0"/>
        <w:rPr>
          <w:szCs w:val="21"/>
        </w:rPr>
      </w:pPr>
      <w:r>
        <w:rPr>
          <w:rFonts w:hint="eastAsia"/>
          <w:szCs w:val="21"/>
        </w:rPr>
        <w:t>振動数をだんだん大きくしていき、定常波が現れる様子を観察する。</w:t>
      </w:r>
    </w:p>
    <w:p w:rsidR="004D62DF" w:rsidRPr="00570DF9" w:rsidRDefault="004D62DF" w:rsidP="004D62DF">
      <w:pPr>
        <w:pStyle w:val="a9"/>
        <w:ind w:leftChars="0" w:left="1773"/>
        <w:rPr>
          <w:szCs w:val="21"/>
        </w:rPr>
      </w:pPr>
    </w:p>
    <w:p w:rsidR="00440E83" w:rsidRPr="00440E83" w:rsidRDefault="00440E83" w:rsidP="00440E83">
      <w:pPr>
        <w:pStyle w:val="a9"/>
        <w:numPr>
          <w:ilvl w:val="2"/>
          <w:numId w:val="6"/>
        </w:numPr>
        <w:ind w:leftChars="0"/>
        <w:rPr>
          <w:vanish/>
          <w:szCs w:val="21"/>
        </w:rPr>
      </w:pPr>
    </w:p>
    <w:p w:rsidR="00440E83" w:rsidRPr="00440E83" w:rsidRDefault="00440E83" w:rsidP="00440E83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440E83" w:rsidRPr="00440E83" w:rsidRDefault="00440E83" w:rsidP="00440E83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570DF9" w:rsidRDefault="00570DF9" w:rsidP="00440E83">
      <w:pPr>
        <w:pStyle w:val="a9"/>
        <w:numPr>
          <w:ilvl w:val="3"/>
          <w:numId w:val="6"/>
        </w:numPr>
        <w:ind w:leftChars="0" w:left="1134"/>
        <w:rPr>
          <w:szCs w:val="21"/>
        </w:rPr>
      </w:pPr>
      <w:r>
        <w:rPr>
          <w:rFonts w:hint="eastAsia"/>
          <w:szCs w:val="21"/>
        </w:rPr>
        <w:t>実</w:t>
      </w:r>
      <w:r w:rsidR="00B470F8">
        <w:rPr>
          <w:rFonts w:hint="eastAsia"/>
          <w:szCs w:val="21"/>
        </w:rPr>
        <w:t>験方法</w:t>
      </w:r>
    </w:p>
    <w:p w:rsidR="009E1819" w:rsidRDefault="009E1819" w:rsidP="009E1819">
      <w:pPr>
        <w:pStyle w:val="a9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気柱共鳴管を最大の長さ</w:t>
      </w:r>
      <w:r>
        <w:rPr>
          <w:rFonts w:hint="eastAsia"/>
          <w:szCs w:val="21"/>
        </w:rPr>
        <w:t>(450 mm)</w:t>
      </w:r>
      <w:r>
        <w:rPr>
          <w:rFonts w:hint="eastAsia"/>
          <w:szCs w:val="21"/>
        </w:rPr>
        <w:t>にした。</w:t>
      </w:r>
    </w:p>
    <w:p w:rsidR="00315CED" w:rsidRDefault="00315CED" w:rsidP="009E1819">
      <w:pPr>
        <w:pStyle w:val="a9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入力波の振動数を徐々に大きくしていき</w:t>
      </w:r>
      <w:r w:rsidR="009E1819">
        <w:rPr>
          <w:rFonts w:hint="eastAsia"/>
          <w:szCs w:val="21"/>
        </w:rPr>
        <w:t>、</w:t>
      </w:r>
      <w:r>
        <w:rPr>
          <w:rFonts w:hint="eastAsia"/>
          <w:szCs w:val="21"/>
        </w:rPr>
        <w:t>定常波が生じる周波数を調べる。</w:t>
      </w:r>
    </w:p>
    <w:p w:rsidR="009E1819" w:rsidRDefault="00AB0D7B" w:rsidP="009E1819">
      <w:pPr>
        <w:pStyle w:val="a9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得られた周波数と波長のデータから、音速を測定する。</w:t>
      </w:r>
    </w:p>
    <w:p w:rsidR="004D62DF" w:rsidRPr="009E1819" w:rsidRDefault="004D62DF" w:rsidP="004D62DF">
      <w:pPr>
        <w:pStyle w:val="a9"/>
        <w:ind w:leftChars="0" w:left="1773"/>
        <w:rPr>
          <w:szCs w:val="21"/>
        </w:rPr>
      </w:pPr>
    </w:p>
    <w:p w:rsidR="00B470F8" w:rsidRPr="00B470F8" w:rsidRDefault="00B470F8" w:rsidP="00B470F8">
      <w:pPr>
        <w:pStyle w:val="a9"/>
        <w:numPr>
          <w:ilvl w:val="2"/>
          <w:numId w:val="6"/>
        </w:numPr>
        <w:ind w:leftChars="0"/>
        <w:rPr>
          <w:vanish/>
          <w:szCs w:val="21"/>
        </w:rPr>
      </w:pPr>
    </w:p>
    <w:p w:rsidR="00B470F8" w:rsidRPr="00B470F8" w:rsidRDefault="00B470F8" w:rsidP="00B470F8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B470F8" w:rsidRPr="00B470F8" w:rsidRDefault="00B470F8" w:rsidP="00B470F8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B470F8" w:rsidRPr="00B470F8" w:rsidRDefault="00B470F8" w:rsidP="00B470F8">
      <w:pPr>
        <w:pStyle w:val="a9"/>
        <w:numPr>
          <w:ilvl w:val="3"/>
          <w:numId w:val="6"/>
        </w:numPr>
        <w:ind w:leftChars="0"/>
        <w:rPr>
          <w:vanish/>
          <w:szCs w:val="21"/>
        </w:rPr>
      </w:pPr>
    </w:p>
    <w:p w:rsidR="0032157F" w:rsidRDefault="00B470F8" w:rsidP="00440E83">
      <w:pPr>
        <w:pStyle w:val="a9"/>
        <w:numPr>
          <w:ilvl w:val="3"/>
          <w:numId w:val="6"/>
        </w:numPr>
        <w:ind w:leftChars="0" w:left="993" w:hanging="567"/>
        <w:rPr>
          <w:szCs w:val="21"/>
        </w:rPr>
      </w:pPr>
      <w:r>
        <w:rPr>
          <w:rFonts w:hint="eastAsia"/>
          <w:szCs w:val="21"/>
        </w:rPr>
        <w:t>実験結果</w:t>
      </w:r>
    </w:p>
    <w:p w:rsidR="004330FB" w:rsidRDefault="00AB0D7B" w:rsidP="000F5ABE">
      <w:pPr>
        <w:ind w:leftChars="202" w:left="424" w:firstLineChars="100" w:firstLine="210"/>
        <w:rPr>
          <w:szCs w:val="21"/>
        </w:rPr>
      </w:pPr>
      <w:r>
        <w:rPr>
          <w:rFonts w:hint="eastAsia"/>
          <w:szCs w:val="21"/>
        </w:rPr>
        <w:t>結果は表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の通りである。</w:t>
      </w:r>
      <w:r w:rsidR="009E1819" w:rsidRPr="00440E83">
        <w:rPr>
          <w:rFonts w:hint="eastAsia"/>
          <w:szCs w:val="21"/>
        </w:rPr>
        <w:t>予備実験の</w:t>
      </w:r>
      <w:r>
        <w:rPr>
          <w:rFonts w:hint="eastAsia"/>
          <w:szCs w:val="21"/>
        </w:rPr>
        <w:t>データを参考に実験を行った</w:t>
      </w:r>
      <w:r w:rsidR="009E1819" w:rsidRPr="00440E83">
        <w:rPr>
          <w:rFonts w:hint="eastAsia"/>
          <w:szCs w:val="21"/>
        </w:rPr>
        <w:t>ため、スムーズに演示することができた。また、振動数が大きくなるにつれて定常波が顕著に表れるため、生徒の反応がよく</w:t>
      </w:r>
      <w:r>
        <w:rPr>
          <w:rFonts w:hint="eastAsia"/>
          <w:szCs w:val="21"/>
        </w:rPr>
        <w:t>なった。生徒の立ち位置によっては、観察しにくい場合があった</w:t>
      </w:r>
      <w:r w:rsidR="004D62DF" w:rsidRPr="00440E83">
        <w:rPr>
          <w:rFonts w:hint="eastAsia"/>
          <w:szCs w:val="21"/>
        </w:rPr>
        <w:t>。</w:t>
      </w:r>
    </w:p>
    <w:p w:rsidR="00885819" w:rsidRDefault="00885819" w:rsidP="000F5ABE">
      <w:pPr>
        <w:ind w:leftChars="202" w:left="424" w:firstLineChars="100" w:firstLine="210"/>
        <w:rPr>
          <w:szCs w:val="21"/>
        </w:rPr>
      </w:pPr>
    </w:p>
    <w:p w:rsidR="00885819" w:rsidRPr="00440E83" w:rsidRDefault="00885819" w:rsidP="000F5ABE">
      <w:pPr>
        <w:ind w:leftChars="202" w:left="424" w:firstLineChars="100" w:firstLine="210"/>
        <w:rPr>
          <w:szCs w:val="21"/>
        </w:rPr>
      </w:pPr>
    </w:p>
    <w:p w:rsidR="0083066F" w:rsidRDefault="004330FB" w:rsidP="0083066F">
      <w:pPr>
        <w:jc w:val="center"/>
      </w:pPr>
      <w:r>
        <w:rPr>
          <w:rFonts w:hint="eastAsia"/>
          <w:szCs w:val="21"/>
        </w:rPr>
        <w:t>表１　実験結果</w:t>
      </w:r>
      <w:r w:rsidR="0083066F">
        <w:fldChar w:fldCharType="begin"/>
      </w:r>
      <w:r w:rsidR="0083066F">
        <w:instrText xml:space="preserve"> LINK Excel.Sheet.12 "Book1" "Sheet1!R1C1:R6C3" \a \f 4 \h  \* MERGEFORMAT </w:instrText>
      </w:r>
      <w:r w:rsidR="0083066F">
        <w:fldChar w:fldCharType="separate"/>
      </w:r>
    </w:p>
    <w:p w:rsidR="00885819" w:rsidRDefault="0083066F" w:rsidP="0083066F">
      <w:r>
        <w:fldChar w:fldCharType="end"/>
      </w:r>
      <w:r w:rsidR="00885819">
        <w:fldChar w:fldCharType="begin"/>
      </w:r>
      <w:r w:rsidR="00885819">
        <w:instrText xml:space="preserve"> LINK </w:instrText>
      </w:r>
      <w:r w:rsidR="00DB42BD">
        <w:instrText>Excel.Sheet.12</w:instrText>
      </w:r>
      <w:r w:rsidR="00DB42BD">
        <w:rPr>
          <w:rFonts w:hint="eastAsia"/>
        </w:rPr>
        <w:instrText xml:space="preserve"> C:\\Users\\User\\Desktop\\</w:instrText>
      </w:r>
      <w:r w:rsidR="00DB42BD">
        <w:rPr>
          <w:rFonts w:hint="eastAsia"/>
        </w:rPr>
        <w:instrText>川村研</w:instrText>
      </w:r>
      <w:r w:rsidR="00DB42BD">
        <w:rPr>
          <w:rFonts w:hint="eastAsia"/>
        </w:rPr>
        <w:instrText>\\</w:instrText>
      </w:r>
      <w:r w:rsidR="00DB42BD">
        <w:rPr>
          <w:rFonts w:hint="eastAsia"/>
        </w:rPr>
        <w:instrText>理科指導法</w:instrText>
      </w:r>
      <w:r w:rsidR="00DB42BD">
        <w:rPr>
          <w:rFonts w:hint="eastAsia"/>
        </w:rPr>
        <w:instrText>\\</w:instrText>
      </w:r>
      <w:r w:rsidR="00DB42BD">
        <w:rPr>
          <w:rFonts w:hint="eastAsia"/>
        </w:rPr>
        <w:instrText>クント管</w:instrText>
      </w:r>
      <w:r w:rsidR="00DB42BD">
        <w:rPr>
          <w:rFonts w:hint="eastAsia"/>
        </w:rPr>
        <w:instrText>\\</w:instrText>
      </w:r>
      <w:r w:rsidR="00DB42BD">
        <w:rPr>
          <w:rFonts w:hint="eastAsia"/>
        </w:rPr>
        <w:instrText>報告書</w:instrText>
      </w:r>
      <w:r w:rsidR="00DB42BD">
        <w:rPr>
          <w:rFonts w:hint="eastAsia"/>
        </w:rPr>
        <w:instrText>\\</w:instrText>
      </w:r>
      <w:r w:rsidR="00DB42BD">
        <w:rPr>
          <w:rFonts w:hint="eastAsia"/>
        </w:rPr>
        <w:instrText>実験結果</w:instrText>
      </w:r>
      <w:r w:rsidR="00DB42BD">
        <w:rPr>
          <w:rFonts w:hint="eastAsia"/>
        </w:rPr>
        <w:instrText>.xlsx</w:instrText>
      </w:r>
      <w:r w:rsidR="00DB42BD">
        <w:instrText xml:space="preserve"> Sheet1!R1C1:R5C3 </w:instrText>
      </w:r>
      <w:r w:rsidR="00885819">
        <w:instrText xml:space="preserve">\a \f 4 \h  \* MERGEFORMAT </w:instrText>
      </w:r>
      <w:r w:rsidR="00885819">
        <w:fldChar w:fldCharType="separate"/>
      </w:r>
    </w:p>
    <w:tbl>
      <w:tblPr>
        <w:tblW w:w="411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411"/>
      </w:tblGrid>
      <w:tr w:rsidR="00885819" w:rsidRPr="00885819" w:rsidTr="00885819">
        <w:trPr>
          <w:trHeight w:val="26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周波数〔Hz〕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波長〔m〕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音速〔m/s〕</w:t>
            </w:r>
          </w:p>
        </w:tc>
      </w:tr>
      <w:tr w:rsidR="00885819" w:rsidRPr="00885819" w:rsidTr="00885819">
        <w:trPr>
          <w:trHeight w:val="26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342</w:t>
            </w:r>
          </w:p>
        </w:tc>
      </w:tr>
      <w:tr w:rsidR="00885819" w:rsidRPr="00885819" w:rsidTr="00885819">
        <w:trPr>
          <w:trHeight w:val="26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341</w:t>
            </w:r>
          </w:p>
        </w:tc>
      </w:tr>
      <w:tr w:rsidR="00885819" w:rsidRPr="00885819" w:rsidTr="00885819">
        <w:trPr>
          <w:trHeight w:val="26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332.5</w:t>
            </w:r>
          </w:p>
        </w:tc>
      </w:tr>
      <w:tr w:rsidR="00885819" w:rsidRPr="00885819" w:rsidTr="00885819">
        <w:trPr>
          <w:trHeight w:val="26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19" w:rsidRPr="00885819" w:rsidRDefault="00885819" w:rsidP="008858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58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325</w:t>
            </w:r>
          </w:p>
        </w:tc>
      </w:tr>
    </w:tbl>
    <w:p w:rsidR="00AB0D7B" w:rsidRDefault="00885819" w:rsidP="0083066F">
      <w:r>
        <w:fldChar w:fldCharType="end"/>
      </w:r>
    </w:p>
    <w:p w:rsidR="00BF6BFF" w:rsidRDefault="00BF6BFF" w:rsidP="0083066F"/>
    <w:p w:rsidR="00BF6BFF" w:rsidRDefault="00BF6BFF" w:rsidP="0083066F"/>
    <w:p w:rsidR="00BF6BFF" w:rsidRDefault="00BF6BFF" w:rsidP="0083066F"/>
    <w:p w:rsidR="00BF6BFF" w:rsidRDefault="00BF6BFF" w:rsidP="0083066F"/>
    <w:p w:rsidR="00BF6BFF" w:rsidRDefault="00BF6BFF" w:rsidP="0083066F"/>
    <w:p w:rsidR="00BF6BFF" w:rsidRDefault="00BF6BFF" w:rsidP="0083066F"/>
    <w:p w:rsidR="00BF6BFF" w:rsidRDefault="00BF6BFF" w:rsidP="0083066F"/>
    <w:p w:rsidR="00BF6BFF" w:rsidRDefault="00BF6BFF" w:rsidP="0083066F">
      <w:pPr>
        <w:rPr>
          <w:szCs w:val="21"/>
        </w:rPr>
      </w:pPr>
    </w:p>
    <w:p w:rsidR="003D277E" w:rsidRDefault="004D62DF" w:rsidP="004D62DF">
      <w:pPr>
        <w:pStyle w:val="a9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板書と授業風景</w:t>
      </w:r>
    </w:p>
    <w:p w:rsidR="004D62DF" w:rsidRPr="004D62DF" w:rsidRDefault="004D62DF" w:rsidP="000F5ABE">
      <w:pPr>
        <w:pStyle w:val="a9"/>
        <w:ind w:leftChars="0" w:left="420"/>
        <w:rPr>
          <w:szCs w:val="21"/>
        </w:rPr>
      </w:pPr>
      <w:r w:rsidRPr="004D62DF">
        <w:rPr>
          <w:noProof/>
          <w:szCs w:val="21"/>
        </w:rPr>
        <w:drawing>
          <wp:inline distT="0" distB="0" distL="0" distR="0" wp14:anchorId="4EDA0461" wp14:editId="1CE6DBE0">
            <wp:extent cx="4419600" cy="3313663"/>
            <wp:effectExtent l="0" t="0" r="0" b="1270"/>
            <wp:docPr id="4" name="図 4" descr="C:\Users\User\Desktop\川村研\理科指導法\クント管\報告書\板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川村研\理科指導法\クント管\報告書\板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82" w:rsidRDefault="00BF6BFF" w:rsidP="004D62DF">
      <w:pPr>
        <w:jc w:val="center"/>
        <w:rPr>
          <w:szCs w:val="21"/>
        </w:rPr>
      </w:pPr>
      <w:r>
        <w:rPr>
          <w:rFonts w:hint="eastAsia"/>
          <w:szCs w:val="21"/>
        </w:rPr>
        <w:t>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="004D62DF">
        <w:rPr>
          <w:rFonts w:hint="eastAsia"/>
          <w:szCs w:val="21"/>
        </w:rPr>
        <w:t>板書</w:t>
      </w:r>
    </w:p>
    <w:p w:rsidR="004D62DF" w:rsidRDefault="004D62DF" w:rsidP="000F5ABE">
      <w:pPr>
        <w:jc w:val="center"/>
        <w:rPr>
          <w:szCs w:val="21"/>
        </w:rPr>
      </w:pPr>
      <w:r w:rsidRPr="004D62DF">
        <w:rPr>
          <w:noProof/>
          <w:szCs w:val="21"/>
        </w:rPr>
        <w:drawing>
          <wp:inline distT="0" distB="0" distL="0" distR="0" wp14:anchorId="6163A894" wp14:editId="47471BF8">
            <wp:extent cx="4533900" cy="3399363"/>
            <wp:effectExtent l="0" t="0" r="0" b="0"/>
            <wp:docPr id="7" name="図 7" descr="C:\Users\User\Desktop\川村研\理科指導法\クント管\報告書\実験結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川村研\理科指導法\クント管\報告書\実験結果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9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CE" w:rsidRDefault="00BF6BFF" w:rsidP="00D013CE">
      <w:pPr>
        <w:jc w:val="center"/>
        <w:rPr>
          <w:szCs w:val="21"/>
        </w:rPr>
      </w:pPr>
      <w:r>
        <w:rPr>
          <w:rFonts w:hint="eastAsia"/>
          <w:szCs w:val="21"/>
        </w:rPr>
        <w:t>図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4D62DF">
        <w:rPr>
          <w:rFonts w:hint="eastAsia"/>
          <w:szCs w:val="21"/>
        </w:rPr>
        <w:t>実験結果</w:t>
      </w:r>
    </w:p>
    <w:p w:rsidR="009A4407" w:rsidRDefault="009A4407" w:rsidP="009A4407">
      <w:pPr>
        <w:pStyle w:val="a9"/>
        <w:numPr>
          <w:ilvl w:val="0"/>
          <w:numId w:val="4"/>
        </w:numPr>
        <w:ind w:leftChars="0"/>
        <w:rPr>
          <w:szCs w:val="21"/>
        </w:rPr>
      </w:pPr>
      <w:r w:rsidRPr="002B69FF">
        <w:rPr>
          <w:rFonts w:hint="eastAsia"/>
          <w:szCs w:val="21"/>
        </w:rPr>
        <w:t>評価</w:t>
      </w:r>
    </w:p>
    <w:p w:rsidR="009A4407" w:rsidRPr="00A0030F" w:rsidRDefault="009A4407" w:rsidP="009A4407">
      <w:pPr>
        <w:rPr>
          <w:szCs w:val="21"/>
        </w:rPr>
      </w:pPr>
      <w:r>
        <w:rPr>
          <w:rFonts w:hint="eastAsia"/>
          <w:szCs w:val="21"/>
        </w:rPr>
        <w:t>5.1</w:t>
      </w:r>
      <w:r w:rsidRPr="00A0030F">
        <w:rPr>
          <w:rFonts w:hint="eastAsia"/>
          <w:szCs w:val="21"/>
        </w:rPr>
        <w:t>よかった点</w:t>
      </w: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lastRenderedPageBreak/>
        <w:t>・予備実験が充分できていた　・本時の目的が明確に示されていた　・板書が丁寧だった</w:t>
      </w: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t>・授業の流れが分かりやすかった　・導入の実験がすばやく、興味を引き出した</w:t>
      </w:r>
    </w:p>
    <w:p w:rsidR="009A4407" w:rsidRDefault="009A4407" w:rsidP="009A4407">
      <w:pPr>
        <w:rPr>
          <w:szCs w:val="21"/>
        </w:rPr>
      </w:pP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t>5.2</w:t>
      </w:r>
      <w:r>
        <w:rPr>
          <w:rFonts w:hint="eastAsia"/>
          <w:szCs w:val="21"/>
        </w:rPr>
        <w:t xml:space="preserve">　改善点</w:t>
      </w: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t>・手持ちクント管の成功例を先に演示するべきだった</w:t>
      </w:r>
      <w:r w:rsidR="00D013CE">
        <w:rPr>
          <w:rFonts w:hint="eastAsia"/>
          <w:szCs w:val="21"/>
        </w:rPr>
        <w:t xml:space="preserve">　・</w:t>
      </w:r>
      <w:r w:rsidR="00D013CE">
        <w:rPr>
          <w:rFonts w:hint="eastAsia"/>
          <w:szCs w:val="21"/>
        </w:rPr>
        <w:t>T</w:t>
      </w:r>
      <w:r w:rsidR="00D013CE">
        <w:rPr>
          <w:szCs w:val="21"/>
        </w:rPr>
        <w:t>A</w:t>
      </w:r>
      <w:r w:rsidR="00D013CE">
        <w:rPr>
          <w:rFonts w:hint="eastAsia"/>
          <w:szCs w:val="21"/>
        </w:rPr>
        <w:t>との連携不足</w:t>
      </w: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t>・説明不足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既習内容の確認が不十分</w:t>
      </w:r>
      <w:r>
        <w:rPr>
          <w:rFonts w:hint="eastAsia"/>
          <w:szCs w:val="21"/>
        </w:rPr>
        <w:t>)</w:t>
      </w:r>
      <w:r w:rsidR="00D013C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・板書の時間が長い</w:t>
      </w:r>
      <w:r w:rsidR="00D013C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・発問が少ない</w:t>
      </w:r>
      <w:r w:rsidR="00D013CE">
        <w:rPr>
          <w:rFonts w:hint="eastAsia"/>
          <w:szCs w:val="21"/>
        </w:rPr>
        <w:t xml:space="preserve">　</w:t>
      </w:r>
    </w:p>
    <w:p w:rsidR="009A4407" w:rsidRDefault="009A4407" w:rsidP="009A4407">
      <w:pPr>
        <w:rPr>
          <w:szCs w:val="21"/>
        </w:rPr>
      </w:pPr>
      <w:r>
        <w:rPr>
          <w:rFonts w:hint="eastAsia"/>
          <w:szCs w:val="21"/>
        </w:rPr>
        <w:t>・演習の解答の準備が不足</w:t>
      </w:r>
      <w:r w:rsidR="00D013C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・クント管と波の関係についての説明が不足していた</w:t>
      </w:r>
    </w:p>
    <w:p w:rsidR="0062458B" w:rsidRDefault="0062458B" w:rsidP="009A4407">
      <w:pPr>
        <w:rPr>
          <w:szCs w:val="21"/>
        </w:rPr>
      </w:pPr>
    </w:p>
    <w:p w:rsidR="00BF6BFF" w:rsidRDefault="009A4407" w:rsidP="009A4407">
      <w:pPr>
        <w:rPr>
          <w:szCs w:val="21"/>
        </w:rPr>
      </w:pPr>
      <w:r>
        <w:rPr>
          <w:rFonts w:hint="eastAsia"/>
          <w:szCs w:val="21"/>
        </w:rPr>
        <w:t>5.3</w:t>
      </w:r>
      <w:r>
        <w:rPr>
          <w:rFonts w:hint="eastAsia"/>
          <w:szCs w:val="21"/>
        </w:rPr>
        <w:t xml:space="preserve">　項目別評価</w:t>
      </w:r>
    </w:p>
    <w:p w:rsidR="00DB42BD" w:rsidRDefault="00BF6BFF" w:rsidP="00DB42BD">
      <w:pPr>
        <w:jc w:val="center"/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項目別評価結果</w:t>
      </w:r>
      <w:r w:rsidR="00DB42BD">
        <w:rPr>
          <w:szCs w:val="21"/>
        </w:rPr>
        <w:fldChar w:fldCharType="begin"/>
      </w:r>
      <w:r w:rsidR="00DB42BD">
        <w:rPr>
          <w:szCs w:val="21"/>
        </w:rPr>
        <w:instrText xml:space="preserve"> LINK Excel.Sheet.12 "C:\\Users\\User\\Desktop\\</w:instrText>
      </w:r>
      <w:r w:rsidR="00DB42BD">
        <w:rPr>
          <w:szCs w:val="21"/>
        </w:rPr>
        <w:instrText>川村研</w:instrText>
      </w:r>
      <w:r w:rsidR="00DB42BD">
        <w:rPr>
          <w:szCs w:val="21"/>
        </w:rPr>
        <w:instrText>\\</w:instrText>
      </w:r>
      <w:r w:rsidR="00DB42BD">
        <w:rPr>
          <w:szCs w:val="21"/>
        </w:rPr>
        <w:instrText>理科指導法</w:instrText>
      </w:r>
      <w:r w:rsidR="00DB42BD">
        <w:rPr>
          <w:szCs w:val="21"/>
        </w:rPr>
        <w:instrText>\\</w:instrText>
      </w:r>
      <w:r w:rsidR="00DB42BD">
        <w:rPr>
          <w:szCs w:val="21"/>
        </w:rPr>
        <w:instrText>クント管</w:instrText>
      </w:r>
      <w:r w:rsidR="00DB42BD">
        <w:rPr>
          <w:szCs w:val="21"/>
        </w:rPr>
        <w:instrText>\\</w:instrText>
      </w:r>
      <w:r w:rsidR="00DB42BD">
        <w:rPr>
          <w:szCs w:val="21"/>
        </w:rPr>
        <w:instrText>理科指導法評価</w:instrText>
      </w:r>
      <w:r w:rsidR="00DB42BD">
        <w:rPr>
          <w:szCs w:val="21"/>
        </w:rPr>
        <w:instrText xml:space="preserve">.xlsx" "Sheet2!R1C1:R13C2" \a \f 4 \h </w:instrText>
      </w:r>
      <w:r w:rsidR="00DB42BD">
        <w:rPr>
          <w:szCs w:val="21"/>
        </w:rPr>
        <w:fldChar w:fldCharType="separate"/>
      </w:r>
    </w:p>
    <w:p w:rsidR="00C5072F" w:rsidRDefault="00DB42BD" w:rsidP="009A4407">
      <w:pPr>
        <w:rPr>
          <w:rFonts w:hint="eastAsia"/>
          <w:szCs w:val="21"/>
        </w:rPr>
      </w:pPr>
      <w:r>
        <w:rPr>
          <w:szCs w:val="21"/>
        </w:rPr>
        <w:fldChar w:fldCharType="end"/>
      </w:r>
      <w:bookmarkStart w:id="1" w:name="_MON_1461205765"/>
      <w:bookmarkEnd w:id="1"/>
      <w:r w:rsidR="00C5072F">
        <w:rPr>
          <w:szCs w:val="21"/>
        </w:rPr>
        <w:object w:dxaOrig="9026" w:dyaOrig="3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pt;height:163.3pt" o:ole="">
            <v:imagedata r:id="rId11" o:title=""/>
          </v:shape>
          <o:OLEObject Type="Embed" ProgID="Excel.Sheet.12" ShapeID="_x0000_i1025" DrawAspect="Content" ObjectID="_1461216705" r:id="rId12"/>
        </w:object>
      </w:r>
    </w:p>
    <w:p w:rsidR="00C5072F" w:rsidRDefault="00C5072F" w:rsidP="009A4407">
      <w:pPr>
        <w:rPr>
          <w:szCs w:val="21"/>
        </w:rPr>
      </w:pPr>
    </w:p>
    <w:p w:rsidR="009A4407" w:rsidRPr="009A4407" w:rsidRDefault="00252D82" w:rsidP="009A4407">
      <w:pPr>
        <w:pStyle w:val="a9"/>
        <w:numPr>
          <w:ilvl w:val="0"/>
          <w:numId w:val="18"/>
        </w:numPr>
        <w:ind w:leftChars="0"/>
        <w:rPr>
          <w:szCs w:val="21"/>
        </w:rPr>
      </w:pPr>
      <w:r w:rsidRPr="009A4407">
        <w:rPr>
          <w:rFonts w:hint="eastAsia"/>
          <w:szCs w:val="21"/>
        </w:rPr>
        <w:t>考察</w:t>
      </w:r>
    </w:p>
    <w:p w:rsidR="007B737C" w:rsidRPr="007B737C" w:rsidRDefault="007B737C" w:rsidP="007B737C">
      <w:pPr>
        <w:pStyle w:val="a9"/>
        <w:numPr>
          <w:ilvl w:val="0"/>
          <w:numId w:val="5"/>
        </w:numPr>
        <w:ind w:leftChars="0"/>
        <w:rPr>
          <w:vanish/>
          <w:szCs w:val="21"/>
        </w:rPr>
      </w:pPr>
    </w:p>
    <w:p w:rsidR="007B737C" w:rsidRPr="007B737C" w:rsidRDefault="007B737C" w:rsidP="007B737C">
      <w:pPr>
        <w:pStyle w:val="a9"/>
        <w:numPr>
          <w:ilvl w:val="0"/>
          <w:numId w:val="5"/>
        </w:numPr>
        <w:ind w:leftChars="0"/>
        <w:rPr>
          <w:vanish/>
          <w:szCs w:val="21"/>
        </w:rPr>
      </w:pPr>
    </w:p>
    <w:p w:rsidR="007B737C" w:rsidRPr="00A0030F" w:rsidRDefault="009A4407" w:rsidP="00BF6BFF">
      <w:pPr>
        <w:rPr>
          <w:szCs w:val="21"/>
        </w:rPr>
      </w:pPr>
      <w:r>
        <w:rPr>
          <w:rFonts w:hint="eastAsia"/>
          <w:szCs w:val="21"/>
        </w:rPr>
        <w:t>6</w:t>
      </w:r>
      <w:r w:rsidR="00A0030F">
        <w:rPr>
          <w:rFonts w:hint="eastAsia"/>
          <w:szCs w:val="21"/>
        </w:rPr>
        <w:t>.1</w:t>
      </w:r>
      <w:r w:rsidR="007B737C" w:rsidRPr="00A0030F">
        <w:rPr>
          <w:rFonts w:hint="eastAsia"/>
          <w:szCs w:val="21"/>
        </w:rPr>
        <w:t>実験について</w:t>
      </w:r>
    </w:p>
    <w:p w:rsidR="0034572E" w:rsidRPr="00BF6BFF" w:rsidRDefault="0034572E" w:rsidP="00BF6BFF">
      <w:pPr>
        <w:ind w:firstLineChars="100" w:firstLine="210"/>
        <w:rPr>
          <w:szCs w:val="21"/>
        </w:rPr>
      </w:pPr>
      <w:r w:rsidRPr="00BF6BFF">
        <w:rPr>
          <w:rFonts w:hint="eastAsia"/>
          <w:szCs w:val="21"/>
        </w:rPr>
        <w:t>手持ちクント管については、</w:t>
      </w:r>
      <w:r w:rsidR="00BB2180" w:rsidRPr="00BF6BFF">
        <w:rPr>
          <w:rFonts w:hint="eastAsia"/>
          <w:szCs w:val="21"/>
        </w:rPr>
        <w:t>実験器を手にしても何をしたらよいのかわからない様子の生徒が</w:t>
      </w:r>
      <w:r w:rsidR="005E68BC">
        <w:rPr>
          <w:rFonts w:hint="eastAsia"/>
          <w:szCs w:val="21"/>
        </w:rPr>
        <w:t>い</w:t>
      </w:r>
      <w:r w:rsidR="00BB2180" w:rsidRPr="00BF6BFF">
        <w:rPr>
          <w:rFonts w:hint="eastAsia"/>
          <w:szCs w:val="21"/>
        </w:rPr>
        <w:t>た。</w:t>
      </w:r>
      <w:r w:rsidRPr="00BF6BFF">
        <w:rPr>
          <w:rFonts w:hint="eastAsia"/>
          <w:szCs w:val="21"/>
        </w:rPr>
        <w:t>より詳しく成功例を演示する</w:t>
      </w:r>
      <w:r w:rsidR="00BB2180" w:rsidRPr="00BF6BFF">
        <w:rPr>
          <w:rFonts w:hint="eastAsia"/>
          <w:szCs w:val="21"/>
        </w:rPr>
        <w:t>必要があった。また、高い声や大きな声が出せない生徒への対応を考える必要がある。例えば音さを用いたり、リコーダー</w:t>
      </w:r>
      <w:r w:rsidR="00C51B9D" w:rsidRPr="00BF6BFF">
        <w:rPr>
          <w:rFonts w:hint="eastAsia"/>
          <w:szCs w:val="21"/>
        </w:rPr>
        <w:t>等の楽器を用いたりすることが考えられる。</w:t>
      </w:r>
    </w:p>
    <w:p w:rsidR="007B737C" w:rsidRPr="00BF6BFF" w:rsidRDefault="00C51B9D" w:rsidP="00BF6BFF">
      <w:pPr>
        <w:ind w:firstLineChars="100" w:firstLine="210"/>
        <w:rPr>
          <w:szCs w:val="21"/>
        </w:rPr>
      </w:pPr>
      <w:r w:rsidRPr="00BF6BFF">
        <w:rPr>
          <w:rFonts w:hint="eastAsia"/>
          <w:szCs w:val="21"/>
        </w:rPr>
        <w:t>演示用クント管</w:t>
      </w:r>
      <w:r w:rsidR="00021098" w:rsidRPr="00BF6BFF">
        <w:rPr>
          <w:rFonts w:hint="eastAsia"/>
          <w:szCs w:val="21"/>
        </w:rPr>
        <w:t>については、</w:t>
      </w:r>
      <w:r w:rsidR="007B737C" w:rsidRPr="00BF6BFF">
        <w:rPr>
          <w:rFonts w:hint="eastAsia"/>
          <w:szCs w:val="21"/>
        </w:rPr>
        <w:t>予備実験</w:t>
      </w:r>
      <w:r w:rsidR="00021098" w:rsidRPr="00BF6BFF">
        <w:rPr>
          <w:rFonts w:hint="eastAsia"/>
          <w:szCs w:val="21"/>
        </w:rPr>
        <w:t>で</w:t>
      </w:r>
      <w:r w:rsidR="007B737C" w:rsidRPr="00BF6BFF">
        <w:rPr>
          <w:rFonts w:hint="eastAsia"/>
          <w:szCs w:val="21"/>
        </w:rPr>
        <w:t>基本振動から</w:t>
      </w:r>
      <w:r w:rsidR="007B737C" w:rsidRPr="00BF6BFF">
        <w:rPr>
          <w:rFonts w:hint="eastAsia"/>
          <w:szCs w:val="21"/>
        </w:rPr>
        <w:t>7</w:t>
      </w:r>
      <w:r w:rsidR="007B737C" w:rsidRPr="00BF6BFF">
        <w:rPr>
          <w:rFonts w:hint="eastAsia"/>
          <w:szCs w:val="21"/>
        </w:rPr>
        <w:t>倍振動までの固有振動が生じる振動数のデータ</w:t>
      </w:r>
      <w:r w:rsidR="0034572E" w:rsidRPr="00BF6BFF">
        <w:rPr>
          <w:rFonts w:hint="eastAsia"/>
          <w:szCs w:val="21"/>
        </w:rPr>
        <w:t>が得られていたため、スムーズに進行することができた。定常波の可視化によって生徒の興味関心を引き出す実験ができた。</w:t>
      </w:r>
    </w:p>
    <w:p w:rsidR="002B69FF" w:rsidRDefault="00BD1D22" w:rsidP="00BF6BF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しかし開口端補正について触れなかったため、正確な波長が求めることができず、正しい音速の測定ができなかった。</w:t>
      </w:r>
    </w:p>
    <w:p w:rsidR="005E68BC" w:rsidRPr="00BF6BFF" w:rsidRDefault="005E68BC" w:rsidP="00BF6BFF">
      <w:pPr>
        <w:ind w:firstLineChars="100" w:firstLine="210"/>
        <w:rPr>
          <w:szCs w:val="21"/>
        </w:rPr>
      </w:pPr>
    </w:p>
    <w:p w:rsidR="007B737C" w:rsidRPr="00A0030F" w:rsidRDefault="009A4407" w:rsidP="00BF6BFF">
      <w:pPr>
        <w:rPr>
          <w:szCs w:val="21"/>
        </w:rPr>
      </w:pPr>
      <w:r>
        <w:rPr>
          <w:rFonts w:hint="eastAsia"/>
          <w:szCs w:val="21"/>
        </w:rPr>
        <w:t>6</w:t>
      </w:r>
      <w:r w:rsidR="00A0030F">
        <w:rPr>
          <w:rFonts w:hint="eastAsia"/>
          <w:szCs w:val="21"/>
        </w:rPr>
        <w:t>.2</w:t>
      </w:r>
      <w:r w:rsidR="007B737C" w:rsidRPr="00A0030F">
        <w:rPr>
          <w:rFonts w:hint="eastAsia"/>
          <w:szCs w:val="21"/>
        </w:rPr>
        <w:t>板書について</w:t>
      </w:r>
    </w:p>
    <w:p w:rsidR="00AD3C1F" w:rsidRDefault="002B69FF" w:rsidP="00BF6BFF">
      <w:pPr>
        <w:ind w:firstLineChars="100" w:firstLine="210"/>
        <w:rPr>
          <w:rFonts w:hint="eastAsia"/>
          <w:szCs w:val="21"/>
        </w:rPr>
      </w:pPr>
      <w:r w:rsidRPr="00BF6BFF">
        <w:rPr>
          <w:rFonts w:hint="eastAsia"/>
          <w:szCs w:val="21"/>
        </w:rPr>
        <w:t>定常波の図については、開口端補正や実線と破線の使い分けに注意が必要であった。ま</w:t>
      </w:r>
      <w:r w:rsidRPr="00BF6BFF">
        <w:rPr>
          <w:rFonts w:hint="eastAsia"/>
          <w:szCs w:val="21"/>
        </w:rPr>
        <w:lastRenderedPageBreak/>
        <w:t>た、板書計画が不十分だったため、板書の流れが分かりにくくなったり、生徒が見にくいところに板書してしまったりした。</w:t>
      </w:r>
    </w:p>
    <w:p w:rsidR="005E68BC" w:rsidRPr="00BF6BFF" w:rsidRDefault="005E68BC" w:rsidP="00BF6BFF">
      <w:pPr>
        <w:ind w:firstLineChars="100" w:firstLine="210"/>
        <w:rPr>
          <w:szCs w:val="21"/>
        </w:rPr>
      </w:pPr>
    </w:p>
    <w:p w:rsidR="00AD3C1F" w:rsidRDefault="00BF6BFF" w:rsidP="00486348">
      <w:pPr>
        <w:rPr>
          <w:szCs w:val="21"/>
        </w:rPr>
      </w:pPr>
      <w:r>
        <w:rPr>
          <w:rFonts w:hint="eastAsia"/>
          <w:szCs w:val="21"/>
        </w:rPr>
        <w:t>6.3</w:t>
      </w:r>
      <w:r>
        <w:rPr>
          <w:rFonts w:hint="eastAsia"/>
          <w:szCs w:val="21"/>
        </w:rPr>
        <w:t>評価について</w:t>
      </w:r>
    </w:p>
    <w:p w:rsidR="00BF6BFF" w:rsidRDefault="00BF6BFF" w:rsidP="00486348">
      <w:pPr>
        <w:rPr>
          <w:szCs w:val="21"/>
        </w:rPr>
      </w:pPr>
      <w:r>
        <w:rPr>
          <w:rFonts w:hint="eastAsia"/>
          <w:szCs w:val="21"/>
        </w:rPr>
        <w:t xml:space="preserve">　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項目別評価結果から、</w:t>
      </w:r>
    </w:p>
    <w:p w:rsidR="006A0DFA" w:rsidRPr="00BF6BFF" w:rsidRDefault="00BF6BFF" w:rsidP="00BF6BFF">
      <w:pPr>
        <w:rPr>
          <w:szCs w:val="21"/>
        </w:rPr>
      </w:pPr>
      <w:r>
        <w:rPr>
          <w:rFonts w:hint="eastAsia"/>
          <w:szCs w:val="21"/>
        </w:rPr>
        <w:t>「②</w:t>
      </w:r>
      <w:r w:rsidRPr="00BF6BFF">
        <w:rPr>
          <w:rFonts w:hint="eastAsia"/>
          <w:szCs w:val="21"/>
        </w:rPr>
        <w:t>発問は、児童・生徒役が何を答えればよいかがわかるようにされていたか？</w:t>
      </w:r>
      <w:r>
        <w:rPr>
          <w:rFonts w:hint="eastAsia"/>
          <w:szCs w:val="21"/>
        </w:rPr>
        <w:t>」</w:t>
      </w:r>
      <w:r w:rsidRPr="00BF6BFF">
        <w:rPr>
          <w:rFonts w:hint="eastAsia"/>
          <w:szCs w:val="21"/>
        </w:rPr>
        <w:t>3.1</w:t>
      </w:r>
    </w:p>
    <w:p w:rsidR="00BF6BFF" w:rsidRDefault="00BF6BFF" w:rsidP="00BF6BFF">
      <w:pPr>
        <w:rPr>
          <w:szCs w:val="21"/>
        </w:rPr>
      </w:pPr>
      <w:r>
        <w:rPr>
          <w:rFonts w:hint="eastAsia"/>
          <w:szCs w:val="21"/>
        </w:rPr>
        <w:t>「</w:t>
      </w:r>
      <w:r w:rsidRPr="00BF6BFF">
        <w:rPr>
          <w:rFonts w:hint="eastAsia"/>
          <w:szCs w:val="21"/>
        </w:rPr>
        <w:t>⑨児童・生徒役がわかったかどうかを確認しながら、授業を進めていたか？</w:t>
      </w:r>
      <w:r>
        <w:rPr>
          <w:rFonts w:hint="eastAsia"/>
          <w:szCs w:val="21"/>
        </w:rPr>
        <w:t>」</w:t>
      </w:r>
      <w:r>
        <w:rPr>
          <w:rFonts w:hint="eastAsia"/>
          <w:szCs w:val="21"/>
        </w:rPr>
        <w:t xml:space="preserve">  3.2</w:t>
      </w:r>
    </w:p>
    <w:p w:rsidR="00BF6BFF" w:rsidRDefault="00BF6BFF" w:rsidP="00BF6BFF">
      <w:pPr>
        <w:rPr>
          <w:szCs w:val="21"/>
        </w:rPr>
      </w:pP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項目について評価が低いことが分かる。</w:t>
      </w:r>
    </w:p>
    <w:p w:rsidR="00BF6BFF" w:rsidRDefault="00B918D1" w:rsidP="00BF6BFF">
      <w:pPr>
        <w:rPr>
          <w:rFonts w:hint="eastAsia"/>
          <w:szCs w:val="21"/>
        </w:rPr>
      </w:pPr>
      <w:r>
        <w:rPr>
          <w:rFonts w:hint="eastAsia"/>
          <w:szCs w:val="21"/>
        </w:rPr>
        <w:t>この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項目については、</w:t>
      </w:r>
      <w:r w:rsidR="00BF6BFF">
        <w:rPr>
          <w:rFonts w:hint="eastAsia"/>
          <w:szCs w:val="21"/>
        </w:rPr>
        <w:t>発問回数が少なかったことが原因で評価が低くなったと考える。</w:t>
      </w:r>
      <w:r>
        <w:rPr>
          <w:rFonts w:hint="eastAsia"/>
          <w:szCs w:val="21"/>
        </w:rPr>
        <w:t>発問としては、</w:t>
      </w:r>
      <w:r w:rsidR="00BF6BFF">
        <w:rPr>
          <w:rFonts w:hint="eastAsia"/>
          <w:szCs w:val="21"/>
        </w:rPr>
        <w:t>演示実験</w:t>
      </w:r>
      <w:r>
        <w:rPr>
          <w:rFonts w:hint="eastAsia"/>
          <w:szCs w:val="21"/>
        </w:rPr>
        <w:t>において</w:t>
      </w:r>
      <w:r w:rsidR="00F574A9">
        <w:rPr>
          <w:rFonts w:hint="eastAsia"/>
          <w:szCs w:val="21"/>
        </w:rPr>
        <w:t>振動数を変化させた時の定常波の様子について</w:t>
      </w:r>
      <w:r>
        <w:rPr>
          <w:rFonts w:hint="eastAsia"/>
          <w:szCs w:val="21"/>
        </w:rPr>
        <w:t>の発問や、計算問題の結果についての発問が考えられる。</w:t>
      </w:r>
    </w:p>
    <w:p w:rsidR="005E68BC" w:rsidRPr="00BF6BFF" w:rsidRDefault="005E68BC" w:rsidP="00BF6BFF">
      <w:pPr>
        <w:rPr>
          <w:szCs w:val="21"/>
        </w:rPr>
      </w:pPr>
    </w:p>
    <w:sectPr w:rsidR="005E68BC" w:rsidRPr="00BF6BFF" w:rsidSect="00B93FD2"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21" w:rsidRDefault="00166221" w:rsidP="00560240">
      <w:r>
        <w:separator/>
      </w:r>
    </w:p>
  </w:endnote>
  <w:endnote w:type="continuationSeparator" w:id="0">
    <w:p w:rsidR="00166221" w:rsidRDefault="00166221" w:rsidP="0056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665817"/>
      <w:docPartObj>
        <w:docPartGallery w:val="Page Numbers (Bottom of Page)"/>
        <w:docPartUnique/>
      </w:docPartObj>
    </w:sdtPr>
    <w:sdtEndPr/>
    <w:sdtContent>
      <w:p w:rsidR="0062458B" w:rsidRDefault="0062458B" w:rsidP="006245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6BB" w:rsidRPr="00BE06BB">
          <w:rPr>
            <w:noProof/>
            <w:lang w:val="ja-JP"/>
          </w:rPr>
          <w:t>1</w:t>
        </w:r>
        <w:r>
          <w:fldChar w:fldCharType="end"/>
        </w:r>
      </w:p>
    </w:sdtContent>
  </w:sdt>
  <w:p w:rsidR="0062458B" w:rsidRDefault="006245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21" w:rsidRDefault="00166221" w:rsidP="00560240">
      <w:r>
        <w:separator/>
      </w:r>
    </w:p>
  </w:footnote>
  <w:footnote w:type="continuationSeparator" w:id="0">
    <w:p w:rsidR="00166221" w:rsidRDefault="00166221" w:rsidP="00560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B06"/>
    <w:multiLevelType w:val="hybridMultilevel"/>
    <w:tmpl w:val="EDA69DC8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>
    <w:nsid w:val="0AD00426"/>
    <w:multiLevelType w:val="hybridMultilevel"/>
    <w:tmpl w:val="AB72C16E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>
    <w:nsid w:val="1F1B0A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0D1029C"/>
    <w:multiLevelType w:val="hybridMultilevel"/>
    <w:tmpl w:val="3E709C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5B2987"/>
    <w:multiLevelType w:val="hybridMultilevel"/>
    <w:tmpl w:val="9E20B580"/>
    <w:lvl w:ilvl="0" w:tplc="E946BDB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1A70E8"/>
    <w:multiLevelType w:val="hybridMultilevel"/>
    <w:tmpl w:val="A4AE52F4"/>
    <w:lvl w:ilvl="0" w:tplc="6E84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4A81922"/>
    <w:multiLevelType w:val="hybridMultilevel"/>
    <w:tmpl w:val="55EE028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6770B8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8356373"/>
    <w:multiLevelType w:val="hybridMultilevel"/>
    <w:tmpl w:val="4E2A2EEA"/>
    <w:lvl w:ilvl="0" w:tplc="073A7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78AAF2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B1D6BF0"/>
    <w:multiLevelType w:val="hybridMultilevel"/>
    <w:tmpl w:val="1FEE7502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94C1064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>
    <w:nsid w:val="4D656941"/>
    <w:multiLevelType w:val="hybridMultilevel"/>
    <w:tmpl w:val="300CBDE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142BE74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50470C76"/>
    <w:multiLevelType w:val="multilevel"/>
    <w:tmpl w:val="93686446"/>
    <w:lvl w:ilvl="0">
      <w:start w:val="1"/>
      <w:numFmt w:val="none"/>
      <w:lvlText w:val="6.2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59D6409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67E22101"/>
    <w:multiLevelType w:val="hybridMultilevel"/>
    <w:tmpl w:val="B6A8D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B992C0F"/>
    <w:multiLevelType w:val="multilevel"/>
    <w:tmpl w:val="473E920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"/>
      <w:lvlJc w:val="left"/>
      <w:pPr>
        <w:ind w:left="15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71C85459"/>
    <w:multiLevelType w:val="multilevel"/>
    <w:tmpl w:val="473E920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eastAsia"/>
      </w:rPr>
    </w:lvl>
    <w:lvl w:ilvl="3">
      <w:start w:val="1"/>
      <w:numFmt w:val="decimal"/>
      <w:lvlText w:val="%1.%2.%3"/>
      <w:lvlJc w:val="left"/>
      <w:pPr>
        <w:ind w:left="85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7AEA3DA0"/>
    <w:multiLevelType w:val="multilevel"/>
    <w:tmpl w:val="2E980DD4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B5B31C8"/>
    <w:multiLevelType w:val="multilevel"/>
    <w:tmpl w:val="53B22A1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5"/>
  </w:num>
  <w:num w:numId="7">
    <w:abstractNumId w:val="12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7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40"/>
    <w:rsid w:val="00012335"/>
    <w:rsid w:val="00021098"/>
    <w:rsid w:val="000444DF"/>
    <w:rsid w:val="000F5ABE"/>
    <w:rsid w:val="00145A51"/>
    <w:rsid w:val="00165C4F"/>
    <w:rsid w:val="00166221"/>
    <w:rsid w:val="00252D82"/>
    <w:rsid w:val="002A1EBC"/>
    <w:rsid w:val="002B69FF"/>
    <w:rsid w:val="002D3BB1"/>
    <w:rsid w:val="00310F77"/>
    <w:rsid w:val="00315CED"/>
    <w:rsid w:val="0032157F"/>
    <w:rsid w:val="003326BC"/>
    <w:rsid w:val="00332D9A"/>
    <w:rsid w:val="00343876"/>
    <w:rsid w:val="0034572E"/>
    <w:rsid w:val="0035387C"/>
    <w:rsid w:val="00380DE0"/>
    <w:rsid w:val="003D277E"/>
    <w:rsid w:val="004330FB"/>
    <w:rsid w:val="00440E83"/>
    <w:rsid w:val="00486348"/>
    <w:rsid w:val="004C1946"/>
    <w:rsid w:val="004D62DF"/>
    <w:rsid w:val="004F1D77"/>
    <w:rsid w:val="00515722"/>
    <w:rsid w:val="005179EE"/>
    <w:rsid w:val="00523900"/>
    <w:rsid w:val="005410B8"/>
    <w:rsid w:val="00560240"/>
    <w:rsid w:val="00570DF9"/>
    <w:rsid w:val="005C2565"/>
    <w:rsid w:val="005E68BC"/>
    <w:rsid w:val="00612CDE"/>
    <w:rsid w:val="0062458B"/>
    <w:rsid w:val="006273BF"/>
    <w:rsid w:val="006A0DFA"/>
    <w:rsid w:val="006D16F0"/>
    <w:rsid w:val="00703979"/>
    <w:rsid w:val="007141E1"/>
    <w:rsid w:val="00746DC2"/>
    <w:rsid w:val="007776F1"/>
    <w:rsid w:val="007B737C"/>
    <w:rsid w:val="007B7716"/>
    <w:rsid w:val="007C569C"/>
    <w:rsid w:val="007D175C"/>
    <w:rsid w:val="008012A0"/>
    <w:rsid w:val="00802B4C"/>
    <w:rsid w:val="00814175"/>
    <w:rsid w:val="0083066F"/>
    <w:rsid w:val="008767B3"/>
    <w:rsid w:val="00885819"/>
    <w:rsid w:val="008911F7"/>
    <w:rsid w:val="008D0D8A"/>
    <w:rsid w:val="008F3F55"/>
    <w:rsid w:val="009046F1"/>
    <w:rsid w:val="0092573D"/>
    <w:rsid w:val="00934FCA"/>
    <w:rsid w:val="00961491"/>
    <w:rsid w:val="009A4407"/>
    <w:rsid w:val="009B1A9A"/>
    <w:rsid w:val="009E1819"/>
    <w:rsid w:val="00A0030F"/>
    <w:rsid w:val="00A41F29"/>
    <w:rsid w:val="00A86A11"/>
    <w:rsid w:val="00A96C59"/>
    <w:rsid w:val="00A974E1"/>
    <w:rsid w:val="00AB0D7B"/>
    <w:rsid w:val="00AB692A"/>
    <w:rsid w:val="00AD3C1F"/>
    <w:rsid w:val="00B14F3F"/>
    <w:rsid w:val="00B4539C"/>
    <w:rsid w:val="00B470F8"/>
    <w:rsid w:val="00B90017"/>
    <w:rsid w:val="00B918D1"/>
    <w:rsid w:val="00B93FD2"/>
    <w:rsid w:val="00BB2180"/>
    <w:rsid w:val="00BC7D30"/>
    <w:rsid w:val="00BD1D22"/>
    <w:rsid w:val="00BD7CA4"/>
    <w:rsid w:val="00BE06BB"/>
    <w:rsid w:val="00BE631B"/>
    <w:rsid w:val="00BF6BFF"/>
    <w:rsid w:val="00C5072F"/>
    <w:rsid w:val="00C51B9D"/>
    <w:rsid w:val="00C66CFB"/>
    <w:rsid w:val="00C835D0"/>
    <w:rsid w:val="00CD736F"/>
    <w:rsid w:val="00D013CE"/>
    <w:rsid w:val="00D2600B"/>
    <w:rsid w:val="00D542E0"/>
    <w:rsid w:val="00D7033E"/>
    <w:rsid w:val="00DB42BD"/>
    <w:rsid w:val="00DF6082"/>
    <w:rsid w:val="00E66F8E"/>
    <w:rsid w:val="00EC3597"/>
    <w:rsid w:val="00F574A9"/>
    <w:rsid w:val="00F726DC"/>
    <w:rsid w:val="00FC2ED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240"/>
  </w:style>
  <w:style w:type="paragraph" w:styleId="a5">
    <w:name w:val="footer"/>
    <w:basedOn w:val="a"/>
    <w:link w:val="a6"/>
    <w:uiPriority w:val="99"/>
    <w:unhideWhenUsed/>
    <w:rsid w:val="0056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240"/>
  </w:style>
  <w:style w:type="paragraph" w:styleId="Web">
    <w:name w:val="Normal (Web)"/>
    <w:basedOn w:val="a"/>
    <w:uiPriority w:val="99"/>
    <w:semiHidden/>
    <w:unhideWhenUsed/>
    <w:rsid w:val="005C2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0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2157F"/>
    <w:pPr>
      <w:ind w:leftChars="400" w:left="840"/>
    </w:pPr>
  </w:style>
  <w:style w:type="table" w:styleId="aa">
    <w:name w:val="Table Grid"/>
    <w:basedOn w:val="a1"/>
    <w:uiPriority w:val="59"/>
    <w:rsid w:val="00433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240"/>
  </w:style>
  <w:style w:type="paragraph" w:styleId="a5">
    <w:name w:val="footer"/>
    <w:basedOn w:val="a"/>
    <w:link w:val="a6"/>
    <w:uiPriority w:val="99"/>
    <w:unhideWhenUsed/>
    <w:rsid w:val="0056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240"/>
  </w:style>
  <w:style w:type="paragraph" w:styleId="Web">
    <w:name w:val="Normal (Web)"/>
    <w:basedOn w:val="a"/>
    <w:uiPriority w:val="99"/>
    <w:semiHidden/>
    <w:unhideWhenUsed/>
    <w:rsid w:val="005C2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0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2157F"/>
    <w:pPr>
      <w:ind w:leftChars="400" w:left="840"/>
    </w:pPr>
  </w:style>
  <w:style w:type="table" w:styleId="aa">
    <w:name w:val="Table Grid"/>
    <w:basedOn w:val="a1"/>
    <w:uiPriority w:val="59"/>
    <w:rsid w:val="00433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DE73-2C6E-4CA2-A133-0E511C8E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sugaku</dc:creator>
  <cp:lastModifiedBy>yk</cp:lastModifiedBy>
  <cp:revision>2</cp:revision>
  <cp:lastPrinted>2013-07-04T14:38:00Z</cp:lastPrinted>
  <dcterms:created xsi:type="dcterms:W3CDTF">2014-05-09T23:45:00Z</dcterms:created>
  <dcterms:modified xsi:type="dcterms:W3CDTF">2014-05-09T23:45:00Z</dcterms:modified>
</cp:coreProperties>
</file>