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4E" w:rsidRPr="00C6042A" w:rsidRDefault="002D4556" w:rsidP="002D4556">
      <w:pPr>
        <w:jc w:val="center"/>
        <w:rPr>
          <w:b/>
          <w:sz w:val="32"/>
          <w:szCs w:val="32"/>
        </w:rPr>
      </w:pPr>
      <w:bookmarkStart w:id="0" w:name="_GoBack"/>
      <w:r w:rsidRPr="00C6042A">
        <w:rPr>
          <w:b/>
          <w:sz w:val="32"/>
          <w:szCs w:val="32"/>
        </w:rPr>
        <w:t>電磁誘導</w:t>
      </w:r>
    </w:p>
    <w:bookmarkEnd w:id="0"/>
    <w:p w:rsidR="002D4556" w:rsidRDefault="002D4556" w:rsidP="002D4556">
      <w:pPr>
        <w:wordWrap w:val="0"/>
        <w:jc w:val="right"/>
      </w:pPr>
      <w:r>
        <w:rPr>
          <w:rFonts w:hint="eastAsia"/>
        </w:rPr>
        <w:t>５月２１日　実施</w:t>
      </w:r>
    </w:p>
    <w:p w:rsidR="002D4556" w:rsidRDefault="002D4556" w:rsidP="002D4556">
      <w:pPr>
        <w:wordWrap w:val="0"/>
        <w:jc w:val="right"/>
      </w:pPr>
      <w:r>
        <w:t>D</w:t>
      </w:r>
      <w:r>
        <w:t>班　倉田　亮輔（教師役）、長内　創理、谷平</w:t>
      </w:r>
      <w:r w:rsidR="007041FD">
        <w:t xml:space="preserve">　貴幸</w:t>
      </w:r>
      <w:r>
        <w:t>、小山　将平</w:t>
      </w:r>
    </w:p>
    <w:p w:rsidR="002D4556" w:rsidRDefault="002D4556" w:rsidP="002D4556">
      <w:pPr>
        <w:jc w:val="left"/>
      </w:pPr>
      <w:r>
        <w:rPr>
          <w:rFonts w:hint="eastAsia"/>
        </w:rPr>
        <w:t xml:space="preserve">1 </w:t>
      </w:r>
      <w:r>
        <w:rPr>
          <w:rFonts w:hint="eastAsia"/>
        </w:rPr>
        <w:t>目的</w:t>
      </w:r>
    </w:p>
    <w:p w:rsidR="0000506D" w:rsidRDefault="0061500E" w:rsidP="002D4556">
      <w:pPr>
        <w:jc w:val="left"/>
      </w:pPr>
      <w:r>
        <w:t xml:space="preserve">　コイルに対して磁石を</w:t>
      </w:r>
      <w:r>
        <w:rPr>
          <w:rFonts w:hint="eastAsia"/>
        </w:rPr>
        <w:t>近づけたり、遠ざけたり</w:t>
      </w:r>
      <w:r w:rsidR="002D4556">
        <w:t>するとコイル中の磁界が変化し、起電力が発生する。今回の授業では</w:t>
      </w:r>
      <w:r w:rsidR="0000506D">
        <w:t>、</w:t>
      </w:r>
      <w:r w:rsidR="00A665F0">
        <w:t>手作り</w:t>
      </w:r>
      <w:r w:rsidR="002D4556">
        <w:t>シャカシャカライトの点灯</w:t>
      </w:r>
      <w:r w:rsidR="0000506D">
        <w:t>実験を通して「ファラデーの電磁誘導の法則」を体感させることを目的とした。</w:t>
      </w:r>
    </w:p>
    <w:p w:rsidR="0000506D" w:rsidRDefault="0000506D" w:rsidP="002D4556">
      <w:pPr>
        <w:jc w:val="left"/>
      </w:pPr>
    </w:p>
    <w:p w:rsidR="0000506D" w:rsidRDefault="0000506D" w:rsidP="002D4556">
      <w:pPr>
        <w:jc w:val="left"/>
      </w:pPr>
      <w:r>
        <w:t>2</w:t>
      </w:r>
      <w:r>
        <w:t xml:space="preserve">　原理</w:t>
      </w:r>
    </w:p>
    <w:p w:rsidR="00186E1A" w:rsidRDefault="00163475" w:rsidP="002D4556">
      <w:pPr>
        <w:jc w:val="left"/>
      </w:pPr>
      <w:r>
        <w:t xml:space="preserve">　コイル</w:t>
      </w:r>
      <w:r w:rsidR="0000506D">
        <w:t>に対して磁石を近づけたり</w:t>
      </w:r>
      <w:r w:rsidR="0061500E">
        <w:rPr>
          <w:rFonts w:hint="eastAsia"/>
        </w:rPr>
        <w:t>、</w:t>
      </w:r>
      <w:r w:rsidR="0061500E">
        <w:t>遠ざけたり</w:t>
      </w:r>
      <w:r w:rsidR="0000506D">
        <w:t>すると、コイル中を通る磁束が変化する。このときに磁束の変化を妨げるようにコイルに電流が発生し、磁束の変化を打ち消そうとする。これをレ</w:t>
      </w:r>
      <w:r w:rsidR="001433D6">
        <w:t>ンツの法則といい、コイルに流れる電流を誘導電流、発生する</w:t>
      </w:r>
      <w:r w:rsidR="0000506D">
        <w:t>起電力を誘導起電力という。</w:t>
      </w:r>
      <m:oMath>
        <m:r>
          <w:rPr>
            <w:rFonts w:ascii="Cambria Math" w:hAnsi="Cambria Math"/>
          </w:rPr>
          <m:t>N</m:t>
        </m:r>
      </m:oMath>
      <w:r w:rsidR="001433D6">
        <w:t>巻のコイルに発生する</w:t>
      </w:r>
      <w:r w:rsidR="001433D6">
        <w:rPr>
          <w:rFonts w:hint="eastAsia"/>
        </w:rPr>
        <w:t>誘導起電力</w:t>
      </w:r>
      <w:r w:rsidR="001433D6" w:rsidRPr="00186E1A">
        <w:rPr>
          <w:rFonts w:hint="eastAsia"/>
          <w:i/>
        </w:rPr>
        <w:t>V</w:t>
      </w:r>
      <w:r w:rsidR="001433D6">
        <w:rPr>
          <w:rFonts w:hint="eastAsia"/>
        </w:rPr>
        <w:t>は</w:t>
      </w:r>
      <w:r w:rsidR="0000506D">
        <w:t>微小時間</w:t>
      </w:r>
      <m:oMath>
        <m:r>
          <m:rPr>
            <m:sty m:val="p"/>
          </m:rPr>
          <w:rPr>
            <w:rFonts w:ascii="Cambria Math" w:hAnsi="Cambria Math"/>
          </w:rPr>
          <m:t>⊿</m:t>
        </m:r>
        <m:r>
          <w:rPr>
            <w:rFonts w:ascii="Cambria Math" w:hAnsi="Cambria Math"/>
          </w:rPr>
          <m:t>t</m:t>
        </m:r>
      </m:oMath>
      <w:r w:rsidR="001433D6">
        <w:rPr>
          <w:rFonts w:hint="eastAsia"/>
        </w:rPr>
        <w:t>での</w:t>
      </w:r>
      <w:r w:rsidR="0000506D">
        <w:t>磁束の変化</w:t>
      </w:r>
      <m:oMath>
        <m:r>
          <m:rPr>
            <m:sty m:val="p"/>
          </m:rPr>
          <w:rPr>
            <w:rFonts w:ascii="Cambria Math" w:hAnsi="Cambria Math"/>
          </w:rPr>
          <m:t>⊿</m:t>
        </m:r>
        <m:r>
          <w:rPr>
            <w:rFonts w:ascii="Cambria Math" w:hAnsi="Cambria Math"/>
          </w:rPr>
          <m:t>ϕ</m:t>
        </m:r>
      </m:oMath>
      <w:r w:rsidR="001433D6">
        <w:rPr>
          <w:rFonts w:hint="eastAsia"/>
        </w:rPr>
        <w:t>を用いて</w:t>
      </w:r>
    </w:p>
    <w:p w:rsidR="00186E1A" w:rsidRPr="00186E1A" w:rsidRDefault="00186E1A" w:rsidP="002D4556">
      <w:pPr>
        <w:jc w:val="left"/>
        <w:rPr>
          <w:i/>
        </w:rPr>
      </w:pPr>
      <m:oMathPara>
        <m:oMath>
          <m:r>
            <w:rPr>
              <w:rFonts w:ascii="Cambria Math" w:hAnsi="Cambria Math"/>
            </w:rPr>
            <m:t>V=-N</m:t>
          </m:r>
          <m:f>
            <m:fPr>
              <m:ctrlPr>
                <w:rPr>
                  <w:rFonts w:ascii="Cambria Math" w:hAnsi="Cambria Math"/>
                  <w:i/>
                </w:rPr>
              </m:ctrlPr>
            </m:fPr>
            <m:num>
              <m:r>
                <w:rPr>
                  <w:rFonts w:ascii="Cambria Math" w:hAnsi="Cambria Math"/>
                </w:rPr>
                <m:t>⊿ϕ</m:t>
              </m:r>
            </m:num>
            <m:den>
              <m:r>
                <w:rPr>
                  <w:rFonts w:ascii="Cambria Math" w:hAnsi="Cambria Math"/>
                </w:rPr>
                <m:t>⊿t</m:t>
              </m:r>
            </m:den>
          </m:f>
          <m:r>
            <m:rPr>
              <m:sty m:val="p"/>
            </m:rPr>
            <w:rPr>
              <w:rFonts w:ascii="Cambria Math" w:hAnsi="Cambria Math"/>
            </w:rPr>
            <m:t xml:space="preserve"> </m:t>
          </m:r>
          <m:r>
            <m:rPr>
              <m:sty m:val="p"/>
            </m:rPr>
            <w:rPr>
              <w:rFonts w:ascii="Cambria Math" w:hAnsi="Cambria Math" w:hint="eastAsia"/>
            </w:rPr>
            <m:t>〔</m:t>
          </m:r>
          <m:r>
            <m:rPr>
              <m:sty m:val="p"/>
            </m:rPr>
            <w:rPr>
              <w:rFonts w:ascii="Cambria Math" w:hAnsi="Cambria Math"/>
            </w:rPr>
            <m:t xml:space="preserve"> V </m:t>
          </m:r>
          <m:r>
            <m:rPr>
              <m:sty m:val="p"/>
            </m:rPr>
            <w:rPr>
              <w:rFonts w:ascii="Cambria Math" w:hAnsi="Cambria Math" w:hint="eastAsia"/>
            </w:rPr>
            <m:t>〕</m:t>
          </m:r>
        </m:oMath>
      </m:oMathPara>
    </w:p>
    <w:p w:rsidR="00186E1A" w:rsidRDefault="00186E1A" w:rsidP="002D4556">
      <w:pPr>
        <w:jc w:val="left"/>
      </w:pPr>
      <w:r>
        <w:t>と表せる。</w:t>
      </w:r>
      <w:r w:rsidR="00ED7E74">
        <w:t>これをファラデーの電磁誘導の法則という。</w:t>
      </w:r>
    </w:p>
    <w:p w:rsidR="00ED7E74" w:rsidRDefault="00ED7E74" w:rsidP="002D4556">
      <w:pPr>
        <w:jc w:val="left"/>
      </w:pPr>
    </w:p>
    <w:p w:rsidR="00ED7E74" w:rsidRDefault="00ED7E74" w:rsidP="002D4556">
      <w:pPr>
        <w:jc w:val="left"/>
      </w:pPr>
      <w:r>
        <w:rPr>
          <w:rFonts w:hint="eastAsia"/>
        </w:rPr>
        <w:t>3</w:t>
      </w:r>
      <w:r>
        <w:rPr>
          <w:rFonts w:hint="eastAsia"/>
        </w:rPr>
        <w:t xml:space="preserve">　実験</w:t>
      </w:r>
    </w:p>
    <w:p w:rsidR="00ED7E74" w:rsidRDefault="00ED7E74" w:rsidP="002D4556">
      <w:pPr>
        <w:jc w:val="left"/>
      </w:pPr>
      <w:r>
        <w:rPr>
          <w:rFonts w:hint="eastAsia"/>
        </w:rPr>
        <w:t>3.1</w:t>
      </w:r>
      <w:r>
        <w:rPr>
          <w:rFonts w:hint="eastAsia"/>
        </w:rPr>
        <w:t xml:space="preserve">　準備物（１班分）</w:t>
      </w:r>
    </w:p>
    <w:p w:rsidR="00ED7E74" w:rsidRDefault="00ED7E74" w:rsidP="002D4556">
      <w:pPr>
        <w:jc w:val="left"/>
      </w:pPr>
      <w:r>
        <w:t xml:space="preserve">　白色大玉</w:t>
      </w:r>
      <w:r>
        <w:rPr>
          <w:rFonts w:hint="eastAsia"/>
        </w:rPr>
        <w:t>LED</w:t>
      </w:r>
      <w:r>
        <w:rPr>
          <w:rFonts w:hint="eastAsia"/>
        </w:rPr>
        <w:t>（</w:t>
      </w:r>
      <w:r>
        <w:rPr>
          <w:rFonts w:hint="eastAsia"/>
        </w:rPr>
        <w:t>60</w:t>
      </w:r>
      <w:r>
        <w:rPr>
          <w:rFonts w:hint="eastAsia"/>
        </w:rPr>
        <w:t>円）、φ</w:t>
      </w:r>
      <w:r>
        <w:rPr>
          <w:rFonts w:hint="eastAsia"/>
        </w:rPr>
        <w:t>0.2mm</w:t>
      </w:r>
      <w:r>
        <w:rPr>
          <w:rFonts w:hint="eastAsia"/>
        </w:rPr>
        <w:t>のホルマル線（約</w:t>
      </w:r>
      <w:r>
        <w:rPr>
          <w:rFonts w:hint="eastAsia"/>
        </w:rPr>
        <w:t>80m</w:t>
      </w:r>
      <w:r w:rsidR="00233854">
        <w:rPr>
          <w:rFonts w:hint="eastAsia"/>
        </w:rPr>
        <w:t>分で</w:t>
      </w:r>
      <w:r w:rsidR="00233854">
        <w:rPr>
          <w:rFonts w:hint="eastAsia"/>
        </w:rPr>
        <w:t>90</w:t>
      </w:r>
      <w:r w:rsidR="00233854">
        <w:rPr>
          <w:rFonts w:hint="eastAsia"/>
        </w:rPr>
        <w:t>円</w:t>
      </w:r>
      <w:r>
        <w:rPr>
          <w:rFonts w:hint="eastAsia"/>
        </w:rPr>
        <w:t>）、</w:t>
      </w:r>
      <w:r w:rsidR="00E94472">
        <w:rPr>
          <w:rFonts w:hint="eastAsia"/>
        </w:rPr>
        <w:t>500mL</w:t>
      </w:r>
      <w:r w:rsidR="00E94472">
        <w:rPr>
          <w:rFonts w:hint="eastAsia"/>
        </w:rPr>
        <w:t>の炭酸ペットボトル（</w:t>
      </w:r>
      <w:r w:rsidR="00830097">
        <w:rPr>
          <w:rFonts w:hint="eastAsia"/>
        </w:rPr>
        <w:t>リサイクル</w:t>
      </w:r>
      <w:r w:rsidR="00E94472">
        <w:rPr>
          <w:rFonts w:hint="eastAsia"/>
        </w:rPr>
        <w:t>0</w:t>
      </w:r>
      <w:r w:rsidR="00644FFF">
        <w:rPr>
          <w:rFonts w:hint="eastAsia"/>
        </w:rPr>
        <w:t>円）、ペットボトルキャップ３個（</w:t>
      </w:r>
      <w:r w:rsidR="00830097">
        <w:rPr>
          <w:rFonts w:hint="eastAsia"/>
        </w:rPr>
        <w:t>リサイクル</w:t>
      </w:r>
      <w:r w:rsidR="00E94472">
        <w:rPr>
          <w:rFonts w:hint="eastAsia"/>
        </w:rPr>
        <w:t>0</w:t>
      </w:r>
      <w:r w:rsidR="00E94472">
        <w:rPr>
          <w:rFonts w:hint="eastAsia"/>
        </w:rPr>
        <w:t>円）、ネオジム磁石</w:t>
      </w:r>
      <w:r w:rsidR="00E94472">
        <w:rPr>
          <w:rFonts w:hint="eastAsia"/>
        </w:rPr>
        <w:t>1</w:t>
      </w:r>
      <w:r w:rsidR="00E94472">
        <w:rPr>
          <w:rFonts w:hint="eastAsia"/>
        </w:rPr>
        <w:t>セット（</w:t>
      </w:r>
      <w:r w:rsidR="00E94472">
        <w:rPr>
          <w:rFonts w:hint="eastAsia"/>
        </w:rPr>
        <w:t>108</w:t>
      </w:r>
      <w:r w:rsidR="00E94472">
        <w:rPr>
          <w:rFonts w:hint="eastAsia"/>
        </w:rPr>
        <w:t>円）、</w:t>
      </w:r>
      <w:r w:rsidR="00E94472">
        <w:rPr>
          <w:rFonts w:hint="eastAsia"/>
        </w:rPr>
        <w:t>M5</w:t>
      </w:r>
      <w:r w:rsidR="00E94472">
        <w:rPr>
          <w:rFonts w:hint="eastAsia"/>
        </w:rPr>
        <w:t>ナット（</w:t>
      </w:r>
      <w:r w:rsidR="00233854">
        <w:rPr>
          <w:rFonts w:hint="eastAsia"/>
        </w:rPr>
        <w:t>8</w:t>
      </w:r>
      <w:r w:rsidR="00233854">
        <w:rPr>
          <w:rFonts w:hint="eastAsia"/>
        </w:rPr>
        <w:t>円</w:t>
      </w:r>
      <w:r w:rsidR="00E94472">
        <w:rPr>
          <w:rFonts w:hint="eastAsia"/>
        </w:rPr>
        <w:t>）、</w:t>
      </w:r>
      <w:r w:rsidR="00E94472">
        <w:rPr>
          <w:rFonts w:hint="eastAsia"/>
        </w:rPr>
        <w:t>A4</w:t>
      </w:r>
      <w:r w:rsidR="00E94472">
        <w:rPr>
          <w:rFonts w:hint="eastAsia"/>
        </w:rPr>
        <w:t>裏紙（約</w:t>
      </w:r>
      <w:r w:rsidR="00E94472">
        <w:rPr>
          <w:rFonts w:hint="eastAsia"/>
        </w:rPr>
        <w:t>1</w:t>
      </w:r>
      <w:r w:rsidR="00E94472">
        <w:rPr>
          <w:rFonts w:hint="eastAsia"/>
        </w:rPr>
        <w:t>円）、セロハンテープ（</w:t>
      </w:r>
      <w:r w:rsidR="00E94472">
        <w:rPr>
          <w:rFonts w:hint="eastAsia"/>
        </w:rPr>
        <w:t>108</w:t>
      </w:r>
      <w:r w:rsidR="00E94472">
        <w:rPr>
          <w:rFonts w:hint="eastAsia"/>
        </w:rPr>
        <w:t>円）、はさみ（</w:t>
      </w:r>
      <w:r w:rsidR="00E94472">
        <w:rPr>
          <w:rFonts w:hint="eastAsia"/>
        </w:rPr>
        <w:t>108</w:t>
      </w:r>
      <w:r w:rsidR="00E94472">
        <w:rPr>
          <w:rFonts w:hint="eastAsia"/>
        </w:rPr>
        <w:t>円）、千枚通し（</w:t>
      </w:r>
      <w:r w:rsidR="00E94472">
        <w:rPr>
          <w:rFonts w:hint="eastAsia"/>
        </w:rPr>
        <w:t>108</w:t>
      </w:r>
      <w:r w:rsidR="00E94472">
        <w:rPr>
          <w:rFonts w:hint="eastAsia"/>
        </w:rPr>
        <w:t>円）</w:t>
      </w:r>
      <w:r w:rsidR="000968AF">
        <w:rPr>
          <w:rFonts w:hint="eastAsia"/>
        </w:rPr>
        <w:t>、アルミホイル（約</w:t>
      </w:r>
      <w:r w:rsidR="000968AF">
        <w:rPr>
          <w:rFonts w:hint="eastAsia"/>
        </w:rPr>
        <w:t>1</w:t>
      </w:r>
      <w:r w:rsidR="000968AF">
        <w:rPr>
          <w:rFonts w:hint="eastAsia"/>
        </w:rPr>
        <w:t>円）</w:t>
      </w:r>
      <w:r w:rsidR="00E93086">
        <w:rPr>
          <w:rFonts w:hint="eastAsia"/>
        </w:rPr>
        <w:t>、紙やすり（約</w:t>
      </w:r>
      <w:r w:rsidR="00E93086">
        <w:rPr>
          <w:rFonts w:hint="eastAsia"/>
        </w:rPr>
        <w:t>1</w:t>
      </w:r>
      <w:r w:rsidR="00E93086">
        <w:rPr>
          <w:rFonts w:hint="eastAsia"/>
        </w:rPr>
        <w:t>円）</w:t>
      </w:r>
    </w:p>
    <w:p w:rsidR="00E94472" w:rsidRPr="00644FFF" w:rsidRDefault="00E94472" w:rsidP="002D4556">
      <w:pPr>
        <w:jc w:val="left"/>
      </w:pPr>
    </w:p>
    <w:p w:rsidR="00233854" w:rsidRDefault="00233854" w:rsidP="002D4556">
      <w:pPr>
        <w:jc w:val="left"/>
      </w:pPr>
      <w:r>
        <w:rPr>
          <w:rFonts w:hint="eastAsia"/>
        </w:rPr>
        <w:t>1</w:t>
      </w:r>
      <w:r>
        <w:rPr>
          <w:rFonts w:hint="eastAsia"/>
        </w:rPr>
        <w:t>班（</w:t>
      </w:r>
      <w:r>
        <w:rPr>
          <w:rFonts w:hint="eastAsia"/>
        </w:rPr>
        <w:t>4</w:t>
      </w:r>
      <w:r>
        <w:rPr>
          <w:rFonts w:hint="eastAsia"/>
        </w:rPr>
        <w:t>人）あたりの費用：約</w:t>
      </w:r>
      <w:r w:rsidR="00E93086">
        <w:rPr>
          <w:rFonts w:hint="eastAsia"/>
        </w:rPr>
        <w:t>268</w:t>
      </w:r>
      <w:r>
        <w:rPr>
          <w:rFonts w:hint="eastAsia"/>
        </w:rPr>
        <w:t>円</w:t>
      </w:r>
    </w:p>
    <w:p w:rsidR="00233854" w:rsidRDefault="00233854" w:rsidP="002D4556">
      <w:pPr>
        <w:jc w:val="left"/>
      </w:pPr>
      <w:r>
        <w:rPr>
          <w:rFonts w:hint="eastAsia"/>
        </w:rPr>
        <w:t>1</w:t>
      </w:r>
      <w:r>
        <w:t>人あたりの費用：約</w:t>
      </w:r>
      <w:r>
        <w:rPr>
          <w:rFonts w:hint="eastAsia"/>
        </w:rPr>
        <w:t>67</w:t>
      </w:r>
      <w:r>
        <w:rPr>
          <w:rFonts w:hint="eastAsia"/>
        </w:rPr>
        <w:t>円</w:t>
      </w:r>
    </w:p>
    <w:p w:rsidR="00233854" w:rsidRDefault="00233854" w:rsidP="002D4556">
      <w:pPr>
        <w:jc w:val="left"/>
      </w:pPr>
      <w:r>
        <w:rPr>
          <w:rFonts w:hint="eastAsia"/>
        </w:rPr>
        <w:t>4</w:t>
      </w:r>
      <w:r>
        <w:t>0</w:t>
      </w:r>
      <w:r>
        <w:t>人学級（</w:t>
      </w:r>
      <w:r>
        <w:rPr>
          <w:rFonts w:hint="eastAsia"/>
        </w:rPr>
        <w:t>10</w:t>
      </w:r>
      <w:r>
        <w:rPr>
          <w:rFonts w:hint="eastAsia"/>
        </w:rPr>
        <w:t>班分</w:t>
      </w:r>
      <w:r>
        <w:t>）の合計費用：約</w:t>
      </w:r>
      <w:r w:rsidR="00E93086">
        <w:rPr>
          <w:rFonts w:hint="eastAsia"/>
        </w:rPr>
        <w:t>268</w:t>
      </w:r>
      <w:r>
        <w:rPr>
          <w:rFonts w:hint="eastAsia"/>
        </w:rPr>
        <w:t>0</w:t>
      </w:r>
      <w:r>
        <w:rPr>
          <w:rFonts w:hint="eastAsia"/>
        </w:rPr>
        <w:t>円</w:t>
      </w:r>
    </w:p>
    <w:p w:rsidR="00E94472" w:rsidRDefault="00E94472" w:rsidP="002D4556">
      <w:pPr>
        <w:jc w:val="left"/>
      </w:pPr>
      <w:r>
        <w:rPr>
          <w:rFonts w:hint="eastAsia"/>
        </w:rPr>
        <w:t>・ここで</w:t>
      </w:r>
      <w:r w:rsidR="00830097">
        <w:rPr>
          <w:rFonts w:hint="eastAsia"/>
        </w:rPr>
        <w:t>は，</w:t>
      </w:r>
      <w:r>
        <w:rPr>
          <w:rFonts w:hint="eastAsia"/>
        </w:rPr>
        <w:t>セロハンテープ、はさみ、千枚通しは学校にあるものを想定し、予算には含んでいない。</w:t>
      </w:r>
    </w:p>
    <w:p w:rsidR="00E94472" w:rsidRDefault="00E94472" w:rsidP="002D4556">
      <w:pPr>
        <w:jc w:val="left"/>
      </w:pPr>
    </w:p>
    <w:p w:rsidR="00E94472" w:rsidRDefault="00E94472" w:rsidP="002D4556">
      <w:pPr>
        <w:jc w:val="left"/>
      </w:pPr>
      <w:r>
        <w:rPr>
          <w:rFonts w:hint="eastAsia"/>
        </w:rPr>
        <w:t>3.2</w:t>
      </w:r>
      <w:r>
        <w:rPr>
          <w:rFonts w:hint="eastAsia"/>
        </w:rPr>
        <w:t xml:space="preserve">　実験手順</w:t>
      </w:r>
      <w:r w:rsidR="00A665F0">
        <w:rPr>
          <w:rFonts w:hint="eastAsia"/>
        </w:rPr>
        <w:t>・方法</w:t>
      </w:r>
    </w:p>
    <w:p w:rsidR="00E93086" w:rsidRDefault="00E94472" w:rsidP="002D4556">
      <w:pPr>
        <w:jc w:val="left"/>
      </w:pPr>
      <w:r>
        <w:rPr>
          <w:rFonts w:hint="eastAsia"/>
        </w:rPr>
        <w:t>①</w:t>
      </w:r>
      <w:r w:rsidR="00E93086">
        <w:rPr>
          <w:rFonts w:hint="eastAsia"/>
        </w:rPr>
        <w:t xml:space="preserve">　ネオジム磁石２個、ナット、ネオジム磁石２個の順番で極性を合わせて重ねる。</w:t>
      </w:r>
    </w:p>
    <w:p w:rsidR="000968AF" w:rsidRDefault="000968AF" w:rsidP="002D4556">
      <w:pPr>
        <w:jc w:val="left"/>
      </w:pPr>
      <w:r>
        <w:rPr>
          <w:rFonts w:hint="eastAsia"/>
        </w:rPr>
        <w:t xml:space="preserve">②　</w:t>
      </w:r>
      <w:r w:rsidR="00327A59">
        <w:rPr>
          <w:rFonts w:hint="eastAsia"/>
        </w:rPr>
        <w:t>ペットボトルを口がついている側と平らな側面の側に切り分ける。</w:t>
      </w:r>
      <w:r w:rsidR="00E93086">
        <w:rPr>
          <w:rFonts w:hint="eastAsia"/>
        </w:rPr>
        <w:t>側面を幅</w:t>
      </w:r>
      <w:r w:rsidR="00E93086">
        <w:rPr>
          <w:rFonts w:hint="eastAsia"/>
        </w:rPr>
        <w:t>11cm</w:t>
      </w:r>
      <w:r w:rsidR="00E93086">
        <w:rPr>
          <w:rFonts w:hint="eastAsia"/>
        </w:rPr>
        <w:t>程度に切り、①のナットとネオジム磁石が通るように丸めて筒にする。</w:t>
      </w:r>
    </w:p>
    <w:p w:rsidR="000968AF" w:rsidRDefault="000968AF" w:rsidP="002D4556">
      <w:pPr>
        <w:jc w:val="left"/>
      </w:pPr>
      <w:r>
        <w:rPr>
          <w:rFonts w:hint="eastAsia"/>
        </w:rPr>
        <w:lastRenderedPageBreak/>
        <w:t xml:space="preserve">③　</w:t>
      </w:r>
      <w:r w:rsidR="00E93086">
        <w:rPr>
          <w:rFonts w:hint="eastAsia"/>
        </w:rPr>
        <w:t>ナットと磁石が筒の中でスムーズに動くことを確認したら、両端をセロハンテープでとめる。</w:t>
      </w:r>
    </w:p>
    <w:p w:rsidR="000968AF" w:rsidRDefault="000968AF" w:rsidP="002D4556">
      <w:pPr>
        <w:jc w:val="left"/>
      </w:pPr>
      <w:r>
        <w:rPr>
          <w:rFonts w:hint="eastAsia"/>
        </w:rPr>
        <w:t xml:space="preserve">④　</w:t>
      </w:r>
      <w:r w:rsidR="00E93086">
        <w:rPr>
          <w:rFonts w:hint="eastAsia"/>
        </w:rPr>
        <w:t>筒が通る大きさにペットボトルキャップに穴をあけ、２つのキャップを通して幅</w:t>
      </w:r>
      <w:r w:rsidR="00E93086">
        <w:rPr>
          <w:rFonts w:hint="eastAsia"/>
        </w:rPr>
        <w:t>2</w:t>
      </w:r>
      <w:r w:rsidR="00E93086">
        <w:t>cm</w:t>
      </w:r>
      <w:r w:rsidR="00E93086">
        <w:t>程度で向かい合わせる。</w:t>
      </w:r>
    </w:p>
    <w:p w:rsidR="000968AF" w:rsidRDefault="000968AF" w:rsidP="002D4556">
      <w:pPr>
        <w:jc w:val="left"/>
      </w:pPr>
      <w:r>
        <w:rPr>
          <w:rFonts w:hint="eastAsia"/>
        </w:rPr>
        <w:t xml:space="preserve">⑤　</w:t>
      </w:r>
      <w:r w:rsidR="00E93086">
        <w:rPr>
          <w:rFonts w:hint="eastAsia"/>
        </w:rPr>
        <w:t>キャップ間にホルマル線を巻く。両端を</w:t>
      </w:r>
      <w:r w:rsidR="00E93086">
        <w:rPr>
          <w:rFonts w:hint="eastAsia"/>
        </w:rPr>
        <w:t>1</w:t>
      </w:r>
      <w:r w:rsidR="00E93086">
        <w:t>5cm</w:t>
      </w:r>
      <w:r w:rsidR="00E93086">
        <w:t>以上残しておき、先を紙やすりで削っておく。</w:t>
      </w:r>
    </w:p>
    <w:p w:rsidR="00B16866" w:rsidRPr="000968AF" w:rsidRDefault="00B16866" w:rsidP="002D4556">
      <w:pPr>
        <w:jc w:val="left"/>
      </w:pPr>
      <w:r>
        <w:rPr>
          <w:rFonts w:hint="eastAsia"/>
        </w:rPr>
        <w:t>⑥　磁石を筒にいれ、筒の両端に裏紙を詰める。</w:t>
      </w:r>
    </w:p>
    <w:p w:rsidR="00E93086" w:rsidRDefault="00B16866" w:rsidP="002D4556">
      <w:pPr>
        <w:jc w:val="left"/>
      </w:pPr>
      <w:r>
        <w:rPr>
          <w:rFonts w:hint="eastAsia"/>
        </w:rPr>
        <w:t>⑦</w:t>
      </w:r>
      <w:r w:rsidR="00E93086">
        <w:rPr>
          <w:rFonts w:hint="eastAsia"/>
        </w:rPr>
        <w:t xml:space="preserve">　白色大型</w:t>
      </w:r>
      <w:r w:rsidR="00E93086">
        <w:rPr>
          <w:rFonts w:hint="eastAsia"/>
        </w:rPr>
        <w:t>LED</w:t>
      </w:r>
      <w:r w:rsidR="00E93086">
        <w:rPr>
          <w:rFonts w:hint="eastAsia"/>
        </w:rPr>
        <w:t>の足に</w:t>
      </w:r>
      <w:r w:rsidR="00327A59">
        <w:rPr>
          <w:rFonts w:hint="eastAsia"/>
        </w:rPr>
        <w:t>緩衝材をつける。ペットボトルキャップに</w:t>
      </w:r>
      <w:r w:rsidR="00327A59">
        <w:rPr>
          <w:rFonts w:hint="eastAsia"/>
        </w:rPr>
        <w:t>LED</w:t>
      </w:r>
      <w:r w:rsidR="00327A59">
        <w:rPr>
          <w:rFonts w:hint="eastAsia"/>
        </w:rPr>
        <w:t>の足が通るように穴をあけ、</w:t>
      </w:r>
      <w:r w:rsidR="00327A59">
        <w:rPr>
          <w:rFonts w:hint="eastAsia"/>
        </w:rPr>
        <w:t>LED</w:t>
      </w:r>
      <w:r w:rsidR="00327A59">
        <w:rPr>
          <w:rFonts w:hint="eastAsia"/>
        </w:rPr>
        <w:t>を通して固定する。</w:t>
      </w:r>
    </w:p>
    <w:p w:rsidR="00327A59" w:rsidRDefault="00B16866" w:rsidP="002D4556">
      <w:pPr>
        <w:jc w:val="left"/>
      </w:pPr>
      <w:r>
        <w:rPr>
          <w:rFonts w:hint="eastAsia"/>
        </w:rPr>
        <w:t>⑧</w:t>
      </w:r>
      <w:r w:rsidR="00327A59">
        <w:rPr>
          <w:rFonts w:hint="eastAsia"/>
        </w:rPr>
        <w:t xml:space="preserve">　ペットボトルの口の側にアルミホイルを貼って反射鏡になるようにする。⑥</w:t>
      </w:r>
      <w:r w:rsidR="000B5C71">
        <w:rPr>
          <w:rFonts w:hint="eastAsia"/>
        </w:rPr>
        <w:t>のキャップとペットボトルの口を合わせて</w:t>
      </w:r>
      <w:r w:rsidR="000B5C71">
        <w:rPr>
          <w:rFonts w:hint="eastAsia"/>
        </w:rPr>
        <w:t>LED</w:t>
      </w:r>
      <w:r w:rsidR="000B5C71">
        <w:rPr>
          <w:rFonts w:hint="eastAsia"/>
        </w:rPr>
        <w:t>の足にホルマル線の先を巻きつける。</w:t>
      </w:r>
    </w:p>
    <w:p w:rsidR="00327A59" w:rsidRDefault="00A665F0" w:rsidP="002D4556">
      <w:pPr>
        <w:jc w:val="left"/>
      </w:pPr>
      <w:r w:rsidRPr="00A665F0">
        <w:rPr>
          <w:noProof/>
        </w:rPr>
        <w:drawing>
          <wp:anchor distT="0" distB="0" distL="114300" distR="114300" simplePos="0" relativeHeight="251661312" behindDoc="0" locked="0" layoutInCell="1" allowOverlap="1" wp14:anchorId="5729A4D4" wp14:editId="73A54968">
            <wp:simplePos x="0" y="0"/>
            <wp:positionH relativeFrom="margin">
              <wp:align>center</wp:align>
            </wp:positionH>
            <wp:positionV relativeFrom="paragraph">
              <wp:posOffset>10160</wp:posOffset>
            </wp:positionV>
            <wp:extent cx="3552825" cy="2028692"/>
            <wp:effectExtent l="0" t="0" r="0" b="0"/>
            <wp:wrapNone/>
            <wp:docPr id="2" name="図 2" descr="E:\DCIM\103CASIO\CIMG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03CASIO\CIMG00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2825" cy="20286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5F0" w:rsidRDefault="00A665F0" w:rsidP="002D4556">
      <w:pPr>
        <w:jc w:val="left"/>
      </w:pPr>
    </w:p>
    <w:p w:rsidR="00A665F0" w:rsidRDefault="00A665F0" w:rsidP="002D4556">
      <w:pPr>
        <w:jc w:val="left"/>
      </w:pPr>
    </w:p>
    <w:p w:rsidR="00A665F0" w:rsidRDefault="00A665F0" w:rsidP="002D4556">
      <w:pPr>
        <w:jc w:val="left"/>
      </w:pPr>
    </w:p>
    <w:p w:rsidR="00A665F0" w:rsidRDefault="00A665F0" w:rsidP="002D4556">
      <w:pPr>
        <w:jc w:val="left"/>
      </w:pPr>
    </w:p>
    <w:p w:rsidR="00A665F0" w:rsidRDefault="00A665F0" w:rsidP="002D4556">
      <w:pPr>
        <w:jc w:val="left"/>
      </w:pPr>
    </w:p>
    <w:p w:rsidR="00A665F0" w:rsidRDefault="00A665F0" w:rsidP="002D4556">
      <w:pPr>
        <w:jc w:val="left"/>
      </w:pPr>
    </w:p>
    <w:p w:rsidR="00A665F0" w:rsidRDefault="00A665F0" w:rsidP="002D4556">
      <w:pPr>
        <w:jc w:val="left"/>
      </w:pPr>
    </w:p>
    <w:p w:rsidR="00A665F0" w:rsidRDefault="00A665F0" w:rsidP="002D4556">
      <w:pPr>
        <w:jc w:val="left"/>
      </w:pPr>
    </w:p>
    <w:p w:rsidR="00A665F0" w:rsidRDefault="00A665F0" w:rsidP="00A665F0">
      <w:pPr>
        <w:jc w:val="center"/>
      </w:pPr>
      <w:r>
        <w:t>図</w:t>
      </w:r>
      <w:r w:rsidR="00644FFF">
        <w:rPr>
          <w:rFonts w:hint="eastAsia"/>
        </w:rPr>
        <w:t>１</w:t>
      </w:r>
      <w:r>
        <w:t xml:space="preserve">　シャカシャカライト</w:t>
      </w:r>
    </w:p>
    <w:p w:rsidR="00A665F0" w:rsidRDefault="00A665F0" w:rsidP="002D4556">
      <w:pPr>
        <w:jc w:val="left"/>
      </w:pPr>
    </w:p>
    <w:p w:rsidR="000B5C71" w:rsidRDefault="000B5C71" w:rsidP="002D4556">
      <w:pPr>
        <w:jc w:val="left"/>
      </w:pPr>
      <w:r>
        <w:rPr>
          <w:rFonts w:hint="eastAsia"/>
        </w:rPr>
        <w:t>3.3</w:t>
      </w:r>
      <w:r>
        <w:rPr>
          <w:rFonts w:hint="eastAsia"/>
        </w:rPr>
        <w:t xml:space="preserve">　実験結果</w:t>
      </w:r>
    </w:p>
    <w:p w:rsidR="000B5C71" w:rsidRDefault="000B5C71" w:rsidP="002D4556">
      <w:pPr>
        <w:jc w:val="left"/>
      </w:pPr>
      <w:r>
        <w:t xml:space="preserve">　シャカシャカライト</w:t>
      </w:r>
      <w:r w:rsidR="00AC4C85">
        <w:t>中の磁石を増やした場合、振り方を速くした場合についてすべての班が実験できていた。</w:t>
      </w:r>
    </w:p>
    <w:p w:rsidR="007041FD" w:rsidRDefault="007041FD" w:rsidP="002D4556">
      <w:pPr>
        <w:jc w:val="left"/>
      </w:pPr>
      <w:r>
        <w:rPr>
          <w:rFonts w:hint="eastAsia"/>
        </w:rPr>
        <w:t>3.4</w:t>
      </w:r>
      <w:r>
        <w:rPr>
          <w:rFonts w:hint="eastAsia"/>
        </w:rPr>
        <w:t xml:space="preserve">　予備実験</w:t>
      </w:r>
    </w:p>
    <w:p w:rsidR="007041FD" w:rsidRDefault="007041FD" w:rsidP="002D4556">
      <w:pPr>
        <w:jc w:val="left"/>
      </w:pPr>
      <w:r>
        <w:t xml:space="preserve">　予備実験ではシャカシャカライトの振り方や磁石</w:t>
      </w:r>
      <w:r w:rsidR="00EC0E0D">
        <w:t>の数によって明るさに違いが出ること</w:t>
      </w:r>
      <w:r w:rsidR="00512C48">
        <w:t>を確認した。電圧計、検流計を用いてピークの電流値と電圧値を測定した結果は以下の表のようになった。（</w:t>
      </w:r>
      <w:r w:rsidR="002B29EE">
        <w:t>巻数は約</w:t>
      </w:r>
      <w:r w:rsidR="002B29EE">
        <w:rPr>
          <w:rFonts w:hint="eastAsia"/>
        </w:rPr>
        <w:t>800</w:t>
      </w:r>
      <w:r w:rsidR="002B29EE">
        <w:rPr>
          <w:rFonts w:hint="eastAsia"/>
        </w:rPr>
        <w:t>回巻き</w:t>
      </w:r>
      <w:r w:rsidR="002B29EE">
        <w:t>）</w:t>
      </w:r>
    </w:p>
    <w:p w:rsidR="00512C48" w:rsidRDefault="00512C48" w:rsidP="00512C48">
      <w:pPr>
        <w:jc w:val="center"/>
      </w:pPr>
      <w:r>
        <w:t>表</w:t>
      </w:r>
      <w:r w:rsidR="00644FFF">
        <w:rPr>
          <w:rFonts w:hint="eastAsia"/>
        </w:rPr>
        <w:t>１</w:t>
      </w:r>
      <w:r>
        <w:t xml:space="preserve">　磁石の数とピークの電流値・電圧値</w:t>
      </w:r>
    </w:p>
    <w:tbl>
      <w:tblPr>
        <w:tblStyle w:val="a8"/>
        <w:tblW w:w="0" w:type="auto"/>
        <w:tblLook w:val="04A0" w:firstRow="1" w:lastRow="0" w:firstColumn="1" w:lastColumn="0" w:noHBand="0" w:noVBand="1"/>
      </w:tblPr>
      <w:tblGrid>
        <w:gridCol w:w="2831"/>
        <w:gridCol w:w="2831"/>
        <w:gridCol w:w="2832"/>
      </w:tblGrid>
      <w:tr w:rsidR="002061B2" w:rsidTr="002061B2">
        <w:tc>
          <w:tcPr>
            <w:tcW w:w="2831" w:type="dxa"/>
          </w:tcPr>
          <w:p w:rsidR="002061B2" w:rsidRDefault="002061B2" w:rsidP="00512C48">
            <w:pPr>
              <w:jc w:val="center"/>
            </w:pPr>
            <w:r>
              <w:t>磁石の数〔個〕</w:t>
            </w:r>
          </w:p>
        </w:tc>
        <w:tc>
          <w:tcPr>
            <w:tcW w:w="2831" w:type="dxa"/>
          </w:tcPr>
          <w:p w:rsidR="002061B2" w:rsidRDefault="00512C48" w:rsidP="00512C48">
            <w:pPr>
              <w:jc w:val="center"/>
            </w:pPr>
            <w:r>
              <w:t>ピークの</w:t>
            </w:r>
            <w:r w:rsidR="002061B2">
              <w:t>電流値〔</w:t>
            </w:r>
            <w:r w:rsidR="002061B2">
              <w:t>μA</w:t>
            </w:r>
            <w:r w:rsidR="002061B2">
              <w:t>〕</w:t>
            </w:r>
          </w:p>
        </w:tc>
        <w:tc>
          <w:tcPr>
            <w:tcW w:w="2832" w:type="dxa"/>
          </w:tcPr>
          <w:p w:rsidR="002061B2" w:rsidRDefault="00512C48" w:rsidP="00512C48">
            <w:pPr>
              <w:jc w:val="center"/>
            </w:pPr>
            <w:r>
              <w:t>ピークの電圧値〔</w:t>
            </w:r>
            <w:r>
              <w:rPr>
                <w:rFonts w:hint="eastAsia"/>
              </w:rPr>
              <w:t>V</w:t>
            </w:r>
            <w:r>
              <w:t>〕</w:t>
            </w:r>
          </w:p>
        </w:tc>
      </w:tr>
      <w:tr w:rsidR="002061B2" w:rsidTr="002061B2">
        <w:tc>
          <w:tcPr>
            <w:tcW w:w="2831" w:type="dxa"/>
          </w:tcPr>
          <w:p w:rsidR="002061B2" w:rsidRDefault="00512C48" w:rsidP="00512C48">
            <w:pPr>
              <w:jc w:val="center"/>
            </w:pPr>
            <w:r>
              <w:rPr>
                <w:rFonts w:hint="eastAsia"/>
              </w:rPr>
              <w:t>1</w:t>
            </w:r>
          </w:p>
        </w:tc>
        <w:tc>
          <w:tcPr>
            <w:tcW w:w="2831" w:type="dxa"/>
          </w:tcPr>
          <w:p w:rsidR="002061B2" w:rsidRDefault="00512C48" w:rsidP="00512C48">
            <w:pPr>
              <w:jc w:val="center"/>
            </w:pPr>
            <w:r>
              <w:rPr>
                <w:rFonts w:hint="eastAsia"/>
              </w:rPr>
              <w:t>2</w:t>
            </w:r>
            <w:r w:rsidR="00830097">
              <w:rPr>
                <w:rFonts w:hint="eastAsia"/>
              </w:rPr>
              <w:t>.0</w:t>
            </w:r>
          </w:p>
        </w:tc>
        <w:tc>
          <w:tcPr>
            <w:tcW w:w="2832" w:type="dxa"/>
          </w:tcPr>
          <w:p w:rsidR="002061B2" w:rsidRDefault="00512C48" w:rsidP="00512C48">
            <w:pPr>
              <w:jc w:val="center"/>
            </w:pPr>
            <w:r>
              <w:rPr>
                <w:rFonts w:hint="eastAsia"/>
              </w:rPr>
              <w:t>0.526</w:t>
            </w:r>
          </w:p>
        </w:tc>
      </w:tr>
      <w:tr w:rsidR="002061B2" w:rsidTr="002061B2">
        <w:tc>
          <w:tcPr>
            <w:tcW w:w="2831" w:type="dxa"/>
          </w:tcPr>
          <w:p w:rsidR="002061B2" w:rsidRDefault="00512C48" w:rsidP="00512C48">
            <w:pPr>
              <w:jc w:val="center"/>
            </w:pPr>
            <w:r>
              <w:rPr>
                <w:rFonts w:hint="eastAsia"/>
              </w:rPr>
              <w:t>2</w:t>
            </w:r>
          </w:p>
        </w:tc>
        <w:tc>
          <w:tcPr>
            <w:tcW w:w="2831" w:type="dxa"/>
          </w:tcPr>
          <w:p w:rsidR="002061B2" w:rsidRDefault="00512C48" w:rsidP="00512C48">
            <w:pPr>
              <w:jc w:val="center"/>
            </w:pPr>
            <w:r>
              <w:rPr>
                <w:rFonts w:hint="eastAsia"/>
              </w:rPr>
              <w:t>3</w:t>
            </w:r>
            <w:r w:rsidR="00830097">
              <w:rPr>
                <w:rFonts w:hint="eastAsia"/>
              </w:rPr>
              <w:t>.0</w:t>
            </w:r>
          </w:p>
        </w:tc>
        <w:tc>
          <w:tcPr>
            <w:tcW w:w="2832" w:type="dxa"/>
          </w:tcPr>
          <w:p w:rsidR="002061B2" w:rsidRDefault="00512C48" w:rsidP="00512C48">
            <w:pPr>
              <w:jc w:val="center"/>
            </w:pPr>
            <w:r>
              <w:rPr>
                <w:rFonts w:hint="eastAsia"/>
              </w:rPr>
              <w:t>0.671</w:t>
            </w:r>
          </w:p>
        </w:tc>
      </w:tr>
      <w:tr w:rsidR="002061B2" w:rsidTr="002061B2">
        <w:tc>
          <w:tcPr>
            <w:tcW w:w="2831" w:type="dxa"/>
          </w:tcPr>
          <w:p w:rsidR="002061B2" w:rsidRDefault="00512C48" w:rsidP="00512C48">
            <w:pPr>
              <w:jc w:val="center"/>
            </w:pPr>
            <w:r>
              <w:rPr>
                <w:rFonts w:hint="eastAsia"/>
              </w:rPr>
              <w:t>3</w:t>
            </w:r>
          </w:p>
        </w:tc>
        <w:tc>
          <w:tcPr>
            <w:tcW w:w="2831" w:type="dxa"/>
          </w:tcPr>
          <w:p w:rsidR="002061B2" w:rsidRDefault="00512C48" w:rsidP="00512C48">
            <w:pPr>
              <w:jc w:val="center"/>
            </w:pPr>
            <w:r>
              <w:rPr>
                <w:rFonts w:hint="eastAsia"/>
              </w:rPr>
              <w:t>4.5</w:t>
            </w:r>
          </w:p>
        </w:tc>
        <w:tc>
          <w:tcPr>
            <w:tcW w:w="2832" w:type="dxa"/>
          </w:tcPr>
          <w:p w:rsidR="002061B2" w:rsidRDefault="00512C48" w:rsidP="00512C48">
            <w:pPr>
              <w:jc w:val="center"/>
            </w:pPr>
            <w:r>
              <w:rPr>
                <w:rFonts w:hint="eastAsia"/>
              </w:rPr>
              <w:t>1.02</w:t>
            </w:r>
          </w:p>
        </w:tc>
      </w:tr>
      <w:tr w:rsidR="002061B2" w:rsidTr="002061B2">
        <w:tc>
          <w:tcPr>
            <w:tcW w:w="2831" w:type="dxa"/>
          </w:tcPr>
          <w:p w:rsidR="002061B2" w:rsidRDefault="00512C48" w:rsidP="00512C48">
            <w:pPr>
              <w:jc w:val="center"/>
            </w:pPr>
            <w:r>
              <w:rPr>
                <w:rFonts w:hint="eastAsia"/>
              </w:rPr>
              <w:t>4</w:t>
            </w:r>
          </w:p>
        </w:tc>
        <w:tc>
          <w:tcPr>
            <w:tcW w:w="2831" w:type="dxa"/>
          </w:tcPr>
          <w:p w:rsidR="002061B2" w:rsidRDefault="00512C48" w:rsidP="00512C48">
            <w:pPr>
              <w:jc w:val="center"/>
            </w:pPr>
            <w:r>
              <w:rPr>
                <w:rFonts w:hint="eastAsia"/>
              </w:rPr>
              <w:t>8</w:t>
            </w:r>
            <w:r w:rsidR="00830097">
              <w:rPr>
                <w:rFonts w:hint="eastAsia"/>
              </w:rPr>
              <w:t>.0</w:t>
            </w:r>
          </w:p>
        </w:tc>
        <w:tc>
          <w:tcPr>
            <w:tcW w:w="2832" w:type="dxa"/>
          </w:tcPr>
          <w:p w:rsidR="002061B2" w:rsidRDefault="00512C48" w:rsidP="00512C48">
            <w:pPr>
              <w:jc w:val="center"/>
            </w:pPr>
            <w:r>
              <w:rPr>
                <w:rFonts w:hint="eastAsia"/>
              </w:rPr>
              <w:t>1.29</w:t>
            </w:r>
          </w:p>
        </w:tc>
      </w:tr>
    </w:tbl>
    <w:p w:rsidR="00B86783" w:rsidRDefault="00512C48" w:rsidP="002D4556">
      <w:pPr>
        <w:jc w:val="left"/>
      </w:pPr>
      <w:r>
        <w:t xml:space="preserve">　この結果から磁石の数を増やしたとき、最大の誘導起電力と誘導電流は大きくなること</w:t>
      </w:r>
      <w:r>
        <w:lastRenderedPageBreak/>
        <w:t>が確認できた。また振る速さを大きくしたときほどライトが明るく光ることが確認できた。</w:t>
      </w:r>
    </w:p>
    <w:p w:rsidR="00B86783" w:rsidRDefault="00B86783" w:rsidP="002D4556">
      <w:pPr>
        <w:jc w:val="left"/>
      </w:pPr>
      <w:r>
        <w:rPr>
          <w:rFonts w:hint="eastAsia"/>
        </w:rPr>
        <w:t>4</w:t>
      </w:r>
      <w:r>
        <w:rPr>
          <w:rFonts w:hint="eastAsia"/>
        </w:rPr>
        <w:t xml:space="preserve">　板書と授業風景</w:t>
      </w:r>
    </w:p>
    <w:p w:rsidR="00A665F0" w:rsidRDefault="00C6631D" w:rsidP="002D4556">
      <w:pPr>
        <w:jc w:val="left"/>
      </w:pPr>
      <w:r w:rsidRPr="00C6631D">
        <w:rPr>
          <w:noProof/>
        </w:rPr>
        <w:drawing>
          <wp:anchor distT="0" distB="0" distL="114300" distR="114300" simplePos="0" relativeHeight="251663360" behindDoc="0" locked="0" layoutInCell="1" allowOverlap="1" wp14:anchorId="6654FB57" wp14:editId="653B1391">
            <wp:simplePos x="0" y="0"/>
            <wp:positionH relativeFrom="margin">
              <wp:align>center</wp:align>
            </wp:positionH>
            <wp:positionV relativeFrom="paragraph">
              <wp:posOffset>25400</wp:posOffset>
            </wp:positionV>
            <wp:extent cx="4610100" cy="1649557"/>
            <wp:effectExtent l="0" t="0" r="0" b="8255"/>
            <wp:wrapNone/>
            <wp:docPr id="3" name="図 3" descr="C:\Users\ryosuke\Download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yosuke\Downloads\im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0" cy="16495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5F0" w:rsidRDefault="00A665F0" w:rsidP="002D4556">
      <w:pPr>
        <w:jc w:val="left"/>
      </w:pPr>
    </w:p>
    <w:p w:rsidR="00A665F0" w:rsidRDefault="00A665F0" w:rsidP="002D4556">
      <w:pPr>
        <w:jc w:val="left"/>
      </w:pPr>
    </w:p>
    <w:p w:rsidR="00C6631D" w:rsidRDefault="00C6631D" w:rsidP="002D4556">
      <w:pPr>
        <w:jc w:val="left"/>
      </w:pPr>
    </w:p>
    <w:p w:rsidR="00C6631D" w:rsidRDefault="00C6631D" w:rsidP="002D4556">
      <w:pPr>
        <w:jc w:val="left"/>
      </w:pPr>
    </w:p>
    <w:p w:rsidR="00C6631D" w:rsidRDefault="00C6631D" w:rsidP="002D4556">
      <w:pPr>
        <w:jc w:val="left"/>
      </w:pPr>
    </w:p>
    <w:p w:rsidR="00C6631D" w:rsidRDefault="00C6631D" w:rsidP="002D4556">
      <w:pPr>
        <w:jc w:val="left"/>
      </w:pPr>
    </w:p>
    <w:p w:rsidR="00C6631D" w:rsidRDefault="00C6631D" w:rsidP="002D4556">
      <w:pPr>
        <w:jc w:val="left"/>
      </w:pPr>
    </w:p>
    <w:p w:rsidR="00C6631D" w:rsidRDefault="00C6631D" w:rsidP="00C6631D">
      <w:pPr>
        <w:jc w:val="center"/>
      </w:pPr>
      <w:r>
        <w:rPr>
          <w:rFonts w:hint="eastAsia"/>
        </w:rPr>
        <w:t>図２　板書一枚目</w:t>
      </w:r>
    </w:p>
    <w:p w:rsidR="00C6631D" w:rsidRDefault="0061500E" w:rsidP="00830097">
      <w:pPr>
        <w:jc w:val="center"/>
      </w:pPr>
      <w:r>
        <w:rPr>
          <w:noProof/>
        </w:rPr>
        <mc:AlternateContent>
          <mc:Choice Requires="wps">
            <w:drawing>
              <wp:anchor distT="0" distB="0" distL="114300" distR="114300" simplePos="0" relativeHeight="251676672" behindDoc="0" locked="0" layoutInCell="1" allowOverlap="1" wp14:anchorId="29606BAE" wp14:editId="730FBD5C">
                <wp:simplePos x="0" y="0"/>
                <wp:positionH relativeFrom="column">
                  <wp:posOffset>2501266</wp:posOffset>
                </wp:positionH>
                <wp:positionV relativeFrom="paragraph">
                  <wp:posOffset>349249</wp:posOffset>
                </wp:positionV>
                <wp:extent cx="871855" cy="1127125"/>
                <wp:effectExtent l="76200" t="0" r="0" b="0"/>
                <wp:wrapNone/>
                <wp:docPr id="13" name="環状矢印 13"/>
                <wp:cNvGraphicFramePr/>
                <a:graphic xmlns:a="http://schemas.openxmlformats.org/drawingml/2006/main">
                  <a:graphicData uri="http://schemas.microsoft.com/office/word/2010/wordprocessingShape">
                    <wps:wsp>
                      <wps:cNvSpPr/>
                      <wps:spPr>
                        <a:xfrm rot="19517854" flipH="1">
                          <a:off x="0" y="0"/>
                          <a:ext cx="871855" cy="1127125"/>
                        </a:xfrm>
                        <a:prstGeom prst="circularArrow">
                          <a:avLst>
                            <a:gd name="adj1" fmla="val 0"/>
                            <a:gd name="adj2" fmla="val 422644"/>
                            <a:gd name="adj3" fmla="val 18587631"/>
                            <a:gd name="adj4" fmla="val 15983358"/>
                            <a:gd name="adj5" fmla="val 666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BF44AC" id="環状矢印 13" o:spid="_x0000_s1026" style="position:absolute;left:0;text-align:left;margin-left:196.95pt;margin-top:27.5pt;width:68.65pt;height:88.75pt;rotation:2274259fd;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1855,112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" path="m404146,59918c522160,46589,638017,108069,717115,225996r42400,-39762l745289,273437r-70572,-7679l717116,225996c638017,108069,522161,46589,404147,59918r-1,xe" fillcolor="red" strokecolor="red" strokeweight="1pt">
                <v:stroke joinstyle="miter"/>
                <v:path arrowok="t" o:connecttype="custom" o:connectlocs="404146,59918;717115,225996;759515,186234;745289,273437;674717,265758;717116,225996;404147,59918;404146,59918" o:connectangles="0,0,0,0,0,0,0,0"/>
              </v:shape>
            </w:pict>
          </mc:Fallback>
        </mc:AlternateContent>
      </w:r>
      <w:r>
        <w:rPr>
          <w:noProof/>
        </w:rPr>
        <mc:AlternateContent>
          <mc:Choice Requires="wps">
            <w:drawing>
              <wp:anchor distT="0" distB="0" distL="114300" distR="114300" simplePos="0" relativeHeight="251672064" behindDoc="0" locked="0" layoutInCell="1" allowOverlap="1" wp14:anchorId="78CA1629" wp14:editId="7BC1124F">
                <wp:simplePos x="0" y="0"/>
                <wp:positionH relativeFrom="column">
                  <wp:posOffset>1548766</wp:posOffset>
                </wp:positionH>
                <wp:positionV relativeFrom="paragraph">
                  <wp:posOffset>349249</wp:posOffset>
                </wp:positionV>
                <wp:extent cx="871855" cy="1127125"/>
                <wp:effectExtent l="0" t="0" r="80645" b="0"/>
                <wp:wrapNone/>
                <wp:docPr id="12" name="環状矢印 12"/>
                <wp:cNvGraphicFramePr/>
                <a:graphic xmlns:a="http://schemas.openxmlformats.org/drawingml/2006/main">
                  <a:graphicData uri="http://schemas.microsoft.com/office/word/2010/wordprocessingShape">
                    <wps:wsp>
                      <wps:cNvSpPr/>
                      <wps:spPr>
                        <a:xfrm rot="2082146">
                          <a:off x="0" y="0"/>
                          <a:ext cx="871855" cy="1127125"/>
                        </a:xfrm>
                        <a:prstGeom prst="circularArrow">
                          <a:avLst>
                            <a:gd name="adj1" fmla="val 0"/>
                            <a:gd name="adj2" fmla="val 422644"/>
                            <a:gd name="adj3" fmla="val 18587631"/>
                            <a:gd name="adj4" fmla="val 15983358"/>
                            <a:gd name="adj5" fmla="val 666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4E4800" id="環状矢印 12" o:spid="_x0000_s1026" style="position:absolute;left:0;text-align:left;margin-left:121.95pt;margin-top:27.5pt;width:68.65pt;height:88.75pt;rotation:2274259fd;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1855,112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" path="m404146,59918c522160,46589,638017,108069,717115,225996r42400,-39762l745289,273437r-70572,-7679l717116,225996c638017,108069,522161,46589,404147,59918r-1,xe" fillcolor="red" strokecolor="red" strokeweight="1pt">
                <v:stroke joinstyle="miter"/>
                <v:path arrowok="t" o:connecttype="custom" o:connectlocs="404146,59918;717115,225996;759515,186234;745289,273437;674717,265758;717116,225996;404147,59918;404146,59918" o:connectangles="0,0,0,0,0,0,0,0"/>
              </v:shape>
            </w:pict>
          </mc:Fallback>
        </mc:AlternateContent>
      </w:r>
      <w:r>
        <w:rPr>
          <w:noProof/>
        </w:rPr>
        <mc:AlternateContent>
          <mc:Choice Requires="wps">
            <w:drawing>
              <wp:anchor distT="0" distB="0" distL="114300" distR="114300" simplePos="0" relativeHeight="251660800" behindDoc="0" locked="0" layoutInCell="1" allowOverlap="1" wp14:anchorId="6DEDE5AF" wp14:editId="5A914DC7">
                <wp:simplePos x="0" y="0"/>
                <wp:positionH relativeFrom="column">
                  <wp:posOffset>2444115</wp:posOffset>
                </wp:positionH>
                <wp:positionV relativeFrom="paragraph">
                  <wp:posOffset>320675</wp:posOffset>
                </wp:positionV>
                <wp:extent cx="9525" cy="533400"/>
                <wp:effectExtent l="38100" t="0" r="66675" b="57150"/>
                <wp:wrapNone/>
                <wp:docPr id="11" name="直線矢印コネクタ 11"/>
                <wp:cNvGraphicFramePr/>
                <a:graphic xmlns:a="http://schemas.openxmlformats.org/drawingml/2006/main">
                  <a:graphicData uri="http://schemas.microsoft.com/office/word/2010/wordprocessingShape">
                    <wps:wsp>
                      <wps:cNvCnPr/>
                      <wps:spPr>
                        <a:xfrm>
                          <a:off x="0" y="0"/>
                          <a:ext cx="9525" cy="5334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79508AC" id="_x0000_t32" coordsize="21600,21600" o:spt="32" o:oned="t" path="m,l21600,21600e" filled="f">
                <v:path arrowok="t" fillok="f" o:connecttype="none"/>
                <o:lock v:ext="edit" shapetype="t"/>
              </v:shapetype>
              <v:shape id="直線矢印コネクタ 11" o:spid="_x0000_s1026" type="#_x0000_t32" style="position:absolute;left:0;text-align:left;margin-left:192.45pt;margin-top:25.25pt;width:.75pt;height: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" strokecolor="red" strokeweight=".5pt">
                <v:stroke endarrow="block" joinstyle="miter"/>
              </v:shape>
            </w:pict>
          </mc:Fallback>
        </mc:AlternateContent>
      </w:r>
      <w:r>
        <w:rPr>
          <w:noProof/>
        </w:rPr>
        <mc:AlternateContent>
          <mc:Choice Requires="wps">
            <w:drawing>
              <wp:anchor distT="0" distB="0" distL="114300" distR="114300" simplePos="0" relativeHeight="251659776" behindDoc="0" locked="0" layoutInCell="1" allowOverlap="1" wp14:anchorId="1361B804" wp14:editId="26DD3A6F">
                <wp:simplePos x="0" y="0"/>
                <wp:positionH relativeFrom="column">
                  <wp:posOffset>2682240</wp:posOffset>
                </wp:positionH>
                <wp:positionV relativeFrom="paragraph">
                  <wp:posOffset>396875</wp:posOffset>
                </wp:positionV>
                <wp:extent cx="95250" cy="457200"/>
                <wp:effectExtent l="19050" t="0" r="38100" b="38100"/>
                <wp:wrapNone/>
                <wp:docPr id="10" name="上矢印 10"/>
                <wp:cNvGraphicFramePr/>
                <a:graphic xmlns:a="http://schemas.openxmlformats.org/drawingml/2006/main">
                  <a:graphicData uri="http://schemas.microsoft.com/office/word/2010/wordprocessingShape">
                    <wps:wsp>
                      <wps:cNvSpPr/>
                      <wps:spPr>
                        <a:xfrm flipV="1">
                          <a:off x="0" y="0"/>
                          <a:ext cx="95250" cy="457200"/>
                        </a:xfrm>
                        <a:prstGeom prst="upArrow">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3EC89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0" o:spid="_x0000_s1026" type="#_x0000_t68" style="position:absolute;left:0;text-align:left;margin-left:211.2pt;margin-top:31.25pt;width:7.5pt;height:3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" adj="2250" fillcolor="#00b0f0" strokecolor="#00b0f0" strokeweight="1pt"/>
            </w:pict>
          </mc:Fallback>
        </mc:AlternateContent>
      </w:r>
      <w:r>
        <w:rPr>
          <w:noProof/>
        </w:rPr>
        <mc:AlternateContent>
          <mc:Choice Requires="wps">
            <w:drawing>
              <wp:anchor distT="0" distB="0" distL="114300" distR="114300" simplePos="0" relativeHeight="251657728" behindDoc="0" locked="0" layoutInCell="1" allowOverlap="1" wp14:anchorId="10178B05" wp14:editId="723CF85C">
                <wp:simplePos x="0" y="0"/>
                <wp:positionH relativeFrom="column">
                  <wp:posOffset>1710690</wp:posOffset>
                </wp:positionH>
                <wp:positionV relativeFrom="paragraph">
                  <wp:posOffset>377825</wp:posOffset>
                </wp:positionV>
                <wp:extent cx="95250" cy="457200"/>
                <wp:effectExtent l="19050" t="19050" r="38100" b="19050"/>
                <wp:wrapNone/>
                <wp:docPr id="9" name="上矢印 9"/>
                <wp:cNvGraphicFramePr/>
                <a:graphic xmlns:a="http://schemas.openxmlformats.org/drawingml/2006/main">
                  <a:graphicData uri="http://schemas.microsoft.com/office/word/2010/wordprocessingShape">
                    <wps:wsp>
                      <wps:cNvSpPr/>
                      <wps:spPr>
                        <a:xfrm>
                          <a:off x="0" y="0"/>
                          <a:ext cx="95250" cy="457200"/>
                        </a:xfrm>
                        <a:prstGeom prst="upArrow">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64B25F" id="上矢印 9" o:spid="_x0000_s1026" type="#_x0000_t68" style="position:absolute;left:0;text-align:left;margin-left:134.7pt;margin-top:29.75pt;width: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" adj="2250" fillcolor="#00b0f0" strokecolor="#00b0f0" strokeweight="1pt"/>
            </w:pict>
          </mc:Fallback>
        </mc:AlternateContent>
      </w:r>
      <w:r>
        <w:rPr>
          <w:noProof/>
        </w:rPr>
        <mc:AlternateContent>
          <mc:Choice Requires="wps">
            <w:drawing>
              <wp:anchor distT="0" distB="0" distL="114300" distR="114300" simplePos="0" relativeHeight="251654656" behindDoc="0" locked="0" layoutInCell="1" allowOverlap="1" wp14:anchorId="2810CE72" wp14:editId="27CCA9FB">
                <wp:simplePos x="0" y="0"/>
                <wp:positionH relativeFrom="column">
                  <wp:posOffset>1415415</wp:posOffset>
                </wp:positionH>
                <wp:positionV relativeFrom="paragraph">
                  <wp:posOffset>377825</wp:posOffset>
                </wp:positionV>
                <wp:extent cx="9525" cy="533400"/>
                <wp:effectExtent l="38100" t="0" r="66675" b="57150"/>
                <wp:wrapNone/>
                <wp:docPr id="8" name="直線矢印コネクタ 8"/>
                <wp:cNvGraphicFramePr/>
                <a:graphic xmlns:a="http://schemas.openxmlformats.org/drawingml/2006/main">
                  <a:graphicData uri="http://schemas.microsoft.com/office/word/2010/wordprocessingShape">
                    <wps:wsp>
                      <wps:cNvCnPr/>
                      <wps:spPr>
                        <a:xfrm>
                          <a:off x="0" y="0"/>
                          <a:ext cx="9525" cy="5334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F57E82" id="直線矢印コネクタ 8" o:spid="_x0000_s1026" type="#_x0000_t32" style="position:absolute;left:0;text-align:left;margin-left:111.45pt;margin-top:29.75pt;width:.75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" strokecolor="red" strokeweight=".5pt">
                <v:stroke endarrow="block" joinstyle="miter"/>
              </v:shape>
            </w:pict>
          </mc:Fallback>
        </mc:AlternateContent>
      </w:r>
      <w:r>
        <w:rPr>
          <w:noProof/>
        </w:rPr>
        <mc:AlternateContent>
          <mc:Choice Requires="wps">
            <w:drawing>
              <wp:anchor distT="0" distB="0" distL="114300" distR="114300" simplePos="0" relativeHeight="251647488" behindDoc="0" locked="0" layoutInCell="1" allowOverlap="1" wp14:anchorId="26D79621" wp14:editId="37A733A6">
                <wp:simplePos x="0" y="0"/>
                <wp:positionH relativeFrom="column">
                  <wp:posOffset>834707</wp:posOffset>
                </wp:positionH>
                <wp:positionV relativeFrom="paragraph">
                  <wp:posOffset>177482</wp:posOffset>
                </wp:positionV>
                <wp:extent cx="628650" cy="619125"/>
                <wp:effectExtent l="0" t="0" r="0" b="42862"/>
                <wp:wrapNone/>
                <wp:docPr id="6" name="環状矢印 6"/>
                <wp:cNvGraphicFramePr/>
                <a:graphic xmlns:a="http://schemas.openxmlformats.org/drawingml/2006/main">
                  <a:graphicData uri="http://schemas.microsoft.com/office/word/2010/wordprocessingShape">
                    <wps:wsp>
                      <wps:cNvSpPr/>
                      <wps:spPr>
                        <a:xfrm rot="5400000">
                          <a:off x="0" y="0"/>
                          <a:ext cx="628650" cy="619125"/>
                        </a:xfrm>
                        <a:prstGeom prst="circularArrow">
                          <a:avLst>
                            <a:gd name="adj1" fmla="val 0"/>
                            <a:gd name="adj2" fmla="val 434611"/>
                            <a:gd name="adj3" fmla="val 20353684"/>
                            <a:gd name="adj4" fmla="val 14891791"/>
                            <a:gd name="adj5" fmla="val 8922"/>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454EB7E7" id="環状矢印 6" o:spid="_x0000_s1026" style="position:absolute;left:0;text-align:left;margin-left:65.7pt;margin-top:13.95pt;width:49.5pt;height:48.75pt;rotation:90;z-index:251647488;visibility:visible;mso-wrap-style:square;mso-wrap-distance-left:9pt;mso-wrap-distance-top:0;mso-wrap-distance-right:9pt;mso-wrap-distance-bottom:0;mso-position-horizontal:absolute;mso-position-horizontal-relative:text;mso-position-vertical:absolute;mso-position-vertical-relative:text;v-text-anchor:middle" coordsize="62865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" path="m219625,72836c283238,48315,354145,49459,416903,76020v63891,27040,114017,78168,139095,141875l609703,204974r-43740,44044l502291,230817r53706,-12922c530919,154189,480793,103060,416902,76020,354144,49459,283237,48315,219624,72836r1,xe" fillcolor="red" strokecolor="red" strokeweight="1pt">
                <v:stroke joinstyle="miter"/>
                <v:path arrowok="t" o:connecttype="custom" o:connectlocs="219625,72836;416903,76020;555998,217895;609703,204974;565963,249018;502291,230817;555997,217895;416902,76020;219624,72836;219625,72836" o:connectangles="0,0,0,0,0,0,0,0,0,0"/>
              </v:shape>
            </w:pict>
          </mc:Fallback>
        </mc:AlternateContent>
      </w:r>
      <w:r>
        <w:rPr>
          <w:noProof/>
        </w:rPr>
        <mc:AlternateContent>
          <mc:Choice Requires="wps">
            <w:drawing>
              <wp:anchor distT="0" distB="0" distL="114300" distR="114300" simplePos="0" relativeHeight="251651584" behindDoc="0" locked="0" layoutInCell="1" allowOverlap="1" wp14:anchorId="70B0214A" wp14:editId="2FFA0F4B">
                <wp:simplePos x="0" y="0"/>
                <wp:positionH relativeFrom="column">
                  <wp:posOffset>1382079</wp:posOffset>
                </wp:positionH>
                <wp:positionV relativeFrom="paragraph">
                  <wp:posOffset>173039</wp:posOffset>
                </wp:positionV>
                <wp:extent cx="628650" cy="619125"/>
                <wp:effectExtent l="0" t="0" r="0" b="42862"/>
                <wp:wrapNone/>
                <wp:docPr id="7" name="環状矢印 7"/>
                <wp:cNvGraphicFramePr/>
                <a:graphic xmlns:a="http://schemas.openxmlformats.org/drawingml/2006/main">
                  <a:graphicData uri="http://schemas.microsoft.com/office/word/2010/wordprocessingShape">
                    <wps:wsp>
                      <wps:cNvSpPr/>
                      <wps:spPr>
                        <a:xfrm rot="16200000" flipH="1">
                          <a:off x="0" y="0"/>
                          <a:ext cx="628650" cy="619125"/>
                        </a:xfrm>
                        <a:prstGeom prst="circularArrow">
                          <a:avLst>
                            <a:gd name="adj1" fmla="val 0"/>
                            <a:gd name="adj2" fmla="val 434611"/>
                            <a:gd name="adj3" fmla="val 20353684"/>
                            <a:gd name="adj4" fmla="val 14891791"/>
                            <a:gd name="adj5" fmla="val 8922"/>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3A1B979" id="環状矢印 7" o:spid="_x0000_s1026" style="position:absolute;left:0;text-align:left;margin-left:108.85pt;margin-top:13.65pt;width:49.5pt;height:48.75pt;rotation:90;flip:x;z-index:251651584;visibility:visible;mso-wrap-style:square;mso-wrap-distance-left:9pt;mso-wrap-distance-top:0;mso-wrap-distance-right:9pt;mso-wrap-distance-bottom:0;mso-position-horizontal:absolute;mso-position-horizontal-relative:text;mso-position-vertical:absolute;mso-position-vertical-relative:text;v-text-anchor:middle" coordsize="62865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" path="m219625,72836c283238,48315,354145,49459,416903,76020v63891,27040,114017,78168,139095,141875l609703,204974r-43740,44044l502291,230817r53706,-12922c530919,154189,480793,103060,416902,76020,354144,49459,283237,48315,219624,72836r1,xe" fillcolor="red" strokecolor="red" strokeweight="1pt">
                <v:stroke joinstyle="miter"/>
                <v:path arrowok="t" o:connecttype="custom" o:connectlocs="219625,72836;416903,76020;555998,217895;609703,204974;565963,249018;502291,230817;555997,217895;416902,76020;219624,72836;219625,72836" o:connectangles="0,0,0,0,0,0,0,0,0,0"/>
              </v:shape>
            </w:pict>
          </mc:Fallback>
        </mc:AlternateContent>
      </w:r>
      <w:r w:rsidR="00830097">
        <w:rPr>
          <w:noProof/>
        </w:rPr>
        <w:drawing>
          <wp:inline distT="0" distB="0" distL="0" distR="0" wp14:anchorId="05EAC599" wp14:editId="1AAB2925">
            <wp:extent cx="4105275" cy="120967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1209675"/>
                    </a:xfrm>
                    <a:prstGeom prst="rect">
                      <a:avLst/>
                    </a:prstGeom>
                    <a:noFill/>
                    <a:ln>
                      <a:noFill/>
                    </a:ln>
                  </pic:spPr>
                </pic:pic>
              </a:graphicData>
            </a:graphic>
          </wp:inline>
        </w:drawing>
      </w:r>
    </w:p>
    <w:p w:rsidR="00C6631D" w:rsidRDefault="00C6631D" w:rsidP="007C13E4">
      <w:pPr>
        <w:jc w:val="center"/>
      </w:pPr>
      <w:r>
        <w:rPr>
          <w:rFonts w:hint="eastAsia"/>
        </w:rPr>
        <w:t>図３　板書二枚目</w:t>
      </w:r>
    </w:p>
    <w:p w:rsidR="00B86783" w:rsidRDefault="00B86783" w:rsidP="002D4556">
      <w:pPr>
        <w:jc w:val="left"/>
      </w:pPr>
      <w:r>
        <w:t xml:space="preserve">　授業のおわりに使用したパワーポイントは図である。</w:t>
      </w:r>
    </w:p>
    <w:p w:rsidR="00B86783" w:rsidRDefault="00B86783" w:rsidP="002D4556">
      <w:pPr>
        <w:jc w:val="left"/>
      </w:pPr>
      <w:r w:rsidRPr="00B86783">
        <w:rPr>
          <w:noProof/>
        </w:rPr>
        <w:drawing>
          <wp:anchor distT="0" distB="0" distL="114300" distR="114300" simplePos="0" relativeHeight="251659264" behindDoc="0" locked="0" layoutInCell="1" allowOverlap="1" wp14:anchorId="2EA4BA5F" wp14:editId="008EA548">
            <wp:simplePos x="0" y="0"/>
            <wp:positionH relativeFrom="margin">
              <wp:align>center</wp:align>
            </wp:positionH>
            <wp:positionV relativeFrom="paragraph">
              <wp:posOffset>15875</wp:posOffset>
            </wp:positionV>
            <wp:extent cx="3438525" cy="1933968"/>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38525" cy="1933968"/>
                    </a:xfrm>
                    <a:prstGeom prst="rect">
                      <a:avLst/>
                    </a:prstGeom>
                  </pic:spPr>
                </pic:pic>
              </a:graphicData>
            </a:graphic>
            <wp14:sizeRelH relativeFrom="margin">
              <wp14:pctWidth>0</wp14:pctWidth>
            </wp14:sizeRelH>
            <wp14:sizeRelV relativeFrom="margin">
              <wp14:pctHeight>0</wp14:pctHeight>
            </wp14:sizeRelV>
          </wp:anchor>
        </w:drawing>
      </w:r>
    </w:p>
    <w:p w:rsidR="00B86783" w:rsidRDefault="00B86783" w:rsidP="002D4556">
      <w:pPr>
        <w:jc w:val="left"/>
      </w:pPr>
    </w:p>
    <w:p w:rsidR="00B86783" w:rsidRDefault="00B86783" w:rsidP="002D4556">
      <w:pPr>
        <w:jc w:val="left"/>
      </w:pPr>
    </w:p>
    <w:p w:rsidR="00B86783" w:rsidRDefault="00B86783" w:rsidP="002D4556">
      <w:pPr>
        <w:jc w:val="left"/>
      </w:pPr>
    </w:p>
    <w:p w:rsidR="00B86783" w:rsidRDefault="00B86783" w:rsidP="002D4556">
      <w:pPr>
        <w:jc w:val="left"/>
      </w:pPr>
    </w:p>
    <w:p w:rsidR="00B86783" w:rsidRDefault="00B86783" w:rsidP="002D4556">
      <w:pPr>
        <w:jc w:val="left"/>
      </w:pPr>
    </w:p>
    <w:p w:rsidR="00B86783" w:rsidRDefault="00B86783" w:rsidP="002D4556">
      <w:pPr>
        <w:jc w:val="left"/>
      </w:pPr>
    </w:p>
    <w:p w:rsidR="00B86783" w:rsidRDefault="00B86783" w:rsidP="002D4556">
      <w:pPr>
        <w:jc w:val="left"/>
      </w:pPr>
    </w:p>
    <w:p w:rsidR="00B86783" w:rsidRDefault="00B86783" w:rsidP="002D4556">
      <w:pPr>
        <w:jc w:val="left"/>
      </w:pPr>
    </w:p>
    <w:p w:rsidR="00B86783" w:rsidRDefault="00B86783" w:rsidP="00B86783">
      <w:pPr>
        <w:jc w:val="center"/>
      </w:pPr>
      <w:r>
        <w:t>図</w:t>
      </w:r>
      <w:r w:rsidR="00035515">
        <w:rPr>
          <w:rFonts w:hint="eastAsia"/>
        </w:rPr>
        <w:t>４</w:t>
      </w:r>
      <w:r>
        <w:t xml:space="preserve">　サボニウス型風車風力発電機の発電機部分</w:t>
      </w:r>
    </w:p>
    <w:p w:rsidR="00B86783" w:rsidRPr="00035515" w:rsidRDefault="00B86783" w:rsidP="002D4556">
      <w:pPr>
        <w:jc w:val="left"/>
      </w:pPr>
    </w:p>
    <w:p w:rsidR="00B86783" w:rsidRDefault="00B86783" w:rsidP="002D4556">
      <w:pPr>
        <w:jc w:val="left"/>
      </w:pPr>
      <w:r>
        <w:t xml:space="preserve">　</w:t>
      </w:r>
      <w:r>
        <w:rPr>
          <w:rFonts w:hint="eastAsia"/>
        </w:rPr>
        <w:t>5</w:t>
      </w:r>
      <w:r>
        <w:rPr>
          <w:rFonts w:hint="eastAsia"/>
        </w:rPr>
        <w:t xml:space="preserve">　評価</w:t>
      </w:r>
    </w:p>
    <w:p w:rsidR="00B86783" w:rsidRDefault="00B86783" w:rsidP="002D4556">
      <w:pPr>
        <w:jc w:val="left"/>
      </w:pPr>
      <w:r>
        <w:rPr>
          <w:rFonts w:hint="eastAsia"/>
        </w:rPr>
        <w:t>5.1</w:t>
      </w:r>
      <w:r>
        <w:rPr>
          <w:rFonts w:hint="eastAsia"/>
        </w:rPr>
        <w:t xml:space="preserve">　よかった点</w:t>
      </w:r>
    </w:p>
    <w:p w:rsidR="00B86783" w:rsidRDefault="00B86783" w:rsidP="002D4556">
      <w:pPr>
        <w:jc w:val="left"/>
      </w:pPr>
      <w:r>
        <w:t>・テンポがよかった</w:t>
      </w:r>
    </w:p>
    <w:p w:rsidR="00B86783" w:rsidRDefault="00B86783" w:rsidP="002D4556">
      <w:pPr>
        <w:jc w:val="left"/>
      </w:pPr>
      <w:r>
        <w:t>・声の大きさがしぼむことなく</w:t>
      </w:r>
      <w:r w:rsidR="00E179D5">
        <w:t>安定してい</w:t>
      </w:r>
      <w:r>
        <w:t>た</w:t>
      </w:r>
    </w:p>
    <w:p w:rsidR="00BF2A36" w:rsidRDefault="00BF2A36" w:rsidP="002D4556">
      <w:pPr>
        <w:jc w:val="left"/>
      </w:pPr>
      <w:r>
        <w:t>・実験はわかりやすい</w:t>
      </w:r>
    </w:p>
    <w:p w:rsidR="00BF2A36" w:rsidRDefault="00BF2A36" w:rsidP="002D4556">
      <w:pPr>
        <w:jc w:val="left"/>
      </w:pPr>
      <w:r>
        <w:rPr>
          <w:rFonts w:hint="eastAsia"/>
        </w:rPr>
        <w:t>・板書見やすかった</w:t>
      </w:r>
    </w:p>
    <w:p w:rsidR="00BF2A36" w:rsidRDefault="00BF2A36" w:rsidP="002D4556">
      <w:pPr>
        <w:jc w:val="left"/>
      </w:pPr>
      <w:r>
        <w:lastRenderedPageBreak/>
        <w:t>・「みなさんそうなりましたか？」</w:t>
      </w:r>
      <w:r w:rsidR="00482711">
        <w:rPr>
          <w:rFonts w:hint="eastAsia"/>
        </w:rPr>
        <w:t>という確認があった</w:t>
      </w:r>
    </w:p>
    <w:p w:rsidR="00BF2A36" w:rsidRDefault="00BF2A36" w:rsidP="002D4556">
      <w:pPr>
        <w:jc w:val="left"/>
      </w:pPr>
      <w:r>
        <w:t>・風車とのつながりがある点</w:t>
      </w:r>
    </w:p>
    <w:p w:rsidR="00BF2A36" w:rsidRDefault="00BF2A36" w:rsidP="002D4556">
      <w:pPr>
        <w:jc w:val="left"/>
      </w:pPr>
      <w:r>
        <w:t>・実験器が１班ごとに用意されていた</w:t>
      </w:r>
    </w:p>
    <w:p w:rsidR="00BF2A36" w:rsidRDefault="0001680D" w:rsidP="002D4556">
      <w:pPr>
        <w:jc w:val="left"/>
      </w:pPr>
      <w:r>
        <w:t>・質問に対するフォローができていた</w:t>
      </w:r>
    </w:p>
    <w:p w:rsidR="00BF2A36" w:rsidRDefault="00BF2A36" w:rsidP="002D4556">
      <w:pPr>
        <w:jc w:val="left"/>
      </w:pPr>
      <w:r>
        <w:t>・以前の学習内容（右手の法則）を復習しながらの展開ができていた</w:t>
      </w:r>
    </w:p>
    <w:p w:rsidR="00BF2A36" w:rsidRDefault="00BF2A36" w:rsidP="002D4556">
      <w:pPr>
        <w:jc w:val="left"/>
      </w:pPr>
    </w:p>
    <w:p w:rsidR="00BF2A36" w:rsidRDefault="00BF2A36" w:rsidP="002D4556">
      <w:pPr>
        <w:jc w:val="left"/>
      </w:pPr>
      <w:r>
        <w:rPr>
          <w:rFonts w:hint="eastAsia"/>
        </w:rPr>
        <w:t>5.2</w:t>
      </w:r>
      <w:r>
        <w:rPr>
          <w:rFonts w:hint="eastAsia"/>
        </w:rPr>
        <w:t xml:space="preserve">　改善点</w:t>
      </w:r>
    </w:p>
    <w:p w:rsidR="00BF2A36" w:rsidRDefault="00BF2A36" w:rsidP="002D4556">
      <w:pPr>
        <w:jc w:val="left"/>
      </w:pPr>
      <w:r>
        <w:t>・実験結果についての発問がどう答えてよいか伝わりづらい</w:t>
      </w:r>
    </w:p>
    <w:p w:rsidR="00E179D5" w:rsidRDefault="00C6044F" w:rsidP="002D4556">
      <w:pPr>
        <w:jc w:val="left"/>
      </w:pPr>
      <w:r>
        <w:t>・板書のミスや書き直しが多い</w:t>
      </w:r>
    </w:p>
    <w:p w:rsidR="00E179D5" w:rsidRDefault="001F25A6" w:rsidP="002D4556">
      <w:pPr>
        <w:jc w:val="left"/>
      </w:pPr>
      <w:r>
        <w:t>・実験結果を数値化</w:t>
      </w:r>
      <w:r w:rsidR="00E179D5">
        <w:t>できるともっとよかった</w:t>
      </w:r>
    </w:p>
    <w:p w:rsidR="00E179D5" w:rsidRDefault="00C6044F" w:rsidP="002D4556">
      <w:pPr>
        <w:jc w:val="left"/>
      </w:pPr>
      <w:r>
        <w:t>・演示のタイミングと状況を調整したほうがよい</w:t>
      </w:r>
    </w:p>
    <w:p w:rsidR="00E179D5" w:rsidRDefault="00E179D5" w:rsidP="002D4556">
      <w:pPr>
        <w:jc w:val="left"/>
      </w:pPr>
      <w:r>
        <w:t>・どこまでが既習内容かわからない</w:t>
      </w:r>
    </w:p>
    <w:p w:rsidR="00E179D5" w:rsidRDefault="00E179D5" w:rsidP="002D4556">
      <w:pPr>
        <w:jc w:val="left"/>
      </w:pPr>
      <w:r>
        <w:t>・説明が早い</w:t>
      </w:r>
    </w:p>
    <w:p w:rsidR="00E179D5" w:rsidRDefault="00C6044F" w:rsidP="002D4556">
      <w:pPr>
        <w:jc w:val="left"/>
      </w:pPr>
      <w:r>
        <w:t>・磁石が遠ざかるときの電流の向きは生徒に考えさせてよかった</w:t>
      </w:r>
    </w:p>
    <w:p w:rsidR="00E179D5" w:rsidRDefault="00E179D5" w:rsidP="002D4556">
      <w:pPr>
        <w:jc w:val="left"/>
      </w:pPr>
      <w:r>
        <w:t>・速く振ると</w:t>
      </w:r>
      <m:oMath>
        <m:r>
          <w:rPr>
            <w:rFonts w:ascii="Cambria Math" w:hAnsi="Cambria Math"/>
          </w:rPr>
          <m:t>⊿t</m:t>
        </m:r>
      </m:oMath>
      <w:r>
        <w:t>が小さくなることの説明が不十分</w:t>
      </w:r>
    </w:p>
    <w:p w:rsidR="00E179D5" w:rsidRDefault="00E179D5" w:rsidP="002D4556">
      <w:pPr>
        <w:jc w:val="left"/>
      </w:pPr>
    </w:p>
    <w:p w:rsidR="0001680D" w:rsidRDefault="0001680D" w:rsidP="002D4556">
      <w:pPr>
        <w:jc w:val="left"/>
      </w:pPr>
    </w:p>
    <w:p w:rsidR="00F61059" w:rsidRDefault="00F61059" w:rsidP="002D4556">
      <w:pPr>
        <w:jc w:val="left"/>
      </w:pPr>
      <w:r>
        <w:rPr>
          <w:rFonts w:hint="eastAsia"/>
        </w:rPr>
        <w:t>5.3</w:t>
      </w:r>
      <w:r>
        <w:rPr>
          <w:rFonts w:hint="eastAsia"/>
        </w:rPr>
        <w:t xml:space="preserve">　項目別評価</w:t>
      </w:r>
    </w:p>
    <w:p w:rsidR="00512C48" w:rsidRDefault="00512C48" w:rsidP="00512C48">
      <w:pPr>
        <w:jc w:val="center"/>
      </w:pPr>
      <w:r>
        <w:t>表</w:t>
      </w:r>
      <w:r w:rsidR="00C6631D">
        <w:rPr>
          <w:rFonts w:hint="eastAsia"/>
        </w:rPr>
        <w:t>２</w:t>
      </w:r>
      <w:r>
        <w:t xml:space="preserve">　授業内アンケートの項目別平均値</w:t>
      </w:r>
    </w:p>
    <w:bookmarkStart w:id="1" w:name="_MON_1462307288"/>
    <w:bookmarkEnd w:id="1"/>
    <w:p w:rsidR="00F61059" w:rsidRDefault="00781867" w:rsidP="002D4556">
      <w:pPr>
        <w:jc w:val="left"/>
      </w:pPr>
      <w:r>
        <w:rPr>
          <w:kern w:val="0"/>
          <w:szCs w:val="21"/>
        </w:rPr>
        <w:object w:dxaOrig="8404" w:dyaOrig="3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62.75pt" o:ole="">
            <v:imagedata r:id="rId11" o:title=""/>
          </v:shape>
          <o:OLEObject Type="Embed" ProgID="Excel.Sheet.12" ShapeID="_x0000_i1025" DrawAspect="Content" ObjectID="_1462399471" r:id="rId12"/>
        </w:object>
      </w:r>
    </w:p>
    <w:p w:rsidR="00F61059" w:rsidRDefault="00F61059" w:rsidP="002D4556">
      <w:pPr>
        <w:jc w:val="left"/>
      </w:pPr>
    </w:p>
    <w:p w:rsidR="00512C48" w:rsidRDefault="00512C48" w:rsidP="002D4556">
      <w:pPr>
        <w:jc w:val="left"/>
      </w:pPr>
      <w:r>
        <w:rPr>
          <w:rFonts w:hint="eastAsia"/>
        </w:rPr>
        <w:t>6</w:t>
      </w:r>
      <w:r>
        <w:rPr>
          <w:rFonts w:hint="eastAsia"/>
        </w:rPr>
        <w:t xml:space="preserve">　考察</w:t>
      </w:r>
    </w:p>
    <w:p w:rsidR="00512C48" w:rsidRDefault="00512C48" w:rsidP="002D4556">
      <w:pPr>
        <w:jc w:val="left"/>
      </w:pPr>
      <w:r>
        <w:t xml:space="preserve">　今回は想定していた時間よりも短い時間で授業を行うことになり、全体的にスピードが速く細かいところが雑になってしまった。</w:t>
      </w:r>
      <w:r w:rsidR="00904032">
        <w:t>板書の字が雑になり、それを修正することでさらに平静さを失ってしまった。実験においては、演示実験を行う際に実験の注意点を</w:t>
      </w:r>
      <w:r w:rsidR="0075115B">
        <w:t>言い忘れたこと</w:t>
      </w:r>
      <w:r w:rsidR="00904032">
        <w:t>、</w:t>
      </w:r>
      <w:r w:rsidR="00904032">
        <w:rPr>
          <w:rFonts w:hint="eastAsia"/>
        </w:rPr>
        <w:t>LED</w:t>
      </w:r>
      <w:r w:rsidR="00904032">
        <w:rPr>
          <w:rFonts w:hint="eastAsia"/>
        </w:rPr>
        <w:t>をしっかりと見せられなかったことが反省点である。</w:t>
      </w:r>
      <w:r w:rsidR="0061500E">
        <w:rPr>
          <w:rFonts w:hint="eastAsia"/>
        </w:rPr>
        <w:t>板書については、コイルに磁石を近づけたり、遠ざけたりするときにコイル中を通る磁束が変化するが、そ</w:t>
      </w:r>
      <w:r w:rsidR="0061500E">
        <w:rPr>
          <w:rFonts w:hint="eastAsia"/>
        </w:rPr>
        <w:lastRenderedPageBreak/>
        <w:t>れも板書に含めればさらにわかりやすい板書となったと思われる。</w:t>
      </w:r>
      <w:r w:rsidR="0075115B">
        <w:rPr>
          <w:rFonts w:hint="eastAsia"/>
        </w:rPr>
        <w:t>また最も反省するべき点として、ファラデーの電磁誘導の法則を間違えて書いてしまったことが挙げられる。この点は事前の勉強・準備不足によるものであり、こういったことがないように留意していきたい。</w:t>
      </w:r>
    </w:p>
    <w:p w:rsidR="0075115B" w:rsidRDefault="0075115B" w:rsidP="002D4556">
      <w:pPr>
        <w:jc w:val="left"/>
      </w:pPr>
      <w:r>
        <w:t xml:space="preserve">　</w:t>
      </w:r>
      <w:r w:rsidR="00596C8D">
        <w:t>より生徒にわかりやすい実験とするために</w:t>
      </w:r>
      <w:r>
        <w:t>、生じた電圧と電流を測定</w:t>
      </w:r>
      <w:r w:rsidR="00596C8D">
        <w:t>すればよかったと感じた。予備実験で磁石の数を変化させたときの実験を行っていたので、実際に生徒にもテスターを用いて測定をさせるべきだったと思う。また最初の演示実験で検流計をつないで微小な交流が流れるようすを見せる</w:t>
      </w:r>
      <w:r w:rsidR="00172DC5">
        <w:t>、オシロスコープにつないで波形を観察する</w:t>
      </w:r>
      <w:r w:rsidR="00596C8D">
        <w:t>等の工夫も考えられる。</w:t>
      </w:r>
    </w:p>
    <w:p w:rsidR="00F61059" w:rsidRDefault="00596C8D" w:rsidP="002D4556">
      <w:pPr>
        <w:jc w:val="left"/>
      </w:pPr>
      <w:r>
        <w:t xml:space="preserve">　項目別評価では「</w:t>
      </w:r>
      <w:r>
        <w:rPr>
          <w:rFonts w:hint="eastAsia"/>
        </w:rPr>
        <w:t>①声は聞きとりやすかったか」、「⑥実験は学習内容を深められるものだったか」、「⑦授業者が、黒板や実験を隠して見えないようなことはなかったか」</w:t>
      </w:r>
      <w:r w:rsidR="004D2025">
        <w:rPr>
          <w:rFonts w:hint="eastAsia"/>
        </w:rPr>
        <w:t>等の</w:t>
      </w:r>
      <w:r>
        <w:rPr>
          <w:rFonts w:hint="eastAsia"/>
        </w:rPr>
        <w:t>項目で</w:t>
      </w:r>
      <w:r w:rsidR="004D2025">
        <w:rPr>
          <w:rFonts w:hint="eastAsia"/>
        </w:rPr>
        <w:t>4.0</w:t>
      </w:r>
      <w:r w:rsidR="004D2025">
        <w:rPr>
          <w:rFonts w:hint="eastAsia"/>
        </w:rPr>
        <w:t>を上回る</w:t>
      </w:r>
      <w:r>
        <w:rPr>
          <w:rFonts w:hint="eastAsia"/>
        </w:rPr>
        <w:t>値が得られた。一方で「③板書は</w:t>
      </w:r>
      <w:r w:rsidR="00D23644">
        <w:rPr>
          <w:rFonts w:hint="eastAsia"/>
        </w:rPr>
        <w:t>、丁寧な文字で書かれ読みやすかったか」、「⑨児童・生徒役がわかったかどうかを確認しながら授業を進めていたか」といった項目で低い値が出てしまった。</w:t>
      </w:r>
      <w:r w:rsidR="009416F9">
        <w:rPr>
          <w:rFonts w:hint="eastAsia"/>
        </w:rPr>
        <w:t>これらは</w:t>
      </w:r>
      <w:r w:rsidR="004D2025">
        <w:rPr>
          <w:rFonts w:hint="eastAsia"/>
        </w:rPr>
        <w:t>焦って板書がおろそかになり</w:t>
      </w:r>
      <w:r w:rsidR="009416F9">
        <w:rPr>
          <w:rFonts w:hint="eastAsia"/>
        </w:rPr>
        <w:t>、生徒が追いつけない速さで授業を進めてしまったことが原因だと考えられる。実際の授業においても時間内に授業を終えることが難しい場面はある。そういったときに平静さを失わず、生徒のようすを確認しながらの授業ができるように</w:t>
      </w:r>
      <w:r w:rsidR="004D2025">
        <w:rPr>
          <w:rFonts w:hint="eastAsia"/>
        </w:rPr>
        <w:t>心がけたい。</w:t>
      </w:r>
    </w:p>
    <w:p w:rsidR="009416F9" w:rsidRPr="00E179D5" w:rsidRDefault="009416F9" w:rsidP="002D4556">
      <w:pPr>
        <w:jc w:val="left"/>
      </w:pPr>
    </w:p>
    <w:sectPr w:rsidR="009416F9" w:rsidRPr="00E179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61" w:rsidRDefault="00E82561" w:rsidP="002B29EE">
      <w:r>
        <w:separator/>
      </w:r>
    </w:p>
  </w:endnote>
  <w:endnote w:type="continuationSeparator" w:id="0">
    <w:p w:rsidR="00E82561" w:rsidRDefault="00E82561" w:rsidP="002B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61" w:rsidRDefault="00E82561" w:rsidP="002B29EE">
      <w:r>
        <w:separator/>
      </w:r>
    </w:p>
  </w:footnote>
  <w:footnote w:type="continuationSeparator" w:id="0">
    <w:p w:rsidR="00E82561" w:rsidRDefault="00E82561" w:rsidP="002B2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56"/>
    <w:rsid w:val="0000506D"/>
    <w:rsid w:val="0001680D"/>
    <w:rsid w:val="00035515"/>
    <w:rsid w:val="00092740"/>
    <w:rsid w:val="000968AF"/>
    <w:rsid w:val="000B5C71"/>
    <w:rsid w:val="001433D6"/>
    <w:rsid w:val="00163475"/>
    <w:rsid w:val="00172DC5"/>
    <w:rsid w:val="00186E1A"/>
    <w:rsid w:val="001F25A6"/>
    <w:rsid w:val="002061B2"/>
    <w:rsid w:val="00233854"/>
    <w:rsid w:val="002B29EE"/>
    <w:rsid w:val="002D4556"/>
    <w:rsid w:val="00316D2C"/>
    <w:rsid w:val="00327A59"/>
    <w:rsid w:val="00482711"/>
    <w:rsid w:val="004B1601"/>
    <w:rsid w:val="004D2025"/>
    <w:rsid w:val="00512C48"/>
    <w:rsid w:val="00596C8D"/>
    <w:rsid w:val="0061500E"/>
    <w:rsid w:val="00644FFF"/>
    <w:rsid w:val="007041FD"/>
    <w:rsid w:val="0075115B"/>
    <w:rsid w:val="00781867"/>
    <w:rsid w:val="007C13E4"/>
    <w:rsid w:val="00830097"/>
    <w:rsid w:val="00904032"/>
    <w:rsid w:val="009416F9"/>
    <w:rsid w:val="009F0F44"/>
    <w:rsid w:val="00A665F0"/>
    <w:rsid w:val="00A86449"/>
    <w:rsid w:val="00AC4C85"/>
    <w:rsid w:val="00AD2FF5"/>
    <w:rsid w:val="00B16866"/>
    <w:rsid w:val="00B86783"/>
    <w:rsid w:val="00BF2A36"/>
    <w:rsid w:val="00C6042A"/>
    <w:rsid w:val="00C6044F"/>
    <w:rsid w:val="00C6631D"/>
    <w:rsid w:val="00C809B5"/>
    <w:rsid w:val="00CA004E"/>
    <w:rsid w:val="00D23644"/>
    <w:rsid w:val="00D404D2"/>
    <w:rsid w:val="00E179D5"/>
    <w:rsid w:val="00E82561"/>
    <w:rsid w:val="00E93086"/>
    <w:rsid w:val="00E94472"/>
    <w:rsid w:val="00EC0E0D"/>
    <w:rsid w:val="00ED7E74"/>
    <w:rsid w:val="00F61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506D"/>
    <w:rPr>
      <w:color w:val="808080"/>
    </w:rPr>
  </w:style>
  <w:style w:type="paragraph" w:styleId="a4">
    <w:name w:val="header"/>
    <w:basedOn w:val="a"/>
    <w:link w:val="a5"/>
    <w:uiPriority w:val="99"/>
    <w:unhideWhenUsed/>
    <w:rsid w:val="002B29EE"/>
    <w:pPr>
      <w:tabs>
        <w:tab w:val="center" w:pos="4252"/>
        <w:tab w:val="right" w:pos="8504"/>
      </w:tabs>
      <w:snapToGrid w:val="0"/>
    </w:pPr>
  </w:style>
  <w:style w:type="character" w:customStyle="1" w:styleId="a5">
    <w:name w:val="ヘッダー (文字)"/>
    <w:basedOn w:val="a0"/>
    <w:link w:val="a4"/>
    <w:uiPriority w:val="99"/>
    <w:rsid w:val="002B29EE"/>
  </w:style>
  <w:style w:type="paragraph" w:styleId="a6">
    <w:name w:val="footer"/>
    <w:basedOn w:val="a"/>
    <w:link w:val="a7"/>
    <w:uiPriority w:val="99"/>
    <w:unhideWhenUsed/>
    <w:rsid w:val="002B29EE"/>
    <w:pPr>
      <w:tabs>
        <w:tab w:val="center" w:pos="4252"/>
        <w:tab w:val="right" w:pos="8504"/>
      </w:tabs>
      <w:snapToGrid w:val="0"/>
    </w:pPr>
  </w:style>
  <w:style w:type="character" w:customStyle="1" w:styleId="a7">
    <w:name w:val="フッター (文字)"/>
    <w:basedOn w:val="a0"/>
    <w:link w:val="a6"/>
    <w:uiPriority w:val="99"/>
    <w:rsid w:val="002B29EE"/>
  </w:style>
  <w:style w:type="table" w:styleId="a8">
    <w:name w:val="Table Grid"/>
    <w:basedOn w:val="a1"/>
    <w:uiPriority w:val="39"/>
    <w:rsid w:val="00206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300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0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506D"/>
    <w:rPr>
      <w:color w:val="808080"/>
    </w:rPr>
  </w:style>
  <w:style w:type="paragraph" w:styleId="a4">
    <w:name w:val="header"/>
    <w:basedOn w:val="a"/>
    <w:link w:val="a5"/>
    <w:uiPriority w:val="99"/>
    <w:unhideWhenUsed/>
    <w:rsid w:val="002B29EE"/>
    <w:pPr>
      <w:tabs>
        <w:tab w:val="center" w:pos="4252"/>
        <w:tab w:val="right" w:pos="8504"/>
      </w:tabs>
      <w:snapToGrid w:val="0"/>
    </w:pPr>
  </w:style>
  <w:style w:type="character" w:customStyle="1" w:styleId="a5">
    <w:name w:val="ヘッダー (文字)"/>
    <w:basedOn w:val="a0"/>
    <w:link w:val="a4"/>
    <w:uiPriority w:val="99"/>
    <w:rsid w:val="002B29EE"/>
  </w:style>
  <w:style w:type="paragraph" w:styleId="a6">
    <w:name w:val="footer"/>
    <w:basedOn w:val="a"/>
    <w:link w:val="a7"/>
    <w:uiPriority w:val="99"/>
    <w:unhideWhenUsed/>
    <w:rsid w:val="002B29EE"/>
    <w:pPr>
      <w:tabs>
        <w:tab w:val="center" w:pos="4252"/>
        <w:tab w:val="right" w:pos="8504"/>
      </w:tabs>
      <w:snapToGrid w:val="0"/>
    </w:pPr>
  </w:style>
  <w:style w:type="character" w:customStyle="1" w:styleId="a7">
    <w:name w:val="フッター (文字)"/>
    <w:basedOn w:val="a0"/>
    <w:link w:val="a6"/>
    <w:uiPriority w:val="99"/>
    <w:rsid w:val="002B29EE"/>
  </w:style>
  <w:style w:type="table" w:styleId="a8">
    <w:name w:val="Table Grid"/>
    <w:basedOn w:val="a1"/>
    <w:uiPriority w:val="39"/>
    <w:rsid w:val="00206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300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0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package" Target="embeddings/Microsoft_Excel_Worksheet1.xlsx"/><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倉田亮輔</dc:creator>
  <cp:lastModifiedBy>yk</cp:lastModifiedBy>
  <cp:revision>2</cp:revision>
  <dcterms:created xsi:type="dcterms:W3CDTF">2014-05-23T16:18:00Z</dcterms:created>
  <dcterms:modified xsi:type="dcterms:W3CDTF">2014-05-23T16:18:00Z</dcterms:modified>
</cp:coreProperties>
</file>