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F4" w:rsidRPr="007D2D63" w:rsidRDefault="007D2D63" w:rsidP="007D2D63">
      <w:pPr>
        <w:rPr>
          <w:rFonts w:ascii="ＭＳ ゴシック" w:eastAsia="ＭＳ ゴシック" w:hAnsi="ＭＳ ゴシック"/>
          <w:sz w:val="36"/>
          <w:szCs w:val="36"/>
        </w:rPr>
      </w:pPr>
      <w:r w:rsidRPr="007D2D63">
        <w:rPr>
          <w:rFonts w:ascii="ＭＳ ゴシック" w:eastAsia="ＭＳ ゴシック" w:hAnsi="ＭＳ ゴシック" w:hint="eastAsia"/>
          <w:sz w:val="36"/>
          <w:szCs w:val="36"/>
        </w:rPr>
        <w:t>ブラックライトに反応</w:t>
      </w:r>
    </w:p>
    <w:p w:rsidR="000A7AB7" w:rsidRPr="00B01910" w:rsidRDefault="000A7AB7" w:rsidP="000A7AB7">
      <w:pPr>
        <w:pStyle w:val="aa"/>
        <w:rPr>
          <w:rFonts w:hAnsi="ＭＳ 明朝" w:cs="ＭＳ ゴシック" w:hint="eastAsia"/>
          <w:sz w:val="20"/>
          <w:szCs w:val="20"/>
        </w:rPr>
      </w:pPr>
    </w:p>
    <w:p w:rsidR="003676EF" w:rsidRDefault="007D2D63" w:rsidP="000A7AB7">
      <w:pPr>
        <w:pStyle w:val="aa"/>
        <w:rPr>
          <w:rFonts w:hAnsi="ＭＳ 明朝" w:cs="ＭＳ ゴシック" w:hint="eastAsia"/>
          <w:sz w:val="20"/>
          <w:szCs w:val="20"/>
        </w:rPr>
      </w:pPr>
      <w:r w:rsidRPr="00B01910">
        <w:rPr>
          <w:rFonts w:hAnsi="ＭＳ 明朝" w:cs="ＭＳ ゴシック" w:hint="eastAsia"/>
          <w:sz w:val="20"/>
          <w:szCs w:val="20"/>
        </w:rPr>
        <w:t xml:space="preserve">　ブラックライト</w:t>
      </w:r>
      <w:r w:rsidR="000A7AB7" w:rsidRPr="00B01910">
        <w:rPr>
          <w:rFonts w:hAnsi="ＭＳ 明朝" w:cs="ＭＳ ゴシック" w:hint="eastAsia"/>
          <w:sz w:val="20"/>
          <w:szCs w:val="20"/>
        </w:rPr>
        <w:t>の実験</w:t>
      </w:r>
      <w:r w:rsidRPr="00B01910">
        <w:rPr>
          <w:rFonts w:hAnsi="ＭＳ 明朝" w:cs="ＭＳ ゴシック" w:hint="eastAsia"/>
          <w:sz w:val="20"/>
          <w:szCs w:val="20"/>
        </w:rPr>
        <w:t>ってとても楽しいです</w:t>
      </w:r>
      <w:r w:rsidR="000A7AB7" w:rsidRPr="00B01910">
        <w:rPr>
          <w:rFonts w:hAnsi="ＭＳ 明朝" w:cs="ＭＳ ゴシック" w:hint="eastAsia"/>
          <w:sz w:val="20"/>
          <w:szCs w:val="20"/>
        </w:rPr>
        <w:t>!!</w:t>
      </w:r>
      <w:r w:rsidRPr="00B01910">
        <w:rPr>
          <w:rFonts w:hAnsi="ＭＳ 明朝" w:cs="ＭＳ ゴシック" w:hint="eastAsia"/>
          <w:sz w:val="20"/>
          <w:szCs w:val="20"/>
        </w:rPr>
        <w:t>最近では，ブラックライトでいろいろなカラーを発色する材料もあって，ブラックライト絵画もはやっています。</w:t>
      </w:r>
    </w:p>
    <w:p w:rsidR="00AD7600" w:rsidRPr="00B01910" w:rsidRDefault="003676EF" w:rsidP="003676EF">
      <w:pPr>
        <w:pStyle w:val="aa"/>
        <w:ind w:firstLineChars="100" w:firstLine="274"/>
        <w:rPr>
          <w:rFonts w:hAnsi="ＭＳ 明朝" w:cs="ＭＳ ゴシック" w:hint="eastAsia"/>
          <w:sz w:val="20"/>
          <w:szCs w:val="20"/>
        </w:rPr>
      </w:pPr>
      <w:r w:rsidRPr="00B01910">
        <w:rPr>
          <w:rFonts w:hAnsi="ＭＳ 明朝" w:cs="ＭＳ ゴシック" w:hint="eastAsia"/>
          <w:sz w:val="20"/>
          <w:szCs w:val="20"/>
        </w:rPr>
        <w:t>まず，ブラックライトを購入します。そのとき電気スタンドも一緒に買うといいでしょう。さてあとは，ブラックライトで光るものを探しましょう。まずは，自分の歯が光るのがわかると思います。それ以外にも，蛍光増白剤入りの合成洗剤，ビタミンＢ入りの栄養ドリンク，お札やパスポート，クレジットカードもブラックライトで光ります。その他にも，郵便の消印もブラックライトで光ります。蛍光増白剤入りの合成洗剤を使ってメッセージを書くと，ブラックライトが当たっていないときには，メッセージが読めません。ところが，ブラックライトを当てると，</w:t>
      </w:r>
      <w:r>
        <w:rPr>
          <w:rFonts w:hAnsi="ＭＳ 明朝" w:cs="ＭＳ ゴシック" w:hint="eastAsia"/>
          <w:sz w:val="20"/>
          <w:szCs w:val="20"/>
        </w:rPr>
        <w:t>ジャジャジャジャーン</w:t>
      </w:r>
      <w:r w:rsidRPr="00B01910">
        <w:rPr>
          <w:rFonts w:hAnsi="ＭＳ 明朝" w:cs="ＭＳ ゴシック" w:hint="eastAsia"/>
          <w:sz w:val="20"/>
          <w:szCs w:val="20"/>
        </w:rPr>
        <w:t>。はい，メッセージが浮かび上がってきました。まさに，現代風あぶり出しだったですね。</w:t>
      </w:r>
    </w:p>
    <w:p w:rsidR="0043711D" w:rsidRPr="00B01910" w:rsidRDefault="000B174E" w:rsidP="00B01910">
      <w:pPr>
        <w:pStyle w:val="aa"/>
        <w:ind w:left="274" w:hangingChars="100" w:hanging="274"/>
        <w:rPr>
          <w:rFonts w:hAnsi="ＭＳ 明朝" w:cs="ＭＳ ゴシック" w:hint="eastAsia"/>
          <w:sz w:val="20"/>
          <w:szCs w:val="20"/>
        </w:rPr>
      </w:pPr>
      <w:r w:rsidRPr="00B01910">
        <w:rPr>
          <w:rFonts w:ascii="ＭＳ ゴシック" w:eastAsia="ＭＳ ゴシック" w:hAnsi="ＭＳ ゴシック" w:cs="ＭＳ ゴシック" w:hint="eastAsia"/>
          <w:sz w:val="20"/>
          <w:szCs w:val="20"/>
        </w:rPr>
        <w:t>材料：</w:t>
      </w:r>
      <w:r w:rsidRPr="00B01910">
        <w:rPr>
          <w:rFonts w:hAnsi="ＭＳ 明朝" w:cs="ＭＳ ゴシック" w:hint="eastAsia"/>
          <w:sz w:val="20"/>
          <w:szCs w:val="20"/>
        </w:rPr>
        <w:t>ブラックライト（最近では，蛍光灯を売っている店ならどこでも手に入ります）</w:t>
      </w:r>
      <w:r w:rsidRPr="00B01910">
        <w:rPr>
          <w:rFonts w:hAnsi="ＭＳ 明朝" w:cs="ＭＳ ゴシック" w:hint="eastAsia"/>
          <w:sz w:val="20"/>
          <w:szCs w:val="20"/>
        </w:rPr>
        <w:t>，</w:t>
      </w:r>
      <w:r w:rsidR="007D2D63" w:rsidRPr="00B01910">
        <w:rPr>
          <w:rFonts w:hAnsi="ＭＳ 明朝" w:cs="ＭＳ ゴシック" w:hint="eastAsia"/>
          <w:sz w:val="20"/>
          <w:szCs w:val="20"/>
        </w:rPr>
        <w:t>栄養ドリンク各種（</w:t>
      </w:r>
      <w:r w:rsidR="007D2D63" w:rsidRPr="00B01910">
        <w:rPr>
          <w:rFonts w:hAnsi="ＭＳ 明朝"/>
          <w:sz w:val="20"/>
          <w:szCs w:val="20"/>
        </w:rPr>
        <w:t>ビタミンB</w:t>
      </w:r>
      <w:r w:rsidR="007D2D63" w:rsidRPr="00B01910">
        <w:rPr>
          <w:rFonts w:hAnsi="ＭＳ 明朝" w:hint="eastAsia"/>
          <w:sz w:val="20"/>
          <w:szCs w:val="20"/>
        </w:rPr>
        <w:t>の入っているもの！）</w:t>
      </w:r>
      <w:r w:rsidR="007D2D63" w:rsidRPr="00B01910">
        <w:rPr>
          <w:rFonts w:hAnsi="ＭＳ 明朝" w:cs="ＭＳ ゴシック" w:hint="eastAsia"/>
          <w:sz w:val="20"/>
          <w:szCs w:val="20"/>
        </w:rPr>
        <w:t>，ジュース類など，ガラスコップ，粉状の洗濯用合成洗剤，はけ，両面が無地のうちわ</w:t>
      </w:r>
    </w:p>
    <w:p w:rsidR="007D2D63" w:rsidRPr="00B01910" w:rsidRDefault="0043711D" w:rsidP="00B01910">
      <w:pPr>
        <w:pStyle w:val="aa"/>
        <w:ind w:left="275" w:hangingChars="100" w:hanging="275"/>
        <w:rPr>
          <w:rFonts w:ascii="ＭＳ ゴシック" w:eastAsia="ＭＳ ゴシック" w:hAnsi="ＭＳ ゴシック" w:cs="ＭＳ ゴシック" w:hint="eastAsia"/>
          <w:b/>
          <w:sz w:val="20"/>
          <w:szCs w:val="20"/>
        </w:rPr>
      </w:pPr>
      <w:r w:rsidRPr="00B01910">
        <w:rPr>
          <w:rFonts w:hAnsi="ＭＳ 明朝" w:cs="ＭＳ ゴシック" w:hint="eastAsia"/>
          <w:b/>
          <w:sz w:val="20"/>
          <w:szCs w:val="20"/>
        </w:rPr>
        <w:t>実験：</w:t>
      </w:r>
      <w:r w:rsidR="000B174E" w:rsidRPr="00B01910">
        <w:rPr>
          <w:rFonts w:ascii="ＭＳ ゴシック" w:eastAsia="ＭＳ ゴシック" w:hAnsi="ＭＳ ゴシック" w:cs="ＭＳ ゴシック" w:hint="eastAsia"/>
          <w:b/>
          <w:sz w:val="20"/>
          <w:szCs w:val="20"/>
        </w:rPr>
        <w:t xml:space="preserve"> </w:t>
      </w:r>
    </w:p>
    <w:p w:rsidR="00B01910" w:rsidRPr="00B01910" w:rsidRDefault="00B01910" w:rsidP="00B01910">
      <w:pPr>
        <w:pStyle w:val="aa"/>
        <w:ind w:left="274" w:hangingChars="100" w:hanging="274"/>
        <w:rPr>
          <w:rFonts w:asciiTheme="minorEastAsia" w:eastAsiaTheme="minorEastAsia" w:hAnsiTheme="minorEastAsia" w:cs="ＭＳ ゴシック" w:hint="eastAsia"/>
          <w:sz w:val="20"/>
          <w:szCs w:val="20"/>
        </w:rPr>
      </w:pPr>
      <w:r w:rsidRPr="00B01910">
        <w:rPr>
          <w:rFonts w:asciiTheme="minorEastAsia" w:eastAsiaTheme="minorEastAsia" w:hAnsiTheme="minorEastAsia" w:cs="ＭＳ ゴシック" w:hint="eastAsia"/>
          <w:sz w:val="20"/>
          <w:szCs w:val="20"/>
        </w:rPr>
        <w:t>１．いろいろな栄養ドリンクを，ガラスコップに移し替えて，これにブラックライトを当ててみましょう。ビタミンＢが入っているものだけ，きれいに蛍光を発します。</w:t>
      </w:r>
    </w:p>
    <w:p w:rsidR="00B01910" w:rsidRPr="00B01910" w:rsidRDefault="003676EF" w:rsidP="003676EF">
      <w:pPr>
        <w:pStyle w:val="aa"/>
        <w:ind w:left="275" w:hangingChars="100" w:hanging="275"/>
        <w:jc w:val="center"/>
        <w:rPr>
          <w:rFonts w:ascii="ＭＳ ゴシック" w:eastAsia="ＭＳ ゴシック" w:hAnsi="ＭＳ ゴシック" w:cs="ＭＳ ゴシック" w:hint="eastAsia"/>
          <w:b/>
          <w:sz w:val="20"/>
          <w:szCs w:val="20"/>
        </w:rPr>
      </w:pPr>
      <w:r>
        <w:rPr>
          <w:rFonts w:ascii="ＭＳ ゴシック" w:eastAsia="ＭＳ ゴシック" w:hAnsi="ＭＳ ゴシック" w:cs="ＭＳ ゴシック" w:hint="eastAsia"/>
          <w:b/>
          <w:noProof/>
          <w:sz w:val="20"/>
          <w:szCs w:val="20"/>
        </w:rPr>
        <w:drawing>
          <wp:inline distT="0" distB="0" distL="0" distR="0">
            <wp:extent cx="1862666" cy="1447134"/>
            <wp:effectExtent l="0" t="0" r="4445"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167" cy="1449854"/>
                    </a:xfrm>
                    <a:prstGeom prst="rect">
                      <a:avLst/>
                    </a:prstGeom>
                    <a:noFill/>
                    <a:ln>
                      <a:noFill/>
                    </a:ln>
                  </pic:spPr>
                </pic:pic>
              </a:graphicData>
            </a:graphic>
          </wp:inline>
        </w:drawing>
      </w:r>
      <w:r>
        <w:rPr>
          <w:rFonts w:ascii="ＭＳ ゴシック" w:eastAsia="ＭＳ ゴシック" w:hAnsi="ＭＳ ゴシック" w:cs="ＭＳ ゴシック" w:hint="eastAsia"/>
          <w:b/>
          <w:sz w:val="20"/>
          <w:szCs w:val="20"/>
        </w:rPr>
        <w:t xml:space="preserve">　</w:t>
      </w:r>
      <w:r>
        <w:rPr>
          <w:rFonts w:ascii="ＭＳ ゴシック" w:eastAsia="ＭＳ ゴシック" w:hAnsi="ＭＳ ゴシック" w:cs="ＭＳ ゴシック" w:hint="eastAsia"/>
          <w:b/>
          <w:noProof/>
          <w:sz w:val="20"/>
          <w:szCs w:val="20"/>
        </w:rPr>
        <w:drawing>
          <wp:inline distT="0" distB="0" distL="0" distR="0" wp14:anchorId="4C36D6C8" wp14:editId="6EDA887A">
            <wp:extent cx="1321032" cy="1446591"/>
            <wp:effectExtent l="0" t="0" r="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579" cy="1448285"/>
                    </a:xfrm>
                    <a:prstGeom prst="rect">
                      <a:avLst/>
                    </a:prstGeom>
                    <a:noFill/>
                    <a:ln>
                      <a:noFill/>
                    </a:ln>
                  </pic:spPr>
                </pic:pic>
              </a:graphicData>
            </a:graphic>
          </wp:inline>
        </w:drawing>
      </w:r>
    </w:p>
    <w:p w:rsidR="007D2D63" w:rsidRPr="00B01910" w:rsidRDefault="007D2D63" w:rsidP="003676EF">
      <w:pPr>
        <w:pStyle w:val="aa"/>
        <w:ind w:leftChars="100" w:left="274" w:firstLineChars="100" w:firstLine="274"/>
        <w:rPr>
          <w:rFonts w:asciiTheme="minorEastAsia" w:eastAsiaTheme="minorEastAsia" w:hAnsiTheme="minorEastAsia" w:cs="ＭＳ ゴシック" w:hint="eastAsia"/>
          <w:sz w:val="20"/>
          <w:szCs w:val="20"/>
        </w:rPr>
      </w:pPr>
      <w:r w:rsidRPr="00B01910">
        <w:rPr>
          <w:rFonts w:asciiTheme="minorEastAsia" w:eastAsiaTheme="minorEastAsia" w:hAnsiTheme="minorEastAsia" w:cs="ＭＳ ゴシック" w:hint="eastAsia"/>
          <w:sz w:val="20"/>
          <w:szCs w:val="20"/>
        </w:rPr>
        <w:lastRenderedPageBreak/>
        <w:t>しかし，ボトルに入ったままブラックライトを当てても蛍光がみられません。茶色の瓶が，中のドリンクに光りが当たらないようにしているからですね。ビールビンもそうですね。</w:t>
      </w:r>
    </w:p>
    <w:p w:rsidR="007D2D63" w:rsidRPr="00B01910" w:rsidRDefault="007D2D63" w:rsidP="003676EF">
      <w:pPr>
        <w:pStyle w:val="aa"/>
        <w:ind w:left="274" w:hangingChars="100" w:hanging="274"/>
        <w:rPr>
          <w:rFonts w:asciiTheme="minorEastAsia" w:eastAsiaTheme="minorEastAsia" w:hAnsiTheme="minorEastAsia" w:cs="ＭＳ ゴシック" w:hint="eastAsia"/>
          <w:sz w:val="20"/>
          <w:szCs w:val="20"/>
        </w:rPr>
      </w:pPr>
      <w:r w:rsidRPr="00B01910">
        <w:rPr>
          <w:rFonts w:asciiTheme="minorEastAsia" w:eastAsiaTheme="minorEastAsia" w:hAnsiTheme="minorEastAsia" w:cs="ＭＳ ゴシック" w:hint="eastAsia"/>
          <w:sz w:val="20"/>
          <w:szCs w:val="20"/>
        </w:rPr>
        <w:t>２．粉状の合成洗剤を水に溶いて，無地のうちわに，お絵かきをしましょう。ブラックライトをあてると，現代風あぶり出しの成功です。</w:t>
      </w:r>
    </w:p>
    <w:p w:rsidR="00216472" w:rsidRPr="003676EF" w:rsidRDefault="007D2D63" w:rsidP="003676EF">
      <w:pPr>
        <w:pStyle w:val="aa"/>
        <w:ind w:left="274" w:hangingChars="100" w:hanging="274"/>
        <w:rPr>
          <w:rFonts w:asciiTheme="minorEastAsia" w:eastAsiaTheme="minorEastAsia" w:hAnsiTheme="minorEastAsia" w:cs="ＭＳ ゴシック" w:hint="eastAsia"/>
          <w:sz w:val="20"/>
          <w:szCs w:val="20"/>
        </w:rPr>
      </w:pPr>
      <w:r w:rsidRPr="003676EF">
        <w:rPr>
          <w:rFonts w:asciiTheme="minorEastAsia" w:eastAsiaTheme="minorEastAsia" w:hAnsiTheme="minorEastAsia" w:cs="ＭＳ ゴシック" w:hint="eastAsia"/>
          <w:sz w:val="20"/>
          <w:szCs w:val="20"/>
        </w:rPr>
        <w:t>３．お札や，はがき，パスポート，クレジットカードもブラックライトで光</w:t>
      </w:r>
      <w:r w:rsidR="00DB55BE">
        <w:rPr>
          <w:rFonts w:asciiTheme="minorEastAsia" w:eastAsiaTheme="minorEastAsia" w:hAnsiTheme="minorEastAsia" w:cs="ＭＳ ゴシック" w:hint="eastAsia"/>
          <w:sz w:val="20"/>
          <w:szCs w:val="20"/>
        </w:rPr>
        <w:t>ります。</w:t>
      </w:r>
    </w:p>
    <w:p w:rsidR="006925EC" w:rsidRDefault="00216472" w:rsidP="003676EF">
      <w:pPr>
        <w:pStyle w:val="aa"/>
        <w:ind w:left="274" w:hangingChars="100" w:hanging="274"/>
        <w:rPr>
          <w:rFonts w:hAnsi="ＭＳ 明朝" w:cs="ＭＳ ゴシック" w:hint="eastAsia"/>
          <w:sz w:val="20"/>
          <w:szCs w:val="20"/>
        </w:rPr>
      </w:pPr>
      <w:r w:rsidRPr="00B01910">
        <w:rPr>
          <w:rFonts w:ascii="ＭＳ ゴシック" w:eastAsia="ＭＳ ゴシック" w:hAnsi="ＭＳ ゴシック" w:cs="ＭＳ ゴシック" w:hint="eastAsia"/>
          <w:sz w:val="20"/>
          <w:szCs w:val="20"/>
        </w:rPr>
        <w:t>解説：</w:t>
      </w:r>
      <w:r w:rsidR="003676EF" w:rsidRPr="00B01910">
        <w:rPr>
          <w:rFonts w:hAnsi="ＭＳ 明朝" w:cs="ＭＳ ゴシック" w:hint="eastAsia"/>
          <w:sz w:val="20"/>
          <w:szCs w:val="20"/>
        </w:rPr>
        <w:t>ブラックライトは，蛍光管の一種です。点灯する前，管の色が真っ黒なのでブラックライトといいますが，点灯すると紫色の光や紫外線を発します。</w:t>
      </w:r>
      <w:r w:rsidR="008C02FE" w:rsidRPr="00B01910">
        <w:rPr>
          <w:rFonts w:hAnsi="ＭＳ 明朝" w:cs="ＭＳ ゴシック" w:hint="eastAsia"/>
          <w:sz w:val="20"/>
          <w:szCs w:val="20"/>
        </w:rPr>
        <w:t>もし，完全に紫外線しかでない場合，私たちには見えないのでとても危険です。紫外線は，とてもエネルギーが高く，私たちには危険です。</w:t>
      </w:r>
    </w:p>
    <w:p w:rsidR="003676EF" w:rsidRPr="003676EF" w:rsidRDefault="006925EC" w:rsidP="00112E39">
      <w:pPr>
        <w:pStyle w:val="aa"/>
        <w:ind w:left="274" w:hangingChars="100" w:hanging="274"/>
        <w:rPr>
          <w:rFonts w:hAnsi="ＭＳ 明朝" w:cs="ＭＳ ゴシック" w:hint="eastAsia"/>
          <w:sz w:val="20"/>
          <w:szCs w:val="20"/>
        </w:rPr>
      </w:pPr>
      <w:r>
        <w:rPr>
          <w:rFonts w:hAnsi="ＭＳ 明朝" w:cs="ＭＳ ゴシック" w:hint="eastAsia"/>
          <w:sz w:val="20"/>
          <w:szCs w:val="20"/>
        </w:rPr>
        <w:t xml:space="preserve">　　</w:t>
      </w:r>
      <w:r>
        <w:rPr>
          <w:rFonts w:hAnsi="ＭＳ 明朝" w:cs="ＭＳ ゴシック" w:hint="eastAsia"/>
          <w:sz w:val="20"/>
          <w:szCs w:val="20"/>
        </w:rPr>
        <w:t>光のエネルギー</w:t>
      </w:r>
      <w:r w:rsidRPr="003676EF">
        <w:rPr>
          <w:rFonts w:ascii="Times New Roman" w:hAnsi="Times New Roman" w:cs="Times New Roman"/>
          <w:i/>
          <w:sz w:val="20"/>
          <w:szCs w:val="20"/>
        </w:rPr>
        <w:t>E</w:t>
      </w:r>
      <w:r>
        <w:rPr>
          <w:rFonts w:hAnsi="ＭＳ 明朝" w:cs="ＭＳ ゴシック" w:hint="eastAsia"/>
          <w:sz w:val="20"/>
          <w:szCs w:val="20"/>
        </w:rPr>
        <w:t>は，プランク定数を</w:t>
      </w:r>
      <w:r w:rsidRPr="003676EF">
        <w:rPr>
          <w:rFonts w:ascii="Times New Roman" w:hAnsi="Times New Roman" w:cs="Times New Roman"/>
          <w:i/>
          <w:sz w:val="20"/>
          <w:szCs w:val="20"/>
        </w:rPr>
        <w:t>h</w:t>
      </w:r>
      <w:r>
        <w:rPr>
          <w:rFonts w:hAnsi="ＭＳ 明朝" w:cs="ＭＳ ゴシック" w:hint="eastAsia"/>
          <w:sz w:val="20"/>
          <w:szCs w:val="20"/>
        </w:rPr>
        <w:t>，振動数をν，波長λとすると</w:t>
      </w:r>
      <w:r w:rsidRPr="003676EF">
        <w:rPr>
          <w:rFonts w:hAnsi="ＭＳ 明朝" w:cs="ＭＳ ゴシック"/>
          <w:position w:val="-24"/>
          <w:sz w:val="20"/>
          <w:szCs w:val="20"/>
        </w:rPr>
        <w:object w:dxaOrig="1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05pt;height:30.85pt" o:ole="">
            <v:imagedata r:id="rId11" o:title=""/>
          </v:shape>
          <o:OLEObject Type="Embed" ProgID="Equation.3" ShapeID="_x0000_i1025" DrawAspect="Content" ObjectID="_1396021173" r:id="rId12"/>
        </w:object>
      </w:r>
      <w:r>
        <w:rPr>
          <w:rFonts w:hAnsi="ＭＳ 明朝" w:cs="ＭＳ ゴシック" w:hint="eastAsia"/>
          <w:sz w:val="20"/>
          <w:szCs w:val="20"/>
        </w:rPr>
        <w:t>です。つまり，波長が短いほど，振動数が高いほど高いエネルギーをもちます。</w:t>
      </w:r>
      <w:r w:rsidRPr="00B01910">
        <w:rPr>
          <w:rFonts w:hAnsi="ＭＳ 明朝" w:cs="ＭＳ ゴシック" w:hint="eastAsia"/>
          <w:sz w:val="20"/>
          <w:szCs w:val="20"/>
        </w:rPr>
        <w:t>私たちが目でみえる光を可視光線といい，波長の長</w:t>
      </w:r>
      <w:r>
        <w:rPr>
          <w:rFonts w:hAnsi="ＭＳ 明朝" w:cs="ＭＳ ゴシック" w:hint="eastAsia"/>
          <w:sz w:val="20"/>
          <w:szCs w:val="20"/>
        </w:rPr>
        <w:t>い</w:t>
      </w:r>
      <w:r w:rsidRPr="00B01910">
        <w:rPr>
          <w:rFonts w:hAnsi="ＭＳ 明朝" w:cs="ＭＳ ゴシック" w:hint="eastAsia"/>
          <w:sz w:val="20"/>
          <w:szCs w:val="20"/>
        </w:rPr>
        <w:t>方から</w:t>
      </w:r>
      <w:r w:rsidR="00112E39">
        <w:rPr>
          <w:rFonts w:hAnsi="ＭＳ 明朝" w:cs="ＭＳ ゴシック" w:hint="eastAsia"/>
          <w:sz w:val="20"/>
          <w:szCs w:val="20"/>
        </w:rPr>
        <w:t>並べると</w:t>
      </w:r>
      <w:r w:rsidRPr="00B01910">
        <w:rPr>
          <w:rFonts w:hAnsi="ＭＳ 明朝" w:cs="ＭＳ ゴシック" w:hint="eastAsia"/>
          <w:sz w:val="20"/>
          <w:szCs w:val="20"/>
        </w:rPr>
        <w:t>赤橙黄緑青藍紫の７色です。</w:t>
      </w:r>
      <w:r w:rsidR="00112E39">
        <w:rPr>
          <w:rFonts w:hAnsi="ＭＳ 明朝" w:cs="ＭＳ ゴシック" w:hint="eastAsia"/>
          <w:sz w:val="20"/>
          <w:szCs w:val="20"/>
        </w:rPr>
        <w:t>紫外線は紫より</w:t>
      </w:r>
      <w:r>
        <w:rPr>
          <w:rFonts w:hAnsi="ＭＳ 明朝" w:cs="ＭＳ ゴシック" w:hint="eastAsia"/>
          <w:sz w:val="20"/>
          <w:szCs w:val="20"/>
        </w:rPr>
        <w:t>波長の短い</w:t>
      </w:r>
      <w:r w:rsidR="00112E39">
        <w:rPr>
          <w:rFonts w:hAnsi="ＭＳ 明朝" w:cs="ＭＳ ゴシック" w:hint="eastAsia"/>
          <w:sz w:val="20"/>
          <w:szCs w:val="20"/>
        </w:rPr>
        <w:t>光なので</w:t>
      </w:r>
      <w:r>
        <w:rPr>
          <w:rFonts w:hAnsi="ＭＳ 明朝" w:cs="ＭＳ ゴシック" w:hint="eastAsia"/>
          <w:sz w:val="20"/>
          <w:szCs w:val="20"/>
        </w:rPr>
        <w:t>，それだけ危険だということ</w:t>
      </w:r>
      <w:r w:rsidR="00112E39">
        <w:rPr>
          <w:rFonts w:hAnsi="ＭＳ 明朝" w:cs="ＭＳ ゴシック" w:hint="eastAsia"/>
          <w:sz w:val="20"/>
          <w:szCs w:val="20"/>
        </w:rPr>
        <w:t>になります</w:t>
      </w:r>
      <w:r>
        <w:rPr>
          <w:rFonts w:hAnsi="ＭＳ 明朝" w:cs="ＭＳ ゴシック" w:hint="eastAsia"/>
          <w:sz w:val="20"/>
          <w:szCs w:val="20"/>
        </w:rPr>
        <w:t>。</w:t>
      </w:r>
      <w:r w:rsidR="008C02FE" w:rsidRPr="00B01910">
        <w:rPr>
          <w:rFonts w:hAnsi="ＭＳ 明朝" w:cs="ＭＳ ゴシック" w:hint="eastAsia"/>
          <w:sz w:val="20"/>
          <w:szCs w:val="20"/>
        </w:rPr>
        <w:t>フロンガスによるオゾン層の破壊により，地上に降り注ぐ紫外線量が</w:t>
      </w:r>
      <w:r w:rsidR="000B174E" w:rsidRPr="00B01910">
        <w:rPr>
          <w:rFonts w:hAnsi="ＭＳ 明朝" w:cs="ＭＳ ゴシック" w:hint="eastAsia"/>
          <w:sz w:val="20"/>
          <w:szCs w:val="20"/>
        </w:rPr>
        <w:t>増える</w:t>
      </w:r>
      <w:r w:rsidR="008C02FE" w:rsidRPr="00B01910">
        <w:rPr>
          <w:rFonts w:hAnsi="ＭＳ 明朝" w:cs="ＭＳ ゴシック" w:hint="eastAsia"/>
          <w:sz w:val="20"/>
          <w:szCs w:val="20"/>
        </w:rPr>
        <w:t>と，白内障や皮膚がんになる可能性が高くなります。</w:t>
      </w:r>
      <w:r w:rsidR="003676EF">
        <w:rPr>
          <w:rFonts w:hAnsi="ＭＳ 明朝" w:cs="ＭＳ ゴシック" w:hint="eastAsia"/>
          <w:sz w:val="20"/>
          <w:szCs w:val="20"/>
        </w:rPr>
        <w:t xml:space="preserve">　　</w:t>
      </w:r>
    </w:p>
    <w:p w:rsidR="006925EC" w:rsidRDefault="008C02FE" w:rsidP="006925EC">
      <w:pPr>
        <w:pStyle w:val="aa"/>
        <w:ind w:leftChars="100" w:left="274" w:firstLineChars="100" w:firstLine="274"/>
        <w:rPr>
          <w:rFonts w:hAnsi="ＭＳ 明朝" w:cs="ＭＳ ゴシック" w:hint="eastAsia"/>
          <w:sz w:val="20"/>
          <w:szCs w:val="20"/>
        </w:rPr>
      </w:pPr>
      <w:r w:rsidRPr="00B01910">
        <w:rPr>
          <w:rFonts w:hAnsi="ＭＳ 明朝" w:cs="ＭＳ ゴシック" w:hint="eastAsia"/>
          <w:sz w:val="20"/>
          <w:szCs w:val="20"/>
        </w:rPr>
        <w:t>殺菌灯は，このレベルの紫外線を用いて殺菌を行っています。ブラックライトでは，その波長の</w:t>
      </w:r>
      <w:r w:rsidR="006925EC">
        <w:rPr>
          <w:rFonts w:hAnsi="ＭＳ 明朝" w:cs="ＭＳ ゴシック" w:hint="eastAsia"/>
          <w:sz w:val="20"/>
          <w:szCs w:val="20"/>
        </w:rPr>
        <w:t>紫外線はカットされていまので安全ですが，長時間の実験を続けない方がいいです。</w:t>
      </w:r>
    </w:p>
    <w:p w:rsidR="00DB55BE" w:rsidRDefault="00DB55BE" w:rsidP="00DB55BE">
      <w:pPr>
        <w:pStyle w:val="aa"/>
        <w:rPr>
          <w:rFonts w:hAnsi="ＭＳ 明朝" w:cs="ＭＳ ゴシック" w:hint="eastAsia"/>
          <w:sz w:val="16"/>
          <w:szCs w:val="16"/>
        </w:rPr>
      </w:pPr>
      <w:r w:rsidRPr="00DB55BE">
        <w:rPr>
          <w:rFonts w:hAnsi="ＭＳ 明朝" w:cs="ＭＳ ゴシック" w:hint="eastAsia"/>
          <w:sz w:val="16"/>
          <w:szCs w:val="16"/>
        </w:rPr>
        <w:t>蛍光発色シートを使った実験の写真</w:t>
      </w:r>
    </w:p>
    <w:p w:rsidR="00DB55BE" w:rsidRDefault="00DB55BE" w:rsidP="00DB55BE">
      <w:pPr>
        <w:pStyle w:val="aa"/>
        <w:ind w:firstLineChars="400" w:firstLine="1137"/>
        <w:rPr>
          <w:rFonts w:hint="eastAsia"/>
          <w:sz w:val="16"/>
          <w:szCs w:val="16"/>
        </w:rPr>
      </w:pPr>
      <w:r>
        <w:rPr>
          <w:noProof/>
          <w:color w:val="0000FF"/>
        </w:rPr>
        <w:drawing>
          <wp:inline distT="0" distB="0" distL="0" distR="0" wp14:anchorId="415EBDD2" wp14:editId="6AA4F3A2">
            <wp:extent cx="1035255" cy="864248"/>
            <wp:effectExtent l="0" t="0" r="0" b="0"/>
            <wp:docPr id="14" name="図 14" descr="http://www2.hamajima.co.jp/~elegance/kawamura/jikkenki/hanabw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hamajima.co.jp/~elegance/kawamura/jikkenki/hanabw3.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5288" cy="864275"/>
                    </a:xfrm>
                    <a:prstGeom prst="rect">
                      <a:avLst/>
                    </a:prstGeom>
                    <a:noFill/>
                    <a:ln>
                      <a:noFill/>
                    </a:ln>
                  </pic:spPr>
                </pic:pic>
              </a:graphicData>
            </a:graphic>
          </wp:inline>
        </w:drawing>
      </w:r>
      <w:r>
        <w:rPr>
          <w:rFonts w:hint="eastAsia"/>
          <w:sz w:val="16"/>
          <w:szCs w:val="16"/>
        </w:rPr>
        <w:t xml:space="preserve">　</w:t>
      </w:r>
      <w:r>
        <w:rPr>
          <w:noProof/>
          <w:color w:val="0000FF"/>
        </w:rPr>
        <w:drawing>
          <wp:inline distT="0" distB="0" distL="0" distR="0" wp14:anchorId="16C0B08A" wp14:editId="79416443">
            <wp:extent cx="861181" cy="861181"/>
            <wp:effectExtent l="0" t="0" r="0" b="0"/>
            <wp:docPr id="12" name="図 12" descr="http://www2.hamajima.co.jp/~elegance/kawamura/jikkenki/hanabco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2.hamajima.co.jp/~elegance/kawamura/jikkenki/hanabco1.jpg">
                      <a:hlinkClick r:id="rId1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1208" cy="861208"/>
                    </a:xfrm>
                    <a:prstGeom prst="rect">
                      <a:avLst/>
                    </a:prstGeom>
                    <a:noFill/>
                    <a:ln>
                      <a:noFill/>
                    </a:ln>
                  </pic:spPr>
                </pic:pic>
              </a:graphicData>
            </a:graphic>
          </wp:inline>
        </w:drawing>
      </w:r>
      <w:r>
        <w:rPr>
          <w:rFonts w:hint="eastAsia"/>
          <w:sz w:val="16"/>
          <w:szCs w:val="16"/>
        </w:rPr>
        <w:t xml:space="preserve">　</w:t>
      </w:r>
      <w:r>
        <w:rPr>
          <w:noProof/>
          <w:color w:val="0000FF"/>
        </w:rPr>
        <w:drawing>
          <wp:inline distT="0" distB="0" distL="0" distR="0" wp14:anchorId="5CB05F24" wp14:editId="753ECB35">
            <wp:extent cx="866018" cy="866018"/>
            <wp:effectExtent l="0" t="0" r="0" b="0"/>
            <wp:docPr id="13" name="図 13" descr="http://www2.hamajima.co.jp/~elegance/kawamura/jikkenki/hanabco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2.hamajima.co.jp/~elegance/kawamura/jikkenki/hanabco3.jpg">
                      <a:hlinkClick r:id="rId13"/>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6045" cy="866045"/>
                    </a:xfrm>
                    <a:prstGeom prst="rect">
                      <a:avLst/>
                    </a:prstGeom>
                    <a:noFill/>
                    <a:ln>
                      <a:noFill/>
                    </a:ln>
                  </pic:spPr>
                </pic:pic>
              </a:graphicData>
            </a:graphic>
          </wp:inline>
        </w:drawing>
      </w:r>
    </w:p>
    <w:p w:rsidR="00112E39" w:rsidRPr="00DB55BE" w:rsidRDefault="00DB55BE" w:rsidP="00112E39">
      <w:pPr>
        <w:pStyle w:val="aa"/>
        <w:rPr>
          <w:rFonts w:hAnsi="ＭＳ 明朝" w:cs="ＭＳ ゴシック" w:hint="eastAsia"/>
          <w:sz w:val="16"/>
          <w:szCs w:val="16"/>
        </w:rPr>
      </w:pPr>
      <w:r w:rsidRPr="00DB55BE">
        <w:rPr>
          <w:sz w:val="16"/>
          <w:szCs w:val="16"/>
        </w:rPr>
        <w:t>第４回サイエンス展示・実験ショーアイデアコンテスト奨励賞(平成12年2000年)</w:t>
      </w:r>
      <w:bookmarkStart w:id="0" w:name="_GoBack"/>
      <w:bookmarkEnd w:id="0"/>
    </w:p>
    <w:sectPr w:rsidR="00112E39" w:rsidRPr="00DB55BE" w:rsidSect="000B15BB">
      <w:pgSz w:w="11906" w:h="16838"/>
      <w:pgMar w:top="1985" w:right="1701" w:bottom="1701" w:left="1701" w:header="851" w:footer="992" w:gutter="0"/>
      <w:cols w:space="425"/>
      <w:docGrid w:type="linesAndChars" w:linePitch="469" w:charSpace="152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68A" w:rsidRDefault="00F9268A" w:rsidP="007D2D63">
      <w:r>
        <w:separator/>
      </w:r>
    </w:p>
  </w:endnote>
  <w:endnote w:type="continuationSeparator" w:id="0">
    <w:p w:rsidR="00F9268A" w:rsidRDefault="00F9268A" w:rsidP="007D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68A" w:rsidRDefault="00F9268A" w:rsidP="007D2D63">
      <w:r>
        <w:separator/>
      </w:r>
    </w:p>
  </w:footnote>
  <w:footnote w:type="continuationSeparator" w:id="0">
    <w:p w:rsidR="00F9268A" w:rsidRDefault="00F9268A" w:rsidP="007D2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1D0F"/>
    <w:multiLevelType w:val="hybridMultilevel"/>
    <w:tmpl w:val="55CA978E"/>
    <w:lvl w:ilvl="0" w:tplc="C05AB83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bordersDoNotSurroundHeader/>
  <w:bordersDoNotSurroundFooter/>
  <w:proofState w:spelling="clean" w:grammar="dirty"/>
  <w:defaultTabStop w:val="840"/>
  <w:drawingGridHorizontalSpacing w:val="137"/>
  <w:drawingGridVerticalSpacing w:val="4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BB"/>
    <w:rsid w:val="00001F69"/>
    <w:rsid w:val="000142F8"/>
    <w:rsid w:val="000A134B"/>
    <w:rsid w:val="000A33C0"/>
    <w:rsid w:val="000A7AB7"/>
    <w:rsid w:val="000B15BB"/>
    <w:rsid w:val="000B174E"/>
    <w:rsid w:val="000C188D"/>
    <w:rsid w:val="000C342B"/>
    <w:rsid w:val="000D4BBA"/>
    <w:rsid w:val="000E054A"/>
    <w:rsid w:val="00112E39"/>
    <w:rsid w:val="001A2879"/>
    <w:rsid w:val="001B5E4D"/>
    <w:rsid w:val="001F09D1"/>
    <w:rsid w:val="00216472"/>
    <w:rsid w:val="0024449F"/>
    <w:rsid w:val="00244E50"/>
    <w:rsid w:val="0026140F"/>
    <w:rsid w:val="00262A6B"/>
    <w:rsid w:val="002C56DE"/>
    <w:rsid w:val="003143C3"/>
    <w:rsid w:val="00314CA2"/>
    <w:rsid w:val="003676EF"/>
    <w:rsid w:val="0038662F"/>
    <w:rsid w:val="004118F4"/>
    <w:rsid w:val="0043711D"/>
    <w:rsid w:val="00486B2F"/>
    <w:rsid w:val="004B792C"/>
    <w:rsid w:val="005163DF"/>
    <w:rsid w:val="005609F2"/>
    <w:rsid w:val="00565F1C"/>
    <w:rsid w:val="005D1534"/>
    <w:rsid w:val="005F48FE"/>
    <w:rsid w:val="00616ED7"/>
    <w:rsid w:val="006332D2"/>
    <w:rsid w:val="00645909"/>
    <w:rsid w:val="006925EC"/>
    <w:rsid w:val="006A16BD"/>
    <w:rsid w:val="006E199F"/>
    <w:rsid w:val="00725CFD"/>
    <w:rsid w:val="0074311F"/>
    <w:rsid w:val="007C0BE6"/>
    <w:rsid w:val="007D2D63"/>
    <w:rsid w:val="00882F7B"/>
    <w:rsid w:val="008C02FE"/>
    <w:rsid w:val="00935543"/>
    <w:rsid w:val="009B5F5C"/>
    <w:rsid w:val="009D7BAB"/>
    <w:rsid w:val="009F5D02"/>
    <w:rsid w:val="00A03051"/>
    <w:rsid w:val="00A16F14"/>
    <w:rsid w:val="00A9078B"/>
    <w:rsid w:val="00A93AC1"/>
    <w:rsid w:val="00AB0173"/>
    <w:rsid w:val="00AD7600"/>
    <w:rsid w:val="00B01910"/>
    <w:rsid w:val="00B23BC2"/>
    <w:rsid w:val="00B24A44"/>
    <w:rsid w:val="00B334A5"/>
    <w:rsid w:val="00B45539"/>
    <w:rsid w:val="00B558F4"/>
    <w:rsid w:val="00B751D7"/>
    <w:rsid w:val="00B77E3F"/>
    <w:rsid w:val="00B94B58"/>
    <w:rsid w:val="00C536C1"/>
    <w:rsid w:val="00C64F08"/>
    <w:rsid w:val="00C80FE7"/>
    <w:rsid w:val="00DB55BE"/>
    <w:rsid w:val="00E21748"/>
    <w:rsid w:val="00E272C2"/>
    <w:rsid w:val="00E2748F"/>
    <w:rsid w:val="00E55362"/>
    <w:rsid w:val="00EB256E"/>
    <w:rsid w:val="00EC34E1"/>
    <w:rsid w:val="00F86A63"/>
    <w:rsid w:val="00F9268A"/>
    <w:rsid w:val="00FB3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A6B"/>
    <w:pPr>
      <w:ind w:leftChars="400" w:left="840"/>
    </w:pPr>
  </w:style>
  <w:style w:type="paragraph" w:styleId="a4">
    <w:name w:val="Balloon Text"/>
    <w:basedOn w:val="a"/>
    <w:link w:val="a5"/>
    <w:uiPriority w:val="99"/>
    <w:semiHidden/>
    <w:unhideWhenUsed/>
    <w:rsid w:val="00486B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6B2F"/>
    <w:rPr>
      <w:rFonts w:asciiTheme="majorHAnsi" w:eastAsiaTheme="majorEastAsia" w:hAnsiTheme="majorHAnsi" w:cstheme="majorBidi"/>
      <w:sz w:val="18"/>
      <w:szCs w:val="18"/>
    </w:rPr>
  </w:style>
  <w:style w:type="paragraph" w:styleId="a6">
    <w:name w:val="header"/>
    <w:basedOn w:val="a"/>
    <w:link w:val="a7"/>
    <w:uiPriority w:val="99"/>
    <w:unhideWhenUsed/>
    <w:rsid w:val="007D2D63"/>
    <w:pPr>
      <w:tabs>
        <w:tab w:val="center" w:pos="4252"/>
        <w:tab w:val="right" w:pos="8504"/>
      </w:tabs>
      <w:snapToGrid w:val="0"/>
    </w:pPr>
  </w:style>
  <w:style w:type="character" w:customStyle="1" w:styleId="a7">
    <w:name w:val="ヘッダー (文字)"/>
    <w:basedOn w:val="a0"/>
    <w:link w:val="a6"/>
    <w:uiPriority w:val="99"/>
    <w:rsid w:val="007D2D63"/>
  </w:style>
  <w:style w:type="paragraph" w:styleId="a8">
    <w:name w:val="footer"/>
    <w:basedOn w:val="a"/>
    <w:link w:val="a9"/>
    <w:uiPriority w:val="99"/>
    <w:unhideWhenUsed/>
    <w:rsid w:val="007D2D63"/>
    <w:pPr>
      <w:tabs>
        <w:tab w:val="center" w:pos="4252"/>
        <w:tab w:val="right" w:pos="8504"/>
      </w:tabs>
      <w:snapToGrid w:val="0"/>
    </w:pPr>
  </w:style>
  <w:style w:type="character" w:customStyle="1" w:styleId="a9">
    <w:name w:val="フッター (文字)"/>
    <w:basedOn w:val="a0"/>
    <w:link w:val="a8"/>
    <w:uiPriority w:val="99"/>
    <w:rsid w:val="007D2D63"/>
  </w:style>
  <w:style w:type="paragraph" w:styleId="aa">
    <w:name w:val="Plain Text"/>
    <w:basedOn w:val="a"/>
    <w:link w:val="ab"/>
    <w:rsid w:val="007D2D63"/>
    <w:pPr>
      <w:widowControl w:val="0"/>
      <w:jc w:val="both"/>
    </w:pPr>
    <w:rPr>
      <w:rFonts w:ascii="ＭＳ 明朝" w:hAnsi="Courier New" w:cs="Courier New"/>
      <w:sz w:val="21"/>
      <w:szCs w:val="21"/>
    </w:rPr>
  </w:style>
  <w:style w:type="character" w:customStyle="1" w:styleId="ab">
    <w:name w:val="書式なし (文字)"/>
    <w:basedOn w:val="a0"/>
    <w:link w:val="aa"/>
    <w:rsid w:val="007D2D63"/>
    <w:rPr>
      <w:rFonts w:ascii="ＭＳ 明朝"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A6B"/>
    <w:pPr>
      <w:ind w:leftChars="400" w:left="840"/>
    </w:pPr>
  </w:style>
  <w:style w:type="paragraph" w:styleId="a4">
    <w:name w:val="Balloon Text"/>
    <w:basedOn w:val="a"/>
    <w:link w:val="a5"/>
    <w:uiPriority w:val="99"/>
    <w:semiHidden/>
    <w:unhideWhenUsed/>
    <w:rsid w:val="00486B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6B2F"/>
    <w:rPr>
      <w:rFonts w:asciiTheme="majorHAnsi" w:eastAsiaTheme="majorEastAsia" w:hAnsiTheme="majorHAnsi" w:cstheme="majorBidi"/>
      <w:sz w:val="18"/>
      <w:szCs w:val="18"/>
    </w:rPr>
  </w:style>
  <w:style w:type="paragraph" w:styleId="a6">
    <w:name w:val="header"/>
    <w:basedOn w:val="a"/>
    <w:link w:val="a7"/>
    <w:uiPriority w:val="99"/>
    <w:unhideWhenUsed/>
    <w:rsid w:val="007D2D63"/>
    <w:pPr>
      <w:tabs>
        <w:tab w:val="center" w:pos="4252"/>
        <w:tab w:val="right" w:pos="8504"/>
      </w:tabs>
      <w:snapToGrid w:val="0"/>
    </w:pPr>
  </w:style>
  <w:style w:type="character" w:customStyle="1" w:styleId="a7">
    <w:name w:val="ヘッダー (文字)"/>
    <w:basedOn w:val="a0"/>
    <w:link w:val="a6"/>
    <w:uiPriority w:val="99"/>
    <w:rsid w:val="007D2D63"/>
  </w:style>
  <w:style w:type="paragraph" w:styleId="a8">
    <w:name w:val="footer"/>
    <w:basedOn w:val="a"/>
    <w:link w:val="a9"/>
    <w:uiPriority w:val="99"/>
    <w:unhideWhenUsed/>
    <w:rsid w:val="007D2D63"/>
    <w:pPr>
      <w:tabs>
        <w:tab w:val="center" w:pos="4252"/>
        <w:tab w:val="right" w:pos="8504"/>
      </w:tabs>
      <w:snapToGrid w:val="0"/>
    </w:pPr>
  </w:style>
  <w:style w:type="character" w:customStyle="1" w:styleId="a9">
    <w:name w:val="フッター (文字)"/>
    <w:basedOn w:val="a0"/>
    <w:link w:val="a8"/>
    <w:uiPriority w:val="99"/>
    <w:rsid w:val="007D2D63"/>
  </w:style>
  <w:style w:type="paragraph" w:styleId="aa">
    <w:name w:val="Plain Text"/>
    <w:basedOn w:val="a"/>
    <w:link w:val="ab"/>
    <w:rsid w:val="007D2D63"/>
    <w:pPr>
      <w:widowControl w:val="0"/>
      <w:jc w:val="both"/>
    </w:pPr>
    <w:rPr>
      <w:rFonts w:ascii="ＭＳ 明朝" w:hAnsi="Courier New" w:cs="Courier New"/>
      <w:sz w:val="21"/>
      <w:szCs w:val="21"/>
    </w:rPr>
  </w:style>
  <w:style w:type="character" w:customStyle="1" w:styleId="ab">
    <w:name w:val="書式なし (文字)"/>
    <w:basedOn w:val="a0"/>
    <w:link w:val="aa"/>
    <w:rsid w:val="007D2D63"/>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hamajima.co.jp/~elegance/kawamura/hanabiraco.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5F137-AE74-44B3-A6A4-5B827A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dc:creator>
  <cp:lastModifiedBy>yk</cp:lastModifiedBy>
  <cp:revision>13</cp:revision>
  <dcterms:created xsi:type="dcterms:W3CDTF">2012-04-15T08:51:00Z</dcterms:created>
  <dcterms:modified xsi:type="dcterms:W3CDTF">2012-04-15T09:53:00Z</dcterms:modified>
</cp:coreProperties>
</file>