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146" w:rsidRPr="00A77EE2" w:rsidRDefault="00106146" w:rsidP="00A77EE2">
      <w:pPr>
        <w:jc w:val="center"/>
        <w:rPr>
          <w:sz w:val="28"/>
        </w:rPr>
      </w:pPr>
      <w:r w:rsidRPr="00A77EE2">
        <w:rPr>
          <w:rFonts w:hint="eastAsia"/>
          <w:sz w:val="28"/>
        </w:rPr>
        <w:t>高等学校物理学習指導案（理科大好き実験教室編）</w:t>
      </w:r>
    </w:p>
    <w:p w:rsidR="00106146" w:rsidRPr="00A77EE2" w:rsidRDefault="00106146">
      <w:pPr>
        <w:rPr>
          <w:sz w:val="20"/>
        </w:rPr>
      </w:pPr>
    </w:p>
    <w:p w:rsidR="00106146" w:rsidRPr="00A77EE2" w:rsidRDefault="00106146">
      <w:r w:rsidRPr="00A77EE2">
        <w:rPr>
          <w:rFonts w:hint="eastAsia"/>
        </w:rPr>
        <w:t>対象　理科大好き実験教室受講生</w:t>
      </w:r>
    </w:p>
    <w:p w:rsidR="00106146" w:rsidRPr="00A77EE2" w:rsidRDefault="00106146">
      <w:r w:rsidRPr="00A77EE2">
        <w:rPr>
          <w:rFonts w:hint="eastAsia"/>
        </w:rPr>
        <w:t xml:space="preserve">日時　</w:t>
      </w:r>
      <w:r w:rsidRPr="00A77EE2">
        <w:t>10</w:t>
      </w:r>
      <w:r w:rsidRPr="00A77EE2">
        <w:rPr>
          <w:rFonts w:hint="eastAsia"/>
        </w:rPr>
        <w:t>月</w:t>
      </w:r>
      <w:r w:rsidR="00475781">
        <w:rPr>
          <w:rFonts w:hint="eastAsia"/>
        </w:rPr>
        <w:t>２５</w:t>
      </w:r>
      <w:r w:rsidRPr="00A77EE2">
        <w:rPr>
          <w:rFonts w:hint="eastAsia"/>
        </w:rPr>
        <w:t>日（火）（</w:t>
      </w:r>
      <w:r w:rsidR="00475781">
        <w:t>19</w:t>
      </w:r>
      <w:r w:rsidRPr="00A77EE2">
        <w:t>:00</w:t>
      </w:r>
      <w:r w:rsidRPr="00A77EE2">
        <w:rPr>
          <w:rFonts w:hint="eastAsia"/>
        </w:rPr>
        <w:t>〜</w:t>
      </w:r>
      <w:r w:rsidR="00475781">
        <w:t>19</w:t>
      </w:r>
      <w:r w:rsidRPr="00A77EE2">
        <w:t>:50</w:t>
      </w:r>
      <w:r w:rsidRPr="00A77EE2">
        <w:rPr>
          <w:rFonts w:hint="eastAsia"/>
        </w:rPr>
        <w:t>）</w:t>
      </w:r>
    </w:p>
    <w:p w:rsidR="00E90E8F" w:rsidRPr="00A77EE2" w:rsidRDefault="00106146">
      <w:r w:rsidRPr="00A77EE2">
        <w:rPr>
          <w:rFonts w:hint="eastAsia"/>
        </w:rPr>
        <w:t>場所　川村研究室</w:t>
      </w:r>
    </w:p>
    <w:p w:rsidR="00E90E8F" w:rsidRPr="00A77EE2" w:rsidRDefault="00E90E8F">
      <w:pPr>
        <w:rPr>
          <w:sz w:val="20"/>
        </w:rPr>
      </w:pPr>
    </w:p>
    <w:p w:rsidR="00A77EE2" w:rsidRPr="00A77EE2" w:rsidRDefault="00475781">
      <w:r>
        <w:rPr>
          <w:rFonts w:hint="eastAsia"/>
        </w:rPr>
        <w:t>１．本時の単元名　慣性の法則</w:t>
      </w:r>
    </w:p>
    <w:p w:rsidR="00E90E8F" w:rsidRPr="00A77EE2" w:rsidRDefault="00E90E8F">
      <w:pPr>
        <w:rPr>
          <w:sz w:val="20"/>
        </w:rPr>
      </w:pPr>
    </w:p>
    <w:p w:rsidR="00184658" w:rsidRDefault="00E90E8F" w:rsidP="00F0729F">
      <w:pPr>
        <w:rPr>
          <w:rFonts w:hint="eastAsia"/>
        </w:rPr>
      </w:pPr>
      <w:r w:rsidRPr="00A77EE2">
        <w:rPr>
          <w:rFonts w:hint="eastAsia"/>
        </w:rPr>
        <w:t>２．本時の教材観</w:t>
      </w:r>
    </w:p>
    <w:p w:rsidR="00184658" w:rsidRDefault="00F0729F" w:rsidP="00184658">
      <w:pPr>
        <w:ind w:firstLineChars="100" w:firstLine="200"/>
        <w:rPr>
          <w:rFonts w:hint="eastAsia"/>
          <w:sz w:val="20"/>
        </w:rPr>
      </w:pPr>
      <w:r>
        <w:rPr>
          <w:rFonts w:hint="eastAsia"/>
          <w:sz w:val="20"/>
        </w:rPr>
        <w:t>机</w:t>
      </w:r>
      <w:r w:rsidR="00FF10D7">
        <w:rPr>
          <w:rFonts w:hint="eastAsia"/>
          <w:sz w:val="20"/>
        </w:rPr>
        <w:t>の上に本が置</w:t>
      </w:r>
      <w:r w:rsidR="00AF52A3">
        <w:rPr>
          <w:rFonts w:hint="eastAsia"/>
          <w:sz w:val="20"/>
        </w:rPr>
        <w:t>いてあれば，その本は外力が作用しない限り静止し</w:t>
      </w:r>
      <w:r w:rsidR="00FC3196">
        <w:rPr>
          <w:rFonts w:hint="eastAsia"/>
          <w:sz w:val="20"/>
        </w:rPr>
        <w:t>続ける</w:t>
      </w:r>
      <w:r w:rsidR="00AF52A3">
        <w:rPr>
          <w:rFonts w:hint="eastAsia"/>
          <w:sz w:val="20"/>
        </w:rPr>
        <w:t>．</w:t>
      </w:r>
      <w:r w:rsidR="00FC3196">
        <w:rPr>
          <w:rFonts w:hint="eastAsia"/>
          <w:sz w:val="20"/>
        </w:rPr>
        <w:t>また，車は急には止まれないという標語にみるように，</w:t>
      </w:r>
      <w:r w:rsidR="00184658">
        <w:rPr>
          <w:rFonts w:hint="eastAsia"/>
          <w:sz w:val="20"/>
        </w:rPr>
        <w:t>ある</w:t>
      </w:r>
      <w:r w:rsidR="00FC3196">
        <w:rPr>
          <w:rFonts w:hint="eastAsia"/>
          <w:sz w:val="20"/>
        </w:rPr>
        <w:t>速度</w:t>
      </w:r>
      <w:r w:rsidR="00184658">
        <w:rPr>
          <w:rFonts w:hint="eastAsia"/>
          <w:sz w:val="20"/>
        </w:rPr>
        <w:t>で運動している物体は，その速度を維持して運動を継続する。このように物体が，その物体の速度を維持しようとする性質を慣性という。　　　　　このことは，等速直線運動をしている物体は，等速直線運動を続けようとするということを意味する。このことを，ガイレオは思考実験を行うことで証明した。</w:t>
      </w:r>
    </w:p>
    <w:p w:rsidR="00184658" w:rsidRDefault="00184658" w:rsidP="00184658">
      <w:pPr>
        <w:ind w:firstLineChars="100" w:firstLine="200"/>
        <w:rPr>
          <w:rFonts w:hint="eastAsia"/>
          <w:sz w:val="20"/>
        </w:rPr>
      </w:pPr>
      <w:r>
        <w:rPr>
          <w:rFonts w:hint="eastAsia"/>
          <w:sz w:val="20"/>
        </w:rPr>
        <w:t>ガイレオによってみいだされた慣性の法則は，ニュートンが運動の３法則をまとめるにあたって，運動の第</w:t>
      </w:r>
      <w:r>
        <w:rPr>
          <w:rFonts w:hint="eastAsia"/>
          <w:sz w:val="20"/>
        </w:rPr>
        <w:t>1</w:t>
      </w:r>
      <w:r>
        <w:rPr>
          <w:rFonts w:hint="eastAsia"/>
          <w:sz w:val="20"/>
        </w:rPr>
        <w:t>法則とした定めれた。</w:t>
      </w:r>
    </w:p>
    <w:p w:rsidR="00E90E8F" w:rsidRPr="00A77EE2" w:rsidRDefault="00F0729F" w:rsidP="00F0729F">
      <w:pPr>
        <w:rPr>
          <w:sz w:val="20"/>
        </w:rPr>
      </w:pPr>
      <w:r w:rsidRPr="00A77EE2">
        <w:rPr>
          <w:sz w:val="20"/>
        </w:rPr>
        <w:t xml:space="preserve"> </w:t>
      </w:r>
    </w:p>
    <w:p w:rsidR="00F0729F" w:rsidRDefault="00E90E8F">
      <w:r w:rsidRPr="00A77EE2">
        <w:rPr>
          <w:rFonts w:hint="eastAsia"/>
        </w:rPr>
        <w:t>３．本時の指導観</w:t>
      </w:r>
    </w:p>
    <w:p w:rsidR="00E90E8F" w:rsidRPr="00A77EE2" w:rsidRDefault="00F0729F">
      <w:r>
        <w:rPr>
          <w:rFonts w:hint="eastAsia"/>
          <w:sz w:val="20"/>
        </w:rPr>
        <w:t xml:space="preserve">　</w:t>
      </w:r>
      <w:r w:rsidR="00184658">
        <w:rPr>
          <w:rFonts w:hint="eastAsia"/>
          <w:sz w:val="20"/>
        </w:rPr>
        <w:t>力学を一通り学んでも，最後に残るのが慣性の法則といわれている。</w:t>
      </w:r>
      <w:r w:rsidR="00184658">
        <w:rPr>
          <w:rFonts w:hint="eastAsia"/>
          <w:sz w:val="20"/>
        </w:rPr>
        <w:t>そこには，多くの人々に共通してみられる間違いである素朴概念も生まれやすく，慣性の法則は，日常生活の感覚と合わないと思っている人も多い．例えば，空中を飛んでいるボールに作用する力を描いてもらうと正しくは重力のみであるが，飛んでいく方向に力が作用すると考えている人も多い．運動の法則を学習するうえで素朴概念</w:t>
      </w:r>
      <w:r w:rsidR="00184658">
        <w:rPr>
          <w:rFonts w:hint="eastAsia"/>
          <w:sz w:val="20"/>
        </w:rPr>
        <w:t>の指導</w:t>
      </w:r>
      <w:r w:rsidR="00184658">
        <w:rPr>
          <w:rFonts w:hint="eastAsia"/>
          <w:sz w:val="20"/>
        </w:rPr>
        <w:t>への注意もはらいたい．</w:t>
      </w:r>
    </w:p>
    <w:p w:rsidR="00F0729F" w:rsidRPr="00A77EE2" w:rsidRDefault="00F0729F" w:rsidP="00F0729F">
      <w:pPr>
        <w:rPr>
          <w:sz w:val="20"/>
        </w:rPr>
      </w:pPr>
      <w:r>
        <w:rPr>
          <w:rFonts w:hint="eastAsia"/>
          <w:sz w:val="20"/>
        </w:rPr>
        <w:t xml:space="preserve">　</w:t>
      </w:r>
      <w:r w:rsidR="00732477">
        <w:rPr>
          <w:rFonts w:hint="eastAsia"/>
          <w:sz w:val="20"/>
        </w:rPr>
        <w:t>本時では，</w:t>
      </w:r>
      <w:r>
        <w:rPr>
          <w:rFonts w:hint="eastAsia"/>
          <w:sz w:val="20"/>
        </w:rPr>
        <w:t>巨大だるま落しでは</w:t>
      </w:r>
      <w:r w:rsidR="002500C6">
        <w:rPr>
          <w:rFonts w:hint="eastAsia"/>
          <w:sz w:val="20"/>
        </w:rPr>
        <w:t>全身を</w:t>
      </w:r>
      <w:r w:rsidR="006D28C2">
        <w:rPr>
          <w:rFonts w:hint="eastAsia"/>
          <w:sz w:val="20"/>
        </w:rPr>
        <w:t>使い，ホバークラフトの実験では，摩擦を減</w:t>
      </w:r>
      <w:r w:rsidR="00A65508">
        <w:rPr>
          <w:rFonts w:hint="eastAsia"/>
          <w:sz w:val="20"/>
        </w:rPr>
        <w:t>らして動きやすくすることで</w:t>
      </w:r>
      <w:r>
        <w:rPr>
          <w:rFonts w:hint="eastAsia"/>
          <w:sz w:val="20"/>
        </w:rPr>
        <w:t>等速直線運動に近い運動を</w:t>
      </w:r>
      <w:r w:rsidR="00607DEA">
        <w:rPr>
          <w:rFonts w:hint="eastAsia"/>
          <w:sz w:val="20"/>
        </w:rPr>
        <w:t>実現さ</w:t>
      </w:r>
      <w:r>
        <w:rPr>
          <w:rFonts w:hint="eastAsia"/>
          <w:sz w:val="20"/>
        </w:rPr>
        <w:t>せる．体感と実践を通して，慣性に迫り，日常にありふれる慣性とその歴史を通して，慣性の法則をしっかりと学習•理解し科学的な視野を広げられるようにする．</w:t>
      </w:r>
      <w:r w:rsidRPr="00A77EE2">
        <w:rPr>
          <w:rFonts w:hint="eastAsia"/>
          <w:sz w:val="20"/>
        </w:rPr>
        <w:t xml:space="preserve"> </w:t>
      </w:r>
    </w:p>
    <w:p w:rsidR="00E90E8F" w:rsidRPr="00A77EE2" w:rsidRDefault="00E90E8F">
      <w:pPr>
        <w:rPr>
          <w:sz w:val="20"/>
        </w:rPr>
      </w:pPr>
    </w:p>
    <w:p w:rsidR="0093458D" w:rsidRPr="00297BC7" w:rsidRDefault="00E90E8F" w:rsidP="00297BC7">
      <w:r w:rsidRPr="00A77EE2">
        <w:rPr>
          <w:rFonts w:hint="eastAsia"/>
        </w:rPr>
        <w:t>４．本時の目標</w:t>
      </w:r>
    </w:p>
    <w:p w:rsidR="00A90822" w:rsidRPr="00184658" w:rsidRDefault="00184658" w:rsidP="00184658">
      <w:pPr>
        <w:rPr>
          <w:sz w:val="20"/>
        </w:rPr>
      </w:pPr>
      <w:r w:rsidRPr="00184658">
        <w:rPr>
          <w:rFonts w:hint="eastAsia"/>
          <w:sz w:val="20"/>
        </w:rPr>
        <w:t>・</w:t>
      </w:r>
      <w:r w:rsidR="0093458D" w:rsidRPr="00184658">
        <w:rPr>
          <w:rFonts w:hint="eastAsia"/>
          <w:sz w:val="20"/>
        </w:rPr>
        <w:t>巨大だるま落としを体感し，ホバークラフトを作製することで慣性の法則を体感する．</w:t>
      </w:r>
    </w:p>
    <w:p w:rsidR="00184658" w:rsidRDefault="00184658" w:rsidP="00184658">
      <w:pPr>
        <w:rPr>
          <w:rFonts w:hint="eastAsia"/>
          <w:sz w:val="20"/>
        </w:rPr>
      </w:pPr>
      <w:r w:rsidRPr="00184658">
        <w:rPr>
          <w:rFonts w:hint="eastAsia"/>
          <w:sz w:val="20"/>
        </w:rPr>
        <w:t>・</w:t>
      </w:r>
      <w:r w:rsidR="00297BC7" w:rsidRPr="00184658">
        <w:rPr>
          <w:rFonts w:hint="eastAsia"/>
          <w:sz w:val="20"/>
        </w:rPr>
        <w:t>「物体に外力が作用しないとき，物体は静止あるいは，等速直線運動を続ける．」という</w:t>
      </w:r>
      <w:r w:rsidR="0093458D" w:rsidRPr="00184658">
        <w:rPr>
          <w:rFonts w:hint="eastAsia"/>
          <w:sz w:val="20"/>
        </w:rPr>
        <w:t>慣性</w:t>
      </w:r>
    </w:p>
    <w:p w:rsidR="00E90E8F" w:rsidRPr="00184658" w:rsidRDefault="0060343D" w:rsidP="00184658">
      <w:pPr>
        <w:ind w:firstLineChars="100" w:firstLine="200"/>
        <w:rPr>
          <w:sz w:val="20"/>
        </w:rPr>
      </w:pPr>
      <w:r w:rsidRPr="00184658">
        <w:rPr>
          <w:rFonts w:hint="eastAsia"/>
          <w:sz w:val="20"/>
        </w:rPr>
        <w:t>の法則について知識を深め</w:t>
      </w:r>
      <w:r w:rsidR="0093458D" w:rsidRPr="00184658">
        <w:rPr>
          <w:rFonts w:hint="eastAsia"/>
          <w:sz w:val="20"/>
        </w:rPr>
        <w:t>，</w:t>
      </w:r>
      <w:r w:rsidR="00297BC7" w:rsidRPr="00184658">
        <w:rPr>
          <w:rFonts w:hint="eastAsia"/>
          <w:sz w:val="20"/>
        </w:rPr>
        <w:t>日常生活</w:t>
      </w:r>
      <w:r w:rsidR="00184658" w:rsidRPr="00184658">
        <w:rPr>
          <w:rFonts w:hint="eastAsia"/>
          <w:sz w:val="20"/>
        </w:rPr>
        <w:t>とも実際につながっている</w:t>
      </w:r>
      <w:r w:rsidR="00297BC7" w:rsidRPr="00184658">
        <w:rPr>
          <w:rFonts w:hint="eastAsia"/>
          <w:sz w:val="20"/>
        </w:rPr>
        <w:t>ことを</w:t>
      </w:r>
      <w:r w:rsidR="0093458D" w:rsidRPr="00184658">
        <w:rPr>
          <w:rFonts w:hint="eastAsia"/>
          <w:sz w:val="20"/>
        </w:rPr>
        <w:t>理解する</w:t>
      </w:r>
      <w:r w:rsidR="00A90822" w:rsidRPr="00184658">
        <w:rPr>
          <w:rFonts w:hint="eastAsia"/>
          <w:sz w:val="20"/>
        </w:rPr>
        <w:t>．</w:t>
      </w:r>
    </w:p>
    <w:p w:rsidR="00E90E8F" w:rsidRPr="00A77EE2" w:rsidRDefault="00E90E8F">
      <w:pPr>
        <w:rPr>
          <w:sz w:val="20"/>
        </w:rPr>
      </w:pPr>
    </w:p>
    <w:p w:rsidR="00E90E8F" w:rsidRPr="00A77EE2" w:rsidRDefault="00E90E8F">
      <w:pPr>
        <w:rPr>
          <w:sz w:val="20"/>
        </w:rPr>
      </w:pPr>
      <w:r w:rsidRPr="00A77EE2">
        <w:rPr>
          <w:rFonts w:hint="eastAsia"/>
        </w:rPr>
        <w:lastRenderedPageBreak/>
        <w:t>５．本時の準備物</w:t>
      </w:r>
      <w:r w:rsidR="004031E4">
        <w:rPr>
          <w:rFonts w:hint="eastAsia"/>
          <w:sz w:val="20"/>
        </w:rPr>
        <w:t>（１</w:t>
      </w:r>
      <w:r w:rsidRPr="00A77EE2">
        <w:rPr>
          <w:rFonts w:hint="eastAsia"/>
          <w:sz w:val="20"/>
        </w:rPr>
        <w:t>人分）</w:t>
      </w:r>
    </w:p>
    <w:p w:rsidR="00E90E8F" w:rsidRPr="00A77EE2" w:rsidRDefault="0093458D">
      <w:pPr>
        <w:rPr>
          <w:sz w:val="20"/>
        </w:rPr>
      </w:pPr>
      <w:r>
        <w:rPr>
          <w:rFonts w:hint="eastAsia"/>
          <w:sz w:val="20"/>
        </w:rPr>
        <w:t xml:space="preserve">　</w:t>
      </w:r>
      <w:r w:rsidR="007B6BE5">
        <w:rPr>
          <w:rFonts w:hint="eastAsia"/>
          <w:sz w:val="20"/>
        </w:rPr>
        <w:t>風船</w:t>
      </w:r>
      <w:r w:rsidR="00694687">
        <w:rPr>
          <w:rFonts w:hint="eastAsia"/>
          <w:sz w:val="20"/>
        </w:rPr>
        <w:t>（</w:t>
      </w:r>
      <w:r w:rsidR="00694687">
        <w:rPr>
          <w:sz w:val="20"/>
        </w:rPr>
        <w:t>22cm</w:t>
      </w:r>
      <w:r w:rsidR="00694687">
        <w:rPr>
          <w:rFonts w:hint="eastAsia"/>
          <w:sz w:val="20"/>
        </w:rPr>
        <w:t>）</w:t>
      </w:r>
      <w:r w:rsidR="007B6BE5">
        <w:rPr>
          <w:rFonts w:hint="eastAsia"/>
          <w:sz w:val="20"/>
        </w:rPr>
        <w:t>，</w:t>
      </w:r>
      <w:r w:rsidR="00132C32">
        <w:rPr>
          <w:sz w:val="20"/>
        </w:rPr>
        <w:t>CD</w:t>
      </w:r>
      <w:r w:rsidR="00132C32">
        <w:rPr>
          <w:rFonts w:hint="eastAsia"/>
          <w:sz w:val="20"/>
        </w:rPr>
        <w:t>，</w:t>
      </w:r>
      <w:r w:rsidR="007B6BE5">
        <w:rPr>
          <w:rFonts w:hint="eastAsia"/>
          <w:sz w:val="20"/>
        </w:rPr>
        <w:t>ペットボトルキャップ</w:t>
      </w:r>
      <w:r w:rsidR="00B90CFE" w:rsidRPr="00A77EE2">
        <w:rPr>
          <w:rFonts w:hint="eastAsia"/>
          <w:sz w:val="20"/>
        </w:rPr>
        <w:t>，</w:t>
      </w:r>
      <w:r w:rsidR="007B6BE5">
        <w:rPr>
          <w:rFonts w:hint="eastAsia"/>
          <w:sz w:val="20"/>
        </w:rPr>
        <w:t>強力両面テープ（</w:t>
      </w:r>
      <w:r w:rsidR="007B6BE5">
        <w:rPr>
          <w:sz w:val="20"/>
        </w:rPr>
        <w:t>2</w:t>
      </w:r>
      <w:r w:rsidR="007B6BE5">
        <w:rPr>
          <w:rFonts w:hint="eastAsia"/>
          <w:sz w:val="20"/>
        </w:rPr>
        <w:t>cm</w:t>
      </w:r>
      <w:r w:rsidR="007B6BE5">
        <w:rPr>
          <w:rFonts w:hint="eastAsia"/>
          <w:sz w:val="20"/>
        </w:rPr>
        <w:t>×</w:t>
      </w:r>
      <w:r w:rsidR="007B6BE5">
        <w:rPr>
          <w:sz w:val="20"/>
        </w:rPr>
        <w:t>2cm</w:t>
      </w:r>
      <w:r w:rsidR="007B6BE5">
        <w:rPr>
          <w:rFonts w:hint="eastAsia"/>
          <w:sz w:val="20"/>
        </w:rPr>
        <w:t>），ストロー</w:t>
      </w:r>
      <w:r w:rsidR="0097481F">
        <w:rPr>
          <w:rFonts w:hint="eastAsia"/>
          <w:sz w:val="20"/>
        </w:rPr>
        <w:t>，巨大だるま落とし，</w:t>
      </w:r>
      <w:r w:rsidR="00866BFF">
        <w:rPr>
          <w:rFonts w:hint="eastAsia"/>
          <w:sz w:val="20"/>
        </w:rPr>
        <w:t>巨大風船ホバークラフト，</w:t>
      </w:r>
      <w:r w:rsidR="00694687">
        <w:rPr>
          <w:rFonts w:hint="eastAsia"/>
          <w:sz w:val="20"/>
        </w:rPr>
        <w:t>セロハンテープ，</w:t>
      </w:r>
      <w:r w:rsidR="00E30161">
        <w:rPr>
          <w:rFonts w:hint="eastAsia"/>
          <w:sz w:val="20"/>
        </w:rPr>
        <w:t>千枚通し，ビニール袋，</w:t>
      </w:r>
      <w:r w:rsidR="00B90CFE" w:rsidRPr="00A77EE2">
        <w:rPr>
          <w:rFonts w:hint="eastAsia"/>
          <w:sz w:val="20"/>
        </w:rPr>
        <w:t>教科書（基礎物理学），ノート，</w:t>
      </w:r>
    </w:p>
    <w:p w:rsidR="00E90E8F" w:rsidRPr="00A77EE2" w:rsidRDefault="00E90E8F">
      <w:pPr>
        <w:rPr>
          <w:sz w:val="20"/>
        </w:rPr>
      </w:pPr>
    </w:p>
    <w:p w:rsidR="00E90E8F" w:rsidRPr="00A77EE2" w:rsidRDefault="00E90E8F">
      <w:r w:rsidRPr="00A77EE2">
        <w:rPr>
          <w:rFonts w:hint="eastAsia"/>
        </w:rPr>
        <w:t>６．展開計画</w:t>
      </w:r>
    </w:p>
    <w:tbl>
      <w:tblPr>
        <w:tblStyle w:val="a6"/>
        <w:tblW w:w="0" w:type="auto"/>
        <w:tblLook w:val="00A0" w:firstRow="1" w:lastRow="0" w:firstColumn="1" w:lastColumn="0" w:noHBand="0" w:noVBand="0"/>
      </w:tblPr>
      <w:tblGrid>
        <w:gridCol w:w="959"/>
        <w:gridCol w:w="1134"/>
        <w:gridCol w:w="2410"/>
        <w:gridCol w:w="2835"/>
        <w:gridCol w:w="1358"/>
      </w:tblGrid>
      <w:tr w:rsidR="00E90E8F" w:rsidRPr="00A77EE2">
        <w:tc>
          <w:tcPr>
            <w:tcW w:w="959" w:type="dxa"/>
          </w:tcPr>
          <w:p w:rsidR="00E90E8F" w:rsidRPr="00A77EE2" w:rsidRDefault="00E90E8F">
            <w:pPr>
              <w:rPr>
                <w:sz w:val="20"/>
              </w:rPr>
            </w:pPr>
            <w:r w:rsidRPr="00A77EE2">
              <w:rPr>
                <w:rFonts w:hint="eastAsia"/>
                <w:sz w:val="20"/>
              </w:rPr>
              <w:t>段階</w:t>
            </w:r>
          </w:p>
        </w:tc>
        <w:tc>
          <w:tcPr>
            <w:tcW w:w="1134" w:type="dxa"/>
          </w:tcPr>
          <w:p w:rsidR="00E90E8F" w:rsidRPr="00A77EE2" w:rsidRDefault="00E90E8F">
            <w:pPr>
              <w:rPr>
                <w:sz w:val="20"/>
              </w:rPr>
            </w:pPr>
            <w:r w:rsidRPr="00A77EE2">
              <w:rPr>
                <w:rFonts w:hint="eastAsia"/>
                <w:sz w:val="20"/>
              </w:rPr>
              <w:t>学習内容</w:t>
            </w:r>
          </w:p>
        </w:tc>
        <w:tc>
          <w:tcPr>
            <w:tcW w:w="2410" w:type="dxa"/>
          </w:tcPr>
          <w:p w:rsidR="00E90E8F" w:rsidRPr="00A77EE2" w:rsidRDefault="00E90E8F">
            <w:pPr>
              <w:rPr>
                <w:sz w:val="20"/>
              </w:rPr>
            </w:pPr>
            <w:r w:rsidRPr="00A77EE2">
              <w:rPr>
                <w:rFonts w:hint="eastAsia"/>
                <w:sz w:val="20"/>
              </w:rPr>
              <w:t>教師の活動</w:t>
            </w:r>
          </w:p>
        </w:tc>
        <w:tc>
          <w:tcPr>
            <w:tcW w:w="2835" w:type="dxa"/>
          </w:tcPr>
          <w:p w:rsidR="00E90E8F" w:rsidRPr="00A77EE2" w:rsidRDefault="00E90E8F">
            <w:pPr>
              <w:rPr>
                <w:sz w:val="20"/>
              </w:rPr>
            </w:pPr>
            <w:r w:rsidRPr="00A77EE2">
              <w:rPr>
                <w:rFonts w:hint="eastAsia"/>
                <w:sz w:val="20"/>
              </w:rPr>
              <w:t>生徒の活動</w:t>
            </w:r>
          </w:p>
        </w:tc>
        <w:tc>
          <w:tcPr>
            <w:tcW w:w="1358" w:type="dxa"/>
          </w:tcPr>
          <w:p w:rsidR="00E90E8F" w:rsidRPr="00A77EE2" w:rsidRDefault="00E90E8F">
            <w:pPr>
              <w:rPr>
                <w:sz w:val="20"/>
              </w:rPr>
            </w:pPr>
            <w:r w:rsidRPr="00A77EE2">
              <w:rPr>
                <w:rFonts w:hint="eastAsia"/>
                <w:sz w:val="20"/>
              </w:rPr>
              <w:t>留意点</w:t>
            </w:r>
          </w:p>
        </w:tc>
      </w:tr>
      <w:tr w:rsidR="00E90E8F" w:rsidRPr="00A77EE2">
        <w:tc>
          <w:tcPr>
            <w:tcW w:w="959" w:type="dxa"/>
          </w:tcPr>
          <w:p w:rsidR="00E90E8F" w:rsidRPr="00A77EE2" w:rsidRDefault="00DD4DCB" w:rsidP="00EF3A3F">
            <w:pPr>
              <w:adjustRightInd w:val="0"/>
              <w:snapToGrid w:val="0"/>
              <w:rPr>
                <w:sz w:val="20"/>
              </w:rPr>
            </w:pPr>
            <w:r w:rsidRPr="00A77EE2">
              <w:rPr>
                <w:rFonts w:hint="eastAsia"/>
                <w:sz w:val="20"/>
              </w:rPr>
              <w:t>出席等</w:t>
            </w:r>
            <w:r w:rsidR="00DB7AAB" w:rsidRPr="00A77EE2">
              <w:rPr>
                <w:rFonts w:hint="eastAsia"/>
                <w:sz w:val="20"/>
              </w:rPr>
              <w:t>(1</w:t>
            </w:r>
            <w:r w:rsidR="007F4B20" w:rsidRPr="00A77EE2">
              <w:rPr>
                <w:rFonts w:hint="eastAsia"/>
                <w:sz w:val="20"/>
              </w:rPr>
              <w:t>分</w:t>
            </w:r>
            <w:r w:rsidR="00DB7AAB" w:rsidRPr="00A77EE2">
              <w:rPr>
                <w:rFonts w:hint="eastAsia"/>
                <w:sz w:val="20"/>
              </w:rPr>
              <w:t>)</w:t>
            </w:r>
          </w:p>
        </w:tc>
        <w:tc>
          <w:tcPr>
            <w:tcW w:w="1134" w:type="dxa"/>
          </w:tcPr>
          <w:p w:rsidR="00E90E8F" w:rsidRPr="00A77EE2" w:rsidRDefault="00E90E8F">
            <w:pPr>
              <w:rPr>
                <w:sz w:val="20"/>
              </w:rPr>
            </w:pPr>
          </w:p>
        </w:tc>
        <w:tc>
          <w:tcPr>
            <w:tcW w:w="2410" w:type="dxa"/>
          </w:tcPr>
          <w:p w:rsidR="00E90E8F" w:rsidRPr="00A77EE2" w:rsidRDefault="00E90E8F" w:rsidP="00EF3A3F">
            <w:pPr>
              <w:pStyle w:val="a7"/>
              <w:numPr>
                <w:ilvl w:val="0"/>
                <w:numId w:val="9"/>
              </w:numPr>
              <w:adjustRightInd w:val="0"/>
              <w:snapToGrid w:val="0"/>
              <w:ind w:leftChars="0"/>
              <w:rPr>
                <w:sz w:val="20"/>
              </w:rPr>
            </w:pPr>
            <w:r w:rsidRPr="00A77EE2">
              <w:rPr>
                <w:rFonts w:hint="eastAsia"/>
                <w:sz w:val="20"/>
              </w:rPr>
              <w:t>挨拶</w:t>
            </w:r>
          </w:p>
          <w:p w:rsidR="00E90E8F" w:rsidRPr="00A77EE2" w:rsidRDefault="00E90E8F" w:rsidP="00EF3A3F">
            <w:pPr>
              <w:pStyle w:val="a7"/>
              <w:numPr>
                <w:ilvl w:val="0"/>
                <w:numId w:val="9"/>
              </w:numPr>
              <w:adjustRightInd w:val="0"/>
              <w:snapToGrid w:val="0"/>
              <w:ind w:leftChars="0"/>
              <w:rPr>
                <w:sz w:val="20"/>
              </w:rPr>
            </w:pPr>
            <w:r w:rsidRPr="00A77EE2">
              <w:rPr>
                <w:rFonts w:hint="eastAsia"/>
                <w:sz w:val="20"/>
              </w:rPr>
              <w:t>出席確認</w:t>
            </w:r>
          </w:p>
        </w:tc>
        <w:tc>
          <w:tcPr>
            <w:tcW w:w="2835" w:type="dxa"/>
          </w:tcPr>
          <w:p w:rsidR="00E90E8F" w:rsidRPr="00A77EE2" w:rsidRDefault="00E90E8F" w:rsidP="00EF3A3F">
            <w:pPr>
              <w:pStyle w:val="a7"/>
              <w:numPr>
                <w:ilvl w:val="0"/>
                <w:numId w:val="11"/>
              </w:numPr>
              <w:adjustRightInd w:val="0"/>
              <w:snapToGrid w:val="0"/>
              <w:ind w:leftChars="0"/>
              <w:rPr>
                <w:sz w:val="20"/>
              </w:rPr>
            </w:pPr>
            <w:r w:rsidRPr="00A77EE2">
              <w:rPr>
                <w:rFonts w:hint="eastAsia"/>
                <w:sz w:val="20"/>
              </w:rPr>
              <w:t>挨拶</w:t>
            </w:r>
          </w:p>
          <w:p w:rsidR="00E90E8F" w:rsidRPr="00A77EE2" w:rsidRDefault="00E90E8F" w:rsidP="00EF3A3F">
            <w:pPr>
              <w:pStyle w:val="a7"/>
              <w:numPr>
                <w:ilvl w:val="0"/>
                <w:numId w:val="11"/>
              </w:numPr>
              <w:adjustRightInd w:val="0"/>
              <w:snapToGrid w:val="0"/>
              <w:ind w:leftChars="0"/>
              <w:rPr>
                <w:sz w:val="20"/>
              </w:rPr>
            </w:pPr>
            <w:r w:rsidRPr="00A77EE2">
              <w:rPr>
                <w:rFonts w:hint="eastAsia"/>
                <w:sz w:val="20"/>
              </w:rPr>
              <w:t>返事をする</w:t>
            </w:r>
          </w:p>
        </w:tc>
        <w:tc>
          <w:tcPr>
            <w:tcW w:w="1358" w:type="dxa"/>
          </w:tcPr>
          <w:p w:rsidR="00E90E8F" w:rsidRPr="00A77EE2" w:rsidRDefault="00E90E8F">
            <w:pPr>
              <w:rPr>
                <w:sz w:val="20"/>
              </w:rPr>
            </w:pPr>
          </w:p>
        </w:tc>
      </w:tr>
      <w:tr w:rsidR="00E90E8F" w:rsidRPr="00A77EE2">
        <w:tc>
          <w:tcPr>
            <w:tcW w:w="959" w:type="dxa"/>
          </w:tcPr>
          <w:p w:rsidR="000155F9" w:rsidRDefault="007F4B20" w:rsidP="000155F9">
            <w:pPr>
              <w:adjustRightInd w:val="0"/>
              <w:snapToGrid w:val="0"/>
              <w:rPr>
                <w:sz w:val="20"/>
              </w:rPr>
            </w:pPr>
            <w:r w:rsidRPr="00A77EE2">
              <w:rPr>
                <w:rFonts w:hint="eastAsia"/>
                <w:sz w:val="20"/>
              </w:rPr>
              <w:t>導入</w:t>
            </w:r>
          </w:p>
          <w:p w:rsidR="00E90E8F" w:rsidRPr="00A77EE2" w:rsidRDefault="00381009" w:rsidP="000155F9">
            <w:pPr>
              <w:adjustRightInd w:val="0"/>
              <w:snapToGrid w:val="0"/>
              <w:rPr>
                <w:sz w:val="20"/>
              </w:rPr>
            </w:pPr>
            <w:r>
              <w:rPr>
                <w:sz w:val="20"/>
              </w:rPr>
              <w:t>(9</w:t>
            </w:r>
            <w:r w:rsidR="000155F9">
              <w:rPr>
                <w:rFonts w:hint="eastAsia"/>
                <w:sz w:val="20"/>
              </w:rPr>
              <w:t>分</w:t>
            </w:r>
            <w:r w:rsidR="000155F9">
              <w:rPr>
                <w:sz w:val="20"/>
              </w:rPr>
              <w:t>)</w:t>
            </w:r>
          </w:p>
        </w:tc>
        <w:tc>
          <w:tcPr>
            <w:tcW w:w="1134" w:type="dxa"/>
          </w:tcPr>
          <w:p w:rsidR="00E90E8F" w:rsidRPr="00A77EE2" w:rsidRDefault="005C555D" w:rsidP="00EF3A3F">
            <w:pPr>
              <w:adjustRightInd w:val="0"/>
              <w:snapToGrid w:val="0"/>
              <w:rPr>
                <w:sz w:val="20"/>
              </w:rPr>
            </w:pPr>
            <w:r>
              <w:rPr>
                <w:rFonts w:hint="eastAsia"/>
                <w:sz w:val="20"/>
              </w:rPr>
              <w:t>慣性の現象を</w:t>
            </w:r>
            <w:r w:rsidR="00722037">
              <w:rPr>
                <w:rFonts w:hint="eastAsia"/>
                <w:sz w:val="20"/>
              </w:rPr>
              <w:t>身近なものとする．</w:t>
            </w:r>
          </w:p>
        </w:tc>
        <w:tc>
          <w:tcPr>
            <w:tcW w:w="2410" w:type="dxa"/>
          </w:tcPr>
          <w:p w:rsidR="003E22DC" w:rsidRPr="00A77EE2" w:rsidRDefault="00CB7B9B" w:rsidP="00EF3A3F">
            <w:pPr>
              <w:pStyle w:val="a7"/>
              <w:numPr>
                <w:ilvl w:val="0"/>
                <w:numId w:val="14"/>
              </w:numPr>
              <w:adjustRightInd w:val="0"/>
              <w:snapToGrid w:val="0"/>
              <w:ind w:leftChars="0"/>
              <w:rPr>
                <w:sz w:val="20"/>
              </w:rPr>
            </w:pPr>
            <w:r w:rsidRPr="00A77EE2">
              <w:rPr>
                <w:rFonts w:hint="eastAsia"/>
                <w:sz w:val="20"/>
              </w:rPr>
              <w:t>板書：</w:t>
            </w:r>
            <w:r w:rsidR="003E22DC" w:rsidRPr="00A77EE2">
              <w:rPr>
                <w:rFonts w:hint="eastAsia"/>
                <w:sz w:val="20"/>
              </w:rPr>
              <w:t>本時の課題</w:t>
            </w:r>
          </w:p>
          <w:p w:rsidR="003E22DC" w:rsidRPr="00A77EE2" w:rsidRDefault="00475781" w:rsidP="00EF3A3F">
            <w:pPr>
              <w:adjustRightInd w:val="0"/>
              <w:snapToGrid w:val="0"/>
              <w:rPr>
                <w:sz w:val="20"/>
              </w:rPr>
            </w:pPr>
            <w:r>
              <w:rPr>
                <w:rFonts w:hint="eastAsia"/>
                <w:sz w:val="20"/>
              </w:rPr>
              <w:t>「慣性の法則</w:t>
            </w:r>
            <w:r w:rsidR="003E22DC" w:rsidRPr="00A77EE2">
              <w:rPr>
                <w:rFonts w:hint="eastAsia"/>
                <w:sz w:val="20"/>
              </w:rPr>
              <w:t>」</w:t>
            </w:r>
            <w:r w:rsidR="00AF52A3">
              <w:rPr>
                <w:sz w:val="20"/>
              </w:rPr>
              <w:t>.</w:t>
            </w:r>
          </w:p>
          <w:p w:rsidR="00E90E8F" w:rsidRPr="00722037" w:rsidRDefault="00722037" w:rsidP="00EF3A3F">
            <w:pPr>
              <w:pStyle w:val="a7"/>
              <w:numPr>
                <w:ilvl w:val="0"/>
                <w:numId w:val="13"/>
              </w:numPr>
              <w:adjustRightInd w:val="0"/>
              <w:snapToGrid w:val="0"/>
              <w:ind w:leftChars="0"/>
              <w:rPr>
                <w:sz w:val="20"/>
              </w:rPr>
            </w:pPr>
            <w:r>
              <w:rPr>
                <w:rFonts w:hint="eastAsia"/>
                <w:sz w:val="20"/>
              </w:rPr>
              <w:t xml:space="preserve"> </w:t>
            </w:r>
            <w:r>
              <w:rPr>
                <w:rFonts w:hint="eastAsia"/>
                <w:sz w:val="20"/>
              </w:rPr>
              <w:t>実験：段ボールで巨大だるま落としをやろう</w:t>
            </w:r>
            <w:r w:rsidR="00AF52A3">
              <w:rPr>
                <w:sz w:val="20"/>
              </w:rPr>
              <w:t>.</w:t>
            </w:r>
          </w:p>
        </w:tc>
        <w:tc>
          <w:tcPr>
            <w:tcW w:w="2835" w:type="dxa"/>
          </w:tcPr>
          <w:p w:rsidR="00722037" w:rsidRPr="00722037" w:rsidRDefault="00445F71" w:rsidP="00EF3A3F">
            <w:pPr>
              <w:pStyle w:val="a7"/>
              <w:numPr>
                <w:ilvl w:val="0"/>
                <w:numId w:val="13"/>
              </w:numPr>
              <w:adjustRightInd w:val="0"/>
              <w:snapToGrid w:val="0"/>
              <w:ind w:leftChars="0"/>
              <w:rPr>
                <w:sz w:val="20"/>
              </w:rPr>
            </w:pPr>
            <w:r w:rsidRPr="00A77EE2">
              <w:rPr>
                <w:rFonts w:hint="eastAsia"/>
                <w:sz w:val="20"/>
              </w:rPr>
              <w:t>ノートに課題を書き学習課題を知る．</w:t>
            </w:r>
          </w:p>
          <w:p w:rsidR="00AF52A3" w:rsidRDefault="00722037" w:rsidP="00EF3A3F">
            <w:pPr>
              <w:pStyle w:val="a7"/>
              <w:numPr>
                <w:ilvl w:val="0"/>
                <w:numId w:val="13"/>
              </w:numPr>
              <w:adjustRightInd w:val="0"/>
              <w:snapToGrid w:val="0"/>
              <w:ind w:leftChars="0"/>
              <w:rPr>
                <w:sz w:val="20"/>
              </w:rPr>
            </w:pPr>
            <w:r>
              <w:rPr>
                <w:rFonts w:hint="eastAsia"/>
                <w:sz w:val="20"/>
              </w:rPr>
              <w:t>巨大だるま落しで遊ぶ</w:t>
            </w:r>
            <w:r w:rsidR="00AF52A3">
              <w:rPr>
                <w:sz w:val="20"/>
              </w:rPr>
              <w:t>.</w:t>
            </w:r>
          </w:p>
          <w:p w:rsidR="00E90E8F" w:rsidRDefault="00AF52A3" w:rsidP="00AF52A3">
            <w:pPr>
              <w:pStyle w:val="a7"/>
              <w:numPr>
                <w:ilvl w:val="0"/>
                <w:numId w:val="13"/>
              </w:numPr>
              <w:adjustRightInd w:val="0"/>
              <w:snapToGrid w:val="0"/>
              <w:ind w:leftChars="0"/>
              <w:rPr>
                <w:sz w:val="20"/>
              </w:rPr>
            </w:pPr>
            <w:r>
              <w:rPr>
                <w:rFonts w:hint="eastAsia"/>
                <w:sz w:val="20"/>
              </w:rPr>
              <w:t>なぜこの遊びが</w:t>
            </w:r>
            <w:r w:rsidR="00184658">
              <w:rPr>
                <w:rFonts w:hint="eastAsia"/>
                <w:sz w:val="20"/>
              </w:rPr>
              <w:t>できる</w:t>
            </w:r>
            <w:r>
              <w:rPr>
                <w:rFonts w:hint="eastAsia"/>
                <w:sz w:val="20"/>
              </w:rPr>
              <w:t>か考える</w:t>
            </w:r>
            <w:r>
              <w:rPr>
                <w:sz w:val="20"/>
              </w:rPr>
              <w:t>.</w:t>
            </w:r>
          </w:p>
          <w:p w:rsidR="00643530" w:rsidRPr="00607DEA" w:rsidRDefault="00AA5227" w:rsidP="00643530">
            <w:pPr>
              <w:pStyle w:val="a7"/>
              <w:numPr>
                <w:ilvl w:val="0"/>
                <w:numId w:val="13"/>
              </w:numPr>
              <w:adjustRightInd w:val="0"/>
              <w:snapToGrid w:val="0"/>
              <w:ind w:leftChars="0"/>
              <w:rPr>
                <w:sz w:val="20"/>
              </w:rPr>
            </w:pPr>
            <w:r w:rsidRPr="00607DEA">
              <w:rPr>
                <w:rFonts w:hint="eastAsia"/>
                <w:sz w:val="20"/>
              </w:rPr>
              <w:t>どのようにすれば、だるま落としがうまくできるか</w:t>
            </w:r>
            <w:r w:rsidR="00643530" w:rsidRPr="00607DEA">
              <w:rPr>
                <w:rFonts w:hint="eastAsia"/>
                <w:sz w:val="20"/>
              </w:rPr>
              <w:t>を</w:t>
            </w:r>
            <w:r w:rsidRPr="00607DEA">
              <w:rPr>
                <w:rFonts w:hint="eastAsia"/>
                <w:sz w:val="20"/>
              </w:rPr>
              <w:t>考える。</w:t>
            </w:r>
          </w:p>
        </w:tc>
        <w:tc>
          <w:tcPr>
            <w:tcW w:w="1358" w:type="dxa"/>
          </w:tcPr>
          <w:p w:rsidR="003F6E21" w:rsidRPr="00A77EE2" w:rsidRDefault="003F6E21" w:rsidP="00EF3A3F">
            <w:pPr>
              <w:adjustRightInd w:val="0"/>
              <w:snapToGrid w:val="0"/>
              <w:rPr>
                <w:sz w:val="20"/>
                <w:bdr w:val="single" w:sz="4" w:space="0" w:color="auto"/>
              </w:rPr>
            </w:pPr>
            <w:r>
              <w:rPr>
                <w:rFonts w:hint="eastAsia"/>
                <w:sz w:val="20"/>
                <w:bdr w:val="single" w:sz="4" w:space="0" w:color="auto"/>
              </w:rPr>
              <w:t>板書①</w:t>
            </w:r>
          </w:p>
          <w:p w:rsidR="000155F9" w:rsidRDefault="000155F9" w:rsidP="00EF3A3F">
            <w:pPr>
              <w:adjustRightInd w:val="0"/>
              <w:snapToGrid w:val="0"/>
              <w:rPr>
                <w:sz w:val="20"/>
              </w:rPr>
            </w:pPr>
            <w:r>
              <w:rPr>
                <w:rFonts w:hint="eastAsia"/>
                <w:sz w:val="20"/>
              </w:rPr>
              <w:t>だ</w:t>
            </w:r>
            <w:r w:rsidR="004031E4">
              <w:rPr>
                <w:rFonts w:hint="eastAsia"/>
                <w:sz w:val="20"/>
              </w:rPr>
              <w:t>るま</w:t>
            </w:r>
            <w:r w:rsidR="00732477">
              <w:rPr>
                <w:rFonts w:hint="eastAsia"/>
                <w:sz w:val="20"/>
              </w:rPr>
              <w:t>が</w:t>
            </w:r>
            <w:r w:rsidR="00AF52A3">
              <w:rPr>
                <w:rFonts w:hint="eastAsia"/>
                <w:sz w:val="20"/>
              </w:rPr>
              <w:t>飛んでいくので</w:t>
            </w:r>
            <w:r w:rsidR="00643530">
              <w:rPr>
                <w:rFonts w:hint="eastAsia"/>
                <w:sz w:val="20"/>
              </w:rPr>
              <w:t>、</w:t>
            </w:r>
            <w:r w:rsidR="00AF52A3">
              <w:rPr>
                <w:rFonts w:hint="eastAsia"/>
                <w:sz w:val="20"/>
              </w:rPr>
              <w:t>人や物に</w:t>
            </w:r>
            <w:r>
              <w:rPr>
                <w:rFonts w:hint="eastAsia"/>
                <w:sz w:val="20"/>
              </w:rPr>
              <w:t>注意する</w:t>
            </w:r>
            <w:r w:rsidR="00AF52A3">
              <w:rPr>
                <w:sz w:val="20"/>
              </w:rPr>
              <w:t>.</w:t>
            </w:r>
          </w:p>
          <w:p w:rsidR="00643530" w:rsidRPr="00607DEA" w:rsidRDefault="00643530" w:rsidP="00EF3A3F">
            <w:pPr>
              <w:adjustRightInd w:val="0"/>
              <w:snapToGrid w:val="0"/>
              <w:rPr>
                <w:sz w:val="20"/>
              </w:rPr>
            </w:pPr>
            <w:r w:rsidRPr="00607DEA">
              <w:rPr>
                <w:rFonts w:hint="eastAsia"/>
                <w:sz w:val="20"/>
              </w:rPr>
              <w:t>回数を決め、時間がかかりすぎないように注意する</w:t>
            </w:r>
            <w:r w:rsidR="00607DEA">
              <w:rPr>
                <w:rFonts w:hint="eastAsia"/>
                <w:sz w:val="20"/>
              </w:rPr>
              <w:t>．</w:t>
            </w:r>
          </w:p>
        </w:tc>
      </w:tr>
      <w:tr w:rsidR="00FB47A0" w:rsidRPr="00A77EE2">
        <w:trPr>
          <w:trHeight w:val="63"/>
        </w:trPr>
        <w:tc>
          <w:tcPr>
            <w:tcW w:w="959" w:type="dxa"/>
          </w:tcPr>
          <w:p w:rsidR="00FB47A0" w:rsidRPr="00A77EE2" w:rsidRDefault="00FB47A0" w:rsidP="00EF3A3F">
            <w:pPr>
              <w:adjustRightInd w:val="0"/>
              <w:snapToGrid w:val="0"/>
              <w:rPr>
                <w:sz w:val="20"/>
              </w:rPr>
            </w:pPr>
            <w:r w:rsidRPr="00A77EE2">
              <w:rPr>
                <w:rFonts w:hint="eastAsia"/>
                <w:sz w:val="20"/>
              </w:rPr>
              <w:t>展開</w:t>
            </w:r>
            <w:r w:rsidR="002F6F40">
              <w:rPr>
                <w:sz w:val="20"/>
              </w:rPr>
              <w:t>1</w:t>
            </w:r>
          </w:p>
          <w:p w:rsidR="00FB47A0" w:rsidRPr="00A77EE2" w:rsidRDefault="00FB47A0" w:rsidP="00EF3A3F">
            <w:pPr>
              <w:adjustRightInd w:val="0"/>
              <w:snapToGrid w:val="0"/>
              <w:rPr>
                <w:sz w:val="20"/>
              </w:rPr>
            </w:pPr>
            <w:r w:rsidRPr="00A77EE2">
              <w:rPr>
                <w:sz w:val="20"/>
              </w:rPr>
              <w:t>(</w:t>
            </w:r>
            <w:r w:rsidR="00722037">
              <w:rPr>
                <w:sz w:val="20"/>
              </w:rPr>
              <w:t>25</w:t>
            </w:r>
            <w:r w:rsidRPr="00A77EE2">
              <w:rPr>
                <w:rFonts w:hint="eastAsia"/>
                <w:sz w:val="20"/>
              </w:rPr>
              <w:t>分</w:t>
            </w:r>
            <w:r w:rsidRPr="00A77EE2">
              <w:rPr>
                <w:sz w:val="20"/>
              </w:rPr>
              <w:t>)</w:t>
            </w:r>
          </w:p>
        </w:tc>
        <w:tc>
          <w:tcPr>
            <w:tcW w:w="1134" w:type="dxa"/>
          </w:tcPr>
          <w:p w:rsidR="00DA1528" w:rsidRPr="00A77EE2" w:rsidRDefault="00FB47A0" w:rsidP="00EF3A3F">
            <w:pPr>
              <w:adjustRightInd w:val="0"/>
              <w:snapToGrid w:val="0"/>
              <w:rPr>
                <w:sz w:val="20"/>
              </w:rPr>
            </w:pPr>
            <w:r w:rsidRPr="00A77EE2">
              <w:rPr>
                <w:rFonts w:hint="eastAsia"/>
                <w:sz w:val="20"/>
              </w:rPr>
              <w:t>実験説明</w:t>
            </w:r>
          </w:p>
          <w:p w:rsidR="00DA1528" w:rsidRPr="00A77EE2" w:rsidRDefault="00DA1528" w:rsidP="00EF3A3F">
            <w:pPr>
              <w:adjustRightInd w:val="0"/>
              <w:snapToGrid w:val="0"/>
              <w:rPr>
                <w:sz w:val="20"/>
              </w:rPr>
            </w:pPr>
          </w:p>
          <w:p w:rsidR="00DA1528" w:rsidRPr="00A77EE2" w:rsidRDefault="00DA1528" w:rsidP="00EF3A3F">
            <w:pPr>
              <w:adjustRightInd w:val="0"/>
              <w:snapToGrid w:val="0"/>
              <w:rPr>
                <w:sz w:val="20"/>
              </w:rPr>
            </w:pPr>
          </w:p>
          <w:p w:rsidR="00DA1528" w:rsidRPr="00A77EE2" w:rsidRDefault="00DA1528" w:rsidP="00EF3A3F">
            <w:pPr>
              <w:adjustRightInd w:val="0"/>
              <w:snapToGrid w:val="0"/>
              <w:rPr>
                <w:sz w:val="20"/>
              </w:rPr>
            </w:pPr>
          </w:p>
          <w:p w:rsidR="0050685E" w:rsidRPr="00A77EE2" w:rsidRDefault="0050685E" w:rsidP="00EF3A3F">
            <w:pPr>
              <w:adjustRightInd w:val="0"/>
              <w:snapToGrid w:val="0"/>
              <w:rPr>
                <w:sz w:val="20"/>
              </w:rPr>
            </w:pPr>
          </w:p>
          <w:p w:rsidR="0050685E" w:rsidRPr="00A77EE2" w:rsidRDefault="0050685E" w:rsidP="00EF3A3F">
            <w:pPr>
              <w:adjustRightInd w:val="0"/>
              <w:snapToGrid w:val="0"/>
              <w:rPr>
                <w:sz w:val="20"/>
              </w:rPr>
            </w:pPr>
          </w:p>
          <w:p w:rsidR="0050685E" w:rsidRPr="00A77EE2" w:rsidRDefault="0050685E" w:rsidP="00EF3A3F">
            <w:pPr>
              <w:adjustRightInd w:val="0"/>
              <w:snapToGrid w:val="0"/>
              <w:rPr>
                <w:sz w:val="20"/>
              </w:rPr>
            </w:pPr>
          </w:p>
          <w:p w:rsidR="0050685E" w:rsidRPr="00A77EE2" w:rsidRDefault="0050685E" w:rsidP="00EF3A3F">
            <w:pPr>
              <w:adjustRightInd w:val="0"/>
              <w:snapToGrid w:val="0"/>
              <w:rPr>
                <w:sz w:val="20"/>
              </w:rPr>
            </w:pPr>
          </w:p>
          <w:p w:rsidR="0050685E" w:rsidRPr="00A77EE2" w:rsidRDefault="0050685E" w:rsidP="00EF3A3F">
            <w:pPr>
              <w:adjustRightInd w:val="0"/>
              <w:snapToGrid w:val="0"/>
              <w:rPr>
                <w:sz w:val="20"/>
              </w:rPr>
            </w:pPr>
          </w:p>
          <w:p w:rsidR="0050685E" w:rsidRPr="00A77EE2" w:rsidRDefault="0050685E" w:rsidP="00EF3A3F">
            <w:pPr>
              <w:adjustRightInd w:val="0"/>
              <w:snapToGrid w:val="0"/>
              <w:rPr>
                <w:sz w:val="20"/>
              </w:rPr>
            </w:pPr>
          </w:p>
          <w:p w:rsidR="0050685E" w:rsidRPr="00A77EE2" w:rsidRDefault="0050685E" w:rsidP="00EF3A3F">
            <w:pPr>
              <w:adjustRightInd w:val="0"/>
              <w:snapToGrid w:val="0"/>
              <w:rPr>
                <w:sz w:val="20"/>
              </w:rPr>
            </w:pPr>
          </w:p>
          <w:p w:rsidR="0050685E" w:rsidRPr="00A77EE2" w:rsidRDefault="0050685E" w:rsidP="00EF3A3F">
            <w:pPr>
              <w:adjustRightInd w:val="0"/>
              <w:snapToGrid w:val="0"/>
              <w:rPr>
                <w:sz w:val="20"/>
              </w:rPr>
            </w:pPr>
          </w:p>
          <w:p w:rsidR="002F6F40" w:rsidRDefault="002F6F40" w:rsidP="00EF3A3F">
            <w:pPr>
              <w:adjustRightInd w:val="0"/>
              <w:snapToGrid w:val="0"/>
              <w:rPr>
                <w:sz w:val="20"/>
              </w:rPr>
            </w:pPr>
          </w:p>
          <w:p w:rsidR="002F6F40" w:rsidRDefault="002F6F40" w:rsidP="00EF3A3F">
            <w:pPr>
              <w:adjustRightInd w:val="0"/>
              <w:snapToGrid w:val="0"/>
              <w:rPr>
                <w:sz w:val="20"/>
              </w:rPr>
            </w:pPr>
          </w:p>
          <w:p w:rsidR="002F6F40" w:rsidRDefault="002F6F40" w:rsidP="00EF3A3F">
            <w:pPr>
              <w:adjustRightInd w:val="0"/>
              <w:snapToGrid w:val="0"/>
              <w:rPr>
                <w:sz w:val="20"/>
              </w:rPr>
            </w:pPr>
          </w:p>
          <w:p w:rsidR="002F6F40" w:rsidRDefault="002F6F40" w:rsidP="00EF3A3F">
            <w:pPr>
              <w:adjustRightInd w:val="0"/>
              <w:snapToGrid w:val="0"/>
              <w:rPr>
                <w:sz w:val="20"/>
              </w:rPr>
            </w:pPr>
          </w:p>
          <w:p w:rsidR="002F6F40" w:rsidRDefault="002F6F40" w:rsidP="00EF3A3F">
            <w:pPr>
              <w:adjustRightInd w:val="0"/>
              <w:snapToGrid w:val="0"/>
              <w:rPr>
                <w:sz w:val="20"/>
              </w:rPr>
            </w:pPr>
          </w:p>
          <w:p w:rsidR="002F6F40" w:rsidRDefault="002F6F40" w:rsidP="00EF3A3F">
            <w:pPr>
              <w:adjustRightInd w:val="0"/>
              <w:snapToGrid w:val="0"/>
              <w:rPr>
                <w:sz w:val="20"/>
              </w:rPr>
            </w:pPr>
          </w:p>
          <w:p w:rsidR="00F57140" w:rsidRDefault="00F57140" w:rsidP="00EF3A3F">
            <w:pPr>
              <w:adjustRightInd w:val="0"/>
              <w:snapToGrid w:val="0"/>
              <w:rPr>
                <w:sz w:val="20"/>
              </w:rPr>
            </w:pPr>
          </w:p>
          <w:p w:rsidR="00F57140" w:rsidRDefault="00F57140" w:rsidP="00EF3A3F">
            <w:pPr>
              <w:adjustRightInd w:val="0"/>
              <w:snapToGrid w:val="0"/>
              <w:rPr>
                <w:sz w:val="20"/>
              </w:rPr>
            </w:pPr>
          </w:p>
          <w:p w:rsidR="00F57140" w:rsidRDefault="00F57140" w:rsidP="00EF3A3F">
            <w:pPr>
              <w:adjustRightInd w:val="0"/>
              <w:snapToGrid w:val="0"/>
              <w:rPr>
                <w:sz w:val="20"/>
              </w:rPr>
            </w:pPr>
          </w:p>
          <w:p w:rsidR="00F57140" w:rsidRDefault="00F57140" w:rsidP="00EF3A3F">
            <w:pPr>
              <w:adjustRightInd w:val="0"/>
              <w:snapToGrid w:val="0"/>
              <w:rPr>
                <w:sz w:val="20"/>
              </w:rPr>
            </w:pPr>
          </w:p>
          <w:p w:rsidR="00770F14" w:rsidRDefault="00770F14" w:rsidP="00EF3A3F">
            <w:pPr>
              <w:adjustRightInd w:val="0"/>
              <w:snapToGrid w:val="0"/>
              <w:rPr>
                <w:sz w:val="20"/>
              </w:rPr>
            </w:pPr>
          </w:p>
          <w:p w:rsidR="00770F14" w:rsidRDefault="00770F14" w:rsidP="00EF3A3F">
            <w:pPr>
              <w:adjustRightInd w:val="0"/>
              <w:snapToGrid w:val="0"/>
              <w:rPr>
                <w:sz w:val="20"/>
              </w:rPr>
            </w:pPr>
          </w:p>
          <w:p w:rsidR="00770F14" w:rsidRDefault="00770F14" w:rsidP="00EF3A3F">
            <w:pPr>
              <w:adjustRightInd w:val="0"/>
              <w:snapToGrid w:val="0"/>
              <w:rPr>
                <w:sz w:val="20"/>
              </w:rPr>
            </w:pPr>
          </w:p>
          <w:p w:rsidR="002F6F40" w:rsidRDefault="002F6F40" w:rsidP="00EF3A3F">
            <w:pPr>
              <w:adjustRightInd w:val="0"/>
              <w:snapToGrid w:val="0"/>
              <w:rPr>
                <w:sz w:val="20"/>
              </w:rPr>
            </w:pPr>
          </w:p>
          <w:p w:rsidR="008A5918" w:rsidRPr="00A77EE2" w:rsidRDefault="0050685E" w:rsidP="00EF3A3F">
            <w:pPr>
              <w:adjustRightInd w:val="0"/>
              <w:snapToGrid w:val="0"/>
              <w:rPr>
                <w:sz w:val="20"/>
              </w:rPr>
            </w:pPr>
            <w:r w:rsidRPr="00A77EE2">
              <w:rPr>
                <w:rFonts w:hint="eastAsia"/>
                <w:sz w:val="20"/>
              </w:rPr>
              <w:t>実験</w:t>
            </w:r>
          </w:p>
          <w:p w:rsidR="002F6F40" w:rsidRDefault="002F6F40" w:rsidP="00EF3A3F">
            <w:pPr>
              <w:adjustRightInd w:val="0"/>
              <w:snapToGrid w:val="0"/>
              <w:rPr>
                <w:sz w:val="20"/>
              </w:rPr>
            </w:pPr>
          </w:p>
          <w:p w:rsidR="002F6F40" w:rsidRDefault="002F6F40" w:rsidP="00EF3A3F">
            <w:pPr>
              <w:adjustRightInd w:val="0"/>
              <w:snapToGrid w:val="0"/>
              <w:rPr>
                <w:sz w:val="20"/>
              </w:rPr>
            </w:pPr>
          </w:p>
          <w:p w:rsidR="00722037" w:rsidRDefault="00722037" w:rsidP="00EF3A3F">
            <w:pPr>
              <w:adjustRightInd w:val="0"/>
              <w:snapToGrid w:val="0"/>
              <w:rPr>
                <w:sz w:val="20"/>
              </w:rPr>
            </w:pPr>
          </w:p>
          <w:p w:rsidR="00722037" w:rsidRDefault="00722037" w:rsidP="00EF3A3F">
            <w:pPr>
              <w:adjustRightInd w:val="0"/>
              <w:snapToGrid w:val="0"/>
              <w:rPr>
                <w:sz w:val="20"/>
              </w:rPr>
            </w:pPr>
          </w:p>
          <w:p w:rsidR="008A5918" w:rsidRPr="00A77EE2" w:rsidRDefault="008A5918" w:rsidP="00EF3A3F">
            <w:pPr>
              <w:adjustRightInd w:val="0"/>
              <w:snapToGrid w:val="0"/>
              <w:rPr>
                <w:sz w:val="20"/>
              </w:rPr>
            </w:pPr>
          </w:p>
          <w:p w:rsidR="00EF3A3F" w:rsidRDefault="00EF3A3F" w:rsidP="00EF3A3F">
            <w:pPr>
              <w:adjustRightInd w:val="0"/>
              <w:snapToGrid w:val="0"/>
              <w:rPr>
                <w:sz w:val="20"/>
              </w:rPr>
            </w:pPr>
          </w:p>
          <w:p w:rsidR="00EF3A3F" w:rsidRDefault="00EF3A3F" w:rsidP="00EF3A3F">
            <w:pPr>
              <w:adjustRightInd w:val="0"/>
              <w:snapToGrid w:val="0"/>
              <w:rPr>
                <w:sz w:val="20"/>
              </w:rPr>
            </w:pPr>
          </w:p>
          <w:p w:rsidR="00EF3A3F" w:rsidRDefault="00EF3A3F" w:rsidP="00EF3A3F">
            <w:pPr>
              <w:adjustRightInd w:val="0"/>
              <w:snapToGrid w:val="0"/>
              <w:rPr>
                <w:sz w:val="20"/>
              </w:rPr>
            </w:pPr>
          </w:p>
          <w:p w:rsidR="00C042DA" w:rsidRDefault="00C042DA" w:rsidP="00EF3A3F">
            <w:pPr>
              <w:adjustRightInd w:val="0"/>
              <w:snapToGrid w:val="0"/>
              <w:rPr>
                <w:sz w:val="20"/>
              </w:rPr>
            </w:pPr>
          </w:p>
          <w:p w:rsidR="00F57140" w:rsidRDefault="00F57140" w:rsidP="00EF3A3F">
            <w:pPr>
              <w:adjustRightInd w:val="0"/>
              <w:snapToGrid w:val="0"/>
              <w:rPr>
                <w:sz w:val="20"/>
              </w:rPr>
            </w:pPr>
          </w:p>
          <w:p w:rsidR="004031E4" w:rsidRDefault="004031E4" w:rsidP="004031E4">
            <w:pPr>
              <w:adjustRightInd w:val="0"/>
              <w:snapToGrid w:val="0"/>
              <w:rPr>
                <w:sz w:val="20"/>
              </w:rPr>
            </w:pPr>
          </w:p>
          <w:p w:rsidR="00FB47A0" w:rsidRPr="00A77EE2" w:rsidRDefault="008A5918" w:rsidP="00EF3A3F">
            <w:pPr>
              <w:adjustRightInd w:val="0"/>
              <w:snapToGrid w:val="0"/>
              <w:rPr>
                <w:sz w:val="20"/>
              </w:rPr>
            </w:pPr>
            <w:r w:rsidRPr="00A77EE2">
              <w:rPr>
                <w:rFonts w:hint="eastAsia"/>
                <w:sz w:val="20"/>
              </w:rPr>
              <w:t>実験考察</w:t>
            </w:r>
          </w:p>
        </w:tc>
        <w:tc>
          <w:tcPr>
            <w:tcW w:w="2410" w:type="dxa"/>
          </w:tcPr>
          <w:p w:rsidR="00DA1528" w:rsidRPr="00115F36" w:rsidRDefault="003A5CB8" w:rsidP="00EF3A3F">
            <w:pPr>
              <w:pStyle w:val="a7"/>
              <w:numPr>
                <w:ilvl w:val="0"/>
                <w:numId w:val="38"/>
              </w:numPr>
              <w:adjustRightInd w:val="0"/>
              <w:snapToGrid w:val="0"/>
              <w:ind w:leftChars="0"/>
              <w:rPr>
                <w:sz w:val="20"/>
              </w:rPr>
            </w:pPr>
            <w:r w:rsidRPr="00115F36">
              <w:rPr>
                <w:rFonts w:hint="eastAsia"/>
                <w:sz w:val="20"/>
              </w:rPr>
              <w:t>実験</w:t>
            </w:r>
            <w:r w:rsidR="00DA1528" w:rsidRPr="00115F36">
              <w:rPr>
                <w:rFonts w:hint="eastAsia"/>
                <w:sz w:val="20"/>
              </w:rPr>
              <w:t>：</w:t>
            </w:r>
            <w:r w:rsidR="00866BFF">
              <w:rPr>
                <w:rFonts w:hint="eastAsia"/>
                <w:sz w:val="20"/>
              </w:rPr>
              <w:t>風船ホバ</w:t>
            </w:r>
            <w:r w:rsidR="00C100B9" w:rsidRPr="00115F36">
              <w:rPr>
                <w:rFonts w:hint="eastAsia"/>
                <w:sz w:val="20"/>
              </w:rPr>
              <w:t>ークラフトを作ろう</w:t>
            </w:r>
          </w:p>
          <w:p w:rsidR="00837E0B" w:rsidRPr="00184658" w:rsidRDefault="00184658" w:rsidP="00184658">
            <w:pPr>
              <w:adjustRightInd w:val="0"/>
              <w:snapToGrid w:val="0"/>
              <w:rPr>
                <w:sz w:val="20"/>
              </w:rPr>
            </w:pPr>
            <w:r>
              <w:rPr>
                <w:rFonts w:hint="eastAsia"/>
                <w:sz w:val="20"/>
              </w:rPr>
              <w:t>(1)</w:t>
            </w:r>
            <w:r w:rsidR="00C100B9" w:rsidRPr="00184658">
              <w:rPr>
                <w:rFonts w:hint="eastAsia"/>
                <w:sz w:val="20"/>
              </w:rPr>
              <w:t>作り方の概要説明</w:t>
            </w:r>
          </w:p>
          <w:p w:rsidR="00837E0B" w:rsidRPr="00A77EE2" w:rsidRDefault="00837E0B" w:rsidP="00EF3A3F">
            <w:pPr>
              <w:adjustRightInd w:val="0"/>
              <w:snapToGrid w:val="0"/>
              <w:rPr>
                <w:sz w:val="20"/>
              </w:rPr>
            </w:pPr>
          </w:p>
          <w:p w:rsidR="00837E0B" w:rsidRPr="00A77EE2" w:rsidRDefault="00837E0B" w:rsidP="00EF3A3F">
            <w:pPr>
              <w:adjustRightInd w:val="0"/>
              <w:snapToGrid w:val="0"/>
              <w:rPr>
                <w:sz w:val="20"/>
              </w:rPr>
            </w:pPr>
          </w:p>
          <w:p w:rsidR="00C100B9" w:rsidRDefault="00C100B9" w:rsidP="00EF3A3F">
            <w:pPr>
              <w:adjustRightInd w:val="0"/>
              <w:snapToGrid w:val="0"/>
              <w:rPr>
                <w:sz w:val="20"/>
              </w:rPr>
            </w:pPr>
          </w:p>
          <w:p w:rsidR="00C100B9" w:rsidRDefault="00C100B9" w:rsidP="00EF3A3F">
            <w:pPr>
              <w:adjustRightInd w:val="0"/>
              <w:snapToGrid w:val="0"/>
              <w:rPr>
                <w:sz w:val="20"/>
              </w:rPr>
            </w:pPr>
          </w:p>
          <w:p w:rsidR="00C100B9" w:rsidRDefault="00C100B9" w:rsidP="00EF3A3F">
            <w:pPr>
              <w:adjustRightInd w:val="0"/>
              <w:snapToGrid w:val="0"/>
              <w:rPr>
                <w:sz w:val="20"/>
              </w:rPr>
            </w:pPr>
          </w:p>
          <w:p w:rsidR="00C100B9" w:rsidRDefault="00C100B9" w:rsidP="00EF3A3F">
            <w:pPr>
              <w:adjustRightInd w:val="0"/>
              <w:snapToGrid w:val="0"/>
              <w:rPr>
                <w:sz w:val="20"/>
              </w:rPr>
            </w:pPr>
          </w:p>
          <w:p w:rsidR="00C100B9" w:rsidRDefault="00C100B9" w:rsidP="00EF3A3F">
            <w:pPr>
              <w:adjustRightInd w:val="0"/>
              <w:snapToGrid w:val="0"/>
              <w:rPr>
                <w:sz w:val="20"/>
              </w:rPr>
            </w:pPr>
          </w:p>
          <w:p w:rsidR="00C100B9" w:rsidRDefault="00C100B9" w:rsidP="00EF3A3F">
            <w:pPr>
              <w:adjustRightInd w:val="0"/>
              <w:snapToGrid w:val="0"/>
              <w:rPr>
                <w:sz w:val="20"/>
              </w:rPr>
            </w:pPr>
          </w:p>
          <w:p w:rsidR="00C100B9" w:rsidRDefault="00C100B9" w:rsidP="00EF3A3F">
            <w:pPr>
              <w:adjustRightInd w:val="0"/>
              <w:snapToGrid w:val="0"/>
              <w:rPr>
                <w:sz w:val="20"/>
              </w:rPr>
            </w:pPr>
          </w:p>
          <w:p w:rsidR="00C100B9" w:rsidRDefault="00C100B9" w:rsidP="00EF3A3F">
            <w:pPr>
              <w:adjustRightInd w:val="0"/>
              <w:snapToGrid w:val="0"/>
              <w:rPr>
                <w:sz w:val="20"/>
              </w:rPr>
            </w:pPr>
          </w:p>
          <w:p w:rsidR="00C100B9" w:rsidRDefault="00C100B9" w:rsidP="00EF3A3F">
            <w:pPr>
              <w:adjustRightInd w:val="0"/>
              <w:snapToGrid w:val="0"/>
              <w:rPr>
                <w:sz w:val="20"/>
              </w:rPr>
            </w:pPr>
          </w:p>
          <w:p w:rsidR="00C100B9" w:rsidRDefault="00C100B9" w:rsidP="00EF3A3F">
            <w:pPr>
              <w:adjustRightInd w:val="0"/>
              <w:snapToGrid w:val="0"/>
              <w:rPr>
                <w:sz w:val="20"/>
              </w:rPr>
            </w:pPr>
          </w:p>
          <w:p w:rsidR="00C100B9" w:rsidRDefault="00C100B9" w:rsidP="00EF3A3F">
            <w:pPr>
              <w:adjustRightInd w:val="0"/>
              <w:snapToGrid w:val="0"/>
              <w:rPr>
                <w:sz w:val="20"/>
              </w:rPr>
            </w:pPr>
          </w:p>
          <w:p w:rsidR="00C100B9" w:rsidRDefault="00C100B9" w:rsidP="00EF3A3F">
            <w:pPr>
              <w:adjustRightInd w:val="0"/>
              <w:snapToGrid w:val="0"/>
              <w:rPr>
                <w:sz w:val="20"/>
              </w:rPr>
            </w:pPr>
          </w:p>
          <w:p w:rsidR="00C100B9" w:rsidRDefault="00C100B9" w:rsidP="00EF3A3F">
            <w:pPr>
              <w:adjustRightInd w:val="0"/>
              <w:snapToGrid w:val="0"/>
              <w:rPr>
                <w:sz w:val="20"/>
              </w:rPr>
            </w:pPr>
          </w:p>
          <w:p w:rsidR="00C100B9" w:rsidRDefault="00C100B9" w:rsidP="00EF3A3F">
            <w:pPr>
              <w:adjustRightInd w:val="0"/>
              <w:snapToGrid w:val="0"/>
              <w:rPr>
                <w:sz w:val="20"/>
              </w:rPr>
            </w:pPr>
          </w:p>
          <w:p w:rsidR="00C100B9" w:rsidRDefault="00C100B9" w:rsidP="00EF3A3F">
            <w:pPr>
              <w:adjustRightInd w:val="0"/>
              <w:snapToGrid w:val="0"/>
              <w:rPr>
                <w:sz w:val="20"/>
              </w:rPr>
            </w:pPr>
          </w:p>
          <w:p w:rsidR="005C555D" w:rsidRDefault="005C555D" w:rsidP="00EF3A3F">
            <w:pPr>
              <w:adjustRightInd w:val="0"/>
              <w:snapToGrid w:val="0"/>
              <w:rPr>
                <w:sz w:val="20"/>
              </w:rPr>
            </w:pPr>
          </w:p>
          <w:p w:rsidR="00DA1528" w:rsidRDefault="00DA1528" w:rsidP="00EF3A3F">
            <w:pPr>
              <w:adjustRightInd w:val="0"/>
              <w:snapToGrid w:val="0"/>
              <w:rPr>
                <w:sz w:val="20"/>
              </w:rPr>
            </w:pPr>
          </w:p>
          <w:p w:rsidR="00EF3A3F" w:rsidRDefault="00EF3A3F" w:rsidP="00EF3A3F">
            <w:pPr>
              <w:adjustRightInd w:val="0"/>
              <w:snapToGrid w:val="0"/>
              <w:rPr>
                <w:sz w:val="20"/>
              </w:rPr>
            </w:pPr>
          </w:p>
          <w:p w:rsidR="00EF3A3F" w:rsidRDefault="00EF3A3F" w:rsidP="00EF3A3F">
            <w:pPr>
              <w:adjustRightInd w:val="0"/>
              <w:snapToGrid w:val="0"/>
              <w:rPr>
                <w:sz w:val="20"/>
              </w:rPr>
            </w:pPr>
          </w:p>
          <w:p w:rsidR="00EF3A3F" w:rsidRDefault="00EF3A3F" w:rsidP="00EF3A3F">
            <w:pPr>
              <w:adjustRightInd w:val="0"/>
              <w:snapToGrid w:val="0"/>
              <w:rPr>
                <w:sz w:val="20"/>
              </w:rPr>
            </w:pPr>
          </w:p>
          <w:p w:rsidR="00844555" w:rsidRPr="00A77EE2" w:rsidRDefault="00844555" w:rsidP="00EF3A3F">
            <w:pPr>
              <w:adjustRightInd w:val="0"/>
              <w:snapToGrid w:val="0"/>
              <w:rPr>
                <w:sz w:val="20"/>
              </w:rPr>
            </w:pPr>
          </w:p>
          <w:p w:rsidR="00184658" w:rsidRDefault="00184658" w:rsidP="00184658">
            <w:pPr>
              <w:adjustRightInd w:val="0"/>
              <w:snapToGrid w:val="0"/>
              <w:rPr>
                <w:rFonts w:hint="eastAsia"/>
                <w:sz w:val="20"/>
              </w:rPr>
            </w:pPr>
            <w:r>
              <w:rPr>
                <w:rFonts w:hint="eastAsia"/>
                <w:sz w:val="20"/>
              </w:rPr>
              <w:t>(2)</w:t>
            </w:r>
            <w:r w:rsidR="00DA1528" w:rsidRPr="00184658">
              <w:rPr>
                <w:rFonts w:hint="eastAsia"/>
                <w:sz w:val="20"/>
              </w:rPr>
              <w:t>諸注意</w:t>
            </w:r>
            <w:r w:rsidR="00E76F3A" w:rsidRPr="00184658">
              <w:rPr>
                <w:rFonts w:hint="eastAsia"/>
                <w:sz w:val="20"/>
              </w:rPr>
              <w:t>及び実験器具</w:t>
            </w:r>
          </w:p>
          <w:p w:rsidR="000155F9" w:rsidRPr="00184658" w:rsidRDefault="00E76F3A" w:rsidP="00184658">
            <w:pPr>
              <w:adjustRightInd w:val="0"/>
              <w:snapToGrid w:val="0"/>
              <w:ind w:firstLineChars="100" w:firstLine="200"/>
              <w:rPr>
                <w:sz w:val="20"/>
              </w:rPr>
            </w:pPr>
            <w:r w:rsidRPr="00184658">
              <w:rPr>
                <w:rFonts w:hint="eastAsia"/>
                <w:sz w:val="20"/>
              </w:rPr>
              <w:t>の説明</w:t>
            </w:r>
          </w:p>
          <w:p w:rsidR="00184658" w:rsidRDefault="00184658" w:rsidP="00184658">
            <w:pPr>
              <w:adjustRightInd w:val="0"/>
              <w:snapToGrid w:val="0"/>
              <w:rPr>
                <w:rFonts w:hint="eastAsia"/>
                <w:sz w:val="20"/>
              </w:rPr>
            </w:pPr>
            <w:r>
              <w:rPr>
                <w:rFonts w:hint="eastAsia"/>
                <w:sz w:val="20"/>
              </w:rPr>
              <w:t>(3)</w:t>
            </w:r>
            <w:r w:rsidR="00C100B9" w:rsidRPr="00184658">
              <w:rPr>
                <w:rFonts w:hint="eastAsia"/>
                <w:sz w:val="20"/>
              </w:rPr>
              <w:t>作製</w:t>
            </w:r>
            <w:r w:rsidR="00115F36" w:rsidRPr="00184658">
              <w:rPr>
                <w:rFonts w:hint="eastAsia"/>
                <w:sz w:val="20"/>
              </w:rPr>
              <w:t>開始</w:t>
            </w:r>
            <w:r w:rsidR="002F6F40" w:rsidRPr="00184658">
              <w:rPr>
                <w:rFonts w:hint="eastAsia"/>
                <w:sz w:val="20"/>
              </w:rPr>
              <w:t>後，</w:t>
            </w:r>
            <w:r w:rsidR="00115F36" w:rsidRPr="00184658">
              <w:rPr>
                <w:rFonts w:hint="eastAsia"/>
                <w:sz w:val="20"/>
              </w:rPr>
              <w:t>実験</w:t>
            </w:r>
            <w:r w:rsidR="002F6F40" w:rsidRPr="00184658">
              <w:rPr>
                <w:rFonts w:hint="eastAsia"/>
                <w:sz w:val="20"/>
              </w:rPr>
              <w:t>開始</w:t>
            </w:r>
          </w:p>
          <w:p w:rsidR="000155F9" w:rsidRPr="00184658" w:rsidRDefault="002F6F40" w:rsidP="00184658">
            <w:pPr>
              <w:adjustRightInd w:val="0"/>
              <w:snapToGrid w:val="0"/>
              <w:ind w:firstLineChars="100" w:firstLine="200"/>
              <w:rPr>
                <w:sz w:val="20"/>
              </w:rPr>
            </w:pPr>
            <w:r w:rsidRPr="00184658">
              <w:rPr>
                <w:rFonts w:hint="eastAsia"/>
                <w:sz w:val="20"/>
              </w:rPr>
              <w:t>の指示</w:t>
            </w:r>
          </w:p>
          <w:p w:rsidR="00184658" w:rsidRDefault="00184658" w:rsidP="00184658">
            <w:pPr>
              <w:adjustRightInd w:val="0"/>
              <w:snapToGrid w:val="0"/>
              <w:rPr>
                <w:rFonts w:hint="eastAsia"/>
                <w:sz w:val="20"/>
              </w:rPr>
            </w:pPr>
            <w:r>
              <w:rPr>
                <w:rFonts w:hint="eastAsia"/>
                <w:sz w:val="20"/>
              </w:rPr>
              <w:t>(4)</w:t>
            </w:r>
            <w:r w:rsidR="00722037" w:rsidRPr="00184658">
              <w:rPr>
                <w:rFonts w:hint="eastAsia"/>
                <w:sz w:val="20"/>
              </w:rPr>
              <w:t>誰が一番遠くまでホ</w:t>
            </w:r>
          </w:p>
          <w:p w:rsidR="00184658" w:rsidRDefault="00722037" w:rsidP="00184658">
            <w:pPr>
              <w:adjustRightInd w:val="0"/>
              <w:snapToGrid w:val="0"/>
              <w:ind w:firstLineChars="100" w:firstLine="200"/>
              <w:rPr>
                <w:rFonts w:hint="eastAsia"/>
                <w:sz w:val="20"/>
              </w:rPr>
            </w:pPr>
            <w:r w:rsidRPr="00184658">
              <w:rPr>
                <w:rFonts w:hint="eastAsia"/>
                <w:sz w:val="20"/>
              </w:rPr>
              <w:t>バークラフトを滑ら</w:t>
            </w:r>
          </w:p>
          <w:p w:rsidR="00866BFF" w:rsidRPr="00184658" w:rsidRDefault="00722037" w:rsidP="00184658">
            <w:pPr>
              <w:adjustRightInd w:val="0"/>
              <w:snapToGrid w:val="0"/>
              <w:ind w:firstLineChars="100" w:firstLine="200"/>
              <w:rPr>
                <w:sz w:val="20"/>
              </w:rPr>
            </w:pPr>
            <w:r w:rsidRPr="00184658">
              <w:rPr>
                <w:rFonts w:hint="eastAsia"/>
                <w:sz w:val="20"/>
              </w:rPr>
              <w:t>せるか大会</w:t>
            </w:r>
          </w:p>
          <w:p w:rsidR="00184658" w:rsidRDefault="00184658" w:rsidP="00184658">
            <w:pPr>
              <w:adjustRightInd w:val="0"/>
              <w:snapToGrid w:val="0"/>
              <w:rPr>
                <w:rFonts w:hint="eastAsia"/>
                <w:sz w:val="20"/>
              </w:rPr>
            </w:pPr>
            <w:r>
              <w:rPr>
                <w:rFonts w:hint="eastAsia"/>
                <w:sz w:val="20"/>
              </w:rPr>
              <w:t>(5)</w:t>
            </w:r>
            <w:r w:rsidR="00866BFF" w:rsidRPr="00184658">
              <w:rPr>
                <w:rFonts w:hint="eastAsia"/>
                <w:sz w:val="20"/>
              </w:rPr>
              <w:t>巨大風船ホバークラ</w:t>
            </w:r>
          </w:p>
          <w:p w:rsidR="00866BFF" w:rsidRPr="00184658" w:rsidRDefault="00866BFF" w:rsidP="00184658">
            <w:pPr>
              <w:adjustRightInd w:val="0"/>
              <w:snapToGrid w:val="0"/>
              <w:ind w:firstLineChars="100" w:firstLine="200"/>
              <w:rPr>
                <w:sz w:val="20"/>
              </w:rPr>
            </w:pPr>
            <w:r w:rsidRPr="00184658">
              <w:rPr>
                <w:rFonts w:hint="eastAsia"/>
                <w:sz w:val="20"/>
              </w:rPr>
              <w:t>フト演示実験</w:t>
            </w:r>
          </w:p>
          <w:p w:rsidR="00DA1528" w:rsidRDefault="00DA1528" w:rsidP="00EF3A3F">
            <w:pPr>
              <w:pStyle w:val="a7"/>
              <w:adjustRightInd w:val="0"/>
              <w:snapToGrid w:val="0"/>
              <w:ind w:leftChars="0" w:left="284"/>
              <w:rPr>
                <w:sz w:val="20"/>
              </w:rPr>
            </w:pPr>
          </w:p>
          <w:p w:rsidR="004031E4" w:rsidRPr="00722037" w:rsidRDefault="004031E4" w:rsidP="00EF3A3F">
            <w:pPr>
              <w:pStyle w:val="a7"/>
              <w:adjustRightInd w:val="0"/>
              <w:snapToGrid w:val="0"/>
              <w:ind w:leftChars="0" w:left="284"/>
              <w:rPr>
                <w:sz w:val="20"/>
              </w:rPr>
            </w:pPr>
          </w:p>
          <w:p w:rsidR="007849F2" w:rsidRPr="00115F36" w:rsidRDefault="007849F2" w:rsidP="004031E4">
            <w:pPr>
              <w:pStyle w:val="a7"/>
              <w:numPr>
                <w:ilvl w:val="0"/>
                <w:numId w:val="26"/>
              </w:numPr>
              <w:adjustRightInd w:val="0"/>
              <w:snapToGrid w:val="0"/>
              <w:ind w:leftChars="0"/>
              <w:rPr>
                <w:sz w:val="20"/>
              </w:rPr>
            </w:pPr>
            <w:r w:rsidRPr="00A77EE2">
              <w:rPr>
                <w:rFonts w:hint="eastAsia"/>
                <w:sz w:val="20"/>
              </w:rPr>
              <w:t>発問：</w:t>
            </w:r>
            <w:r w:rsidR="00115F36">
              <w:rPr>
                <w:rFonts w:hint="eastAsia"/>
                <w:sz w:val="20"/>
              </w:rPr>
              <w:t>ホバークラフトはどのような動きをしたか．</w:t>
            </w:r>
          </w:p>
          <w:p w:rsidR="00FB47A0" w:rsidRPr="00A77EE2" w:rsidRDefault="00115F36" w:rsidP="00EF3A3F">
            <w:pPr>
              <w:pStyle w:val="a7"/>
              <w:numPr>
                <w:ilvl w:val="0"/>
                <w:numId w:val="26"/>
              </w:numPr>
              <w:adjustRightInd w:val="0"/>
              <w:snapToGrid w:val="0"/>
              <w:ind w:leftChars="0"/>
              <w:rPr>
                <w:sz w:val="20"/>
              </w:rPr>
            </w:pPr>
            <w:r>
              <w:rPr>
                <w:rFonts w:hint="eastAsia"/>
                <w:sz w:val="20"/>
              </w:rPr>
              <w:t>発問：なぜホバークラフトはそのような動きをしたか．</w:t>
            </w:r>
          </w:p>
        </w:tc>
        <w:tc>
          <w:tcPr>
            <w:tcW w:w="2835" w:type="dxa"/>
          </w:tcPr>
          <w:p w:rsidR="00184658" w:rsidRDefault="00184658" w:rsidP="00184658">
            <w:pPr>
              <w:adjustRightInd w:val="0"/>
              <w:snapToGrid w:val="0"/>
              <w:rPr>
                <w:rFonts w:hint="eastAsia"/>
                <w:sz w:val="20"/>
              </w:rPr>
            </w:pPr>
            <w:r>
              <w:rPr>
                <w:rFonts w:hint="eastAsia"/>
                <w:sz w:val="20"/>
              </w:rPr>
              <w:t>(1)</w:t>
            </w:r>
            <w:r w:rsidR="00C100B9" w:rsidRPr="00184658">
              <w:rPr>
                <w:rFonts w:hint="eastAsia"/>
                <w:sz w:val="20"/>
              </w:rPr>
              <w:t>①穴の開いたペットボト</w:t>
            </w:r>
          </w:p>
          <w:p w:rsidR="00184658" w:rsidRDefault="00C100B9" w:rsidP="00184658">
            <w:pPr>
              <w:adjustRightInd w:val="0"/>
              <w:snapToGrid w:val="0"/>
              <w:ind w:firstLineChars="100" w:firstLine="200"/>
              <w:rPr>
                <w:rFonts w:hint="eastAsia"/>
                <w:sz w:val="20"/>
              </w:rPr>
            </w:pPr>
            <w:r w:rsidRPr="00184658">
              <w:rPr>
                <w:rFonts w:hint="eastAsia"/>
                <w:sz w:val="20"/>
              </w:rPr>
              <w:t>ルキャップに風船を付けセ</w:t>
            </w:r>
          </w:p>
          <w:p w:rsidR="00C100B9" w:rsidRPr="00184658" w:rsidRDefault="00C100B9" w:rsidP="00184658">
            <w:pPr>
              <w:adjustRightInd w:val="0"/>
              <w:snapToGrid w:val="0"/>
              <w:ind w:firstLineChars="100" w:firstLine="200"/>
              <w:rPr>
                <w:sz w:val="20"/>
              </w:rPr>
            </w:pPr>
            <w:r w:rsidRPr="00184658">
              <w:rPr>
                <w:rFonts w:hint="eastAsia"/>
                <w:sz w:val="20"/>
              </w:rPr>
              <w:t>ロハンテープで固定する．</w:t>
            </w:r>
          </w:p>
          <w:p w:rsidR="00EF3A3F" w:rsidRDefault="00EF3A3F" w:rsidP="00EF3A3F">
            <w:pPr>
              <w:pStyle w:val="a7"/>
              <w:adjustRightInd w:val="0"/>
              <w:snapToGrid w:val="0"/>
              <w:ind w:leftChars="0" w:left="284"/>
              <w:rPr>
                <w:sz w:val="20"/>
              </w:rPr>
            </w:pPr>
          </w:p>
          <w:p w:rsidR="00C100B9" w:rsidRDefault="00C100B9" w:rsidP="00EF3A3F">
            <w:pPr>
              <w:pStyle w:val="a7"/>
              <w:adjustRightInd w:val="0"/>
              <w:snapToGrid w:val="0"/>
              <w:ind w:leftChars="0" w:left="284"/>
              <w:rPr>
                <w:sz w:val="20"/>
              </w:rPr>
            </w:pPr>
            <w:r>
              <w:rPr>
                <w:rFonts w:hint="eastAsia"/>
                <w:sz w:val="20"/>
              </w:rPr>
              <w:t>②</w:t>
            </w:r>
            <w:r>
              <w:rPr>
                <w:sz w:val="20"/>
              </w:rPr>
              <w:t>CD</w:t>
            </w:r>
            <w:r>
              <w:rPr>
                <w:rFonts w:hint="eastAsia"/>
                <w:sz w:val="20"/>
              </w:rPr>
              <w:t>の中心部分に</w:t>
            </w:r>
            <w:r>
              <w:rPr>
                <w:sz w:val="20"/>
              </w:rPr>
              <w:t>2</w:t>
            </w:r>
            <w:r>
              <w:rPr>
                <w:rFonts w:hint="eastAsia"/>
                <w:sz w:val="20"/>
              </w:rPr>
              <w:t>cm</w:t>
            </w:r>
            <w:r>
              <w:rPr>
                <w:rFonts w:hint="eastAsia"/>
                <w:sz w:val="20"/>
              </w:rPr>
              <w:t>×</w:t>
            </w:r>
            <w:r>
              <w:rPr>
                <w:sz w:val="20"/>
              </w:rPr>
              <w:t>2cm</w:t>
            </w:r>
            <w:r>
              <w:rPr>
                <w:rFonts w:hint="eastAsia"/>
                <w:sz w:val="20"/>
              </w:rPr>
              <w:t>の強力両面テープを付け，①</w:t>
            </w:r>
            <w:r w:rsidR="005C555D">
              <w:rPr>
                <w:rFonts w:hint="eastAsia"/>
                <w:sz w:val="20"/>
              </w:rPr>
              <w:t>で作ったキャップの頭部部分</w:t>
            </w:r>
            <w:r>
              <w:rPr>
                <w:rFonts w:hint="eastAsia"/>
                <w:sz w:val="20"/>
              </w:rPr>
              <w:t>を付ける．</w:t>
            </w:r>
          </w:p>
          <w:p w:rsidR="00EF3A3F" w:rsidRDefault="00EF3A3F" w:rsidP="00EF3A3F">
            <w:pPr>
              <w:pStyle w:val="a7"/>
              <w:adjustRightInd w:val="0"/>
              <w:snapToGrid w:val="0"/>
              <w:ind w:leftChars="0" w:left="284"/>
              <w:rPr>
                <w:sz w:val="20"/>
              </w:rPr>
            </w:pPr>
          </w:p>
          <w:p w:rsidR="00C100B9" w:rsidRDefault="00C100B9" w:rsidP="00EF3A3F">
            <w:pPr>
              <w:pStyle w:val="a7"/>
              <w:adjustRightInd w:val="0"/>
              <w:snapToGrid w:val="0"/>
              <w:ind w:leftChars="0" w:left="284"/>
              <w:rPr>
                <w:sz w:val="20"/>
              </w:rPr>
            </w:pPr>
            <w:r>
              <w:rPr>
                <w:rFonts w:hint="eastAsia"/>
                <w:sz w:val="20"/>
              </w:rPr>
              <w:t>③</w:t>
            </w:r>
            <w:r>
              <w:rPr>
                <w:sz w:val="20"/>
              </w:rPr>
              <w:t>CD</w:t>
            </w:r>
            <w:r>
              <w:rPr>
                <w:rFonts w:hint="eastAsia"/>
                <w:sz w:val="20"/>
              </w:rPr>
              <w:t>の裏部分から両面テープに千枚通し等でストローの径よりやや小さな穴をあける．</w:t>
            </w:r>
          </w:p>
          <w:p w:rsidR="00EF3A3F" w:rsidRDefault="00EF3A3F" w:rsidP="00EF3A3F">
            <w:pPr>
              <w:pStyle w:val="a7"/>
              <w:adjustRightInd w:val="0"/>
              <w:snapToGrid w:val="0"/>
              <w:ind w:leftChars="0" w:left="284"/>
              <w:rPr>
                <w:sz w:val="20"/>
              </w:rPr>
            </w:pPr>
          </w:p>
          <w:p w:rsidR="00C100B9" w:rsidRDefault="005C555D" w:rsidP="00EF3A3F">
            <w:pPr>
              <w:pStyle w:val="a7"/>
              <w:adjustRightInd w:val="0"/>
              <w:snapToGrid w:val="0"/>
              <w:ind w:leftChars="0" w:left="284"/>
              <w:rPr>
                <w:sz w:val="20"/>
              </w:rPr>
            </w:pPr>
            <w:r>
              <w:rPr>
                <w:rFonts w:hint="eastAsia"/>
                <w:sz w:val="20"/>
              </w:rPr>
              <w:t>④両面テープが床に付かないように，ビニール袋のかけらを付け，これにも小さな穴をあける</w:t>
            </w:r>
            <w:r w:rsidR="00C100B9">
              <w:rPr>
                <w:rFonts w:hint="eastAsia"/>
                <w:sz w:val="20"/>
              </w:rPr>
              <w:t>．</w:t>
            </w:r>
          </w:p>
          <w:p w:rsidR="00EF3A3F" w:rsidRDefault="00EF3A3F" w:rsidP="00EF3A3F">
            <w:pPr>
              <w:pStyle w:val="a7"/>
              <w:adjustRightInd w:val="0"/>
              <w:snapToGrid w:val="0"/>
              <w:ind w:leftChars="0" w:left="284"/>
              <w:rPr>
                <w:sz w:val="20"/>
              </w:rPr>
            </w:pPr>
          </w:p>
          <w:p w:rsidR="000155F9" w:rsidRDefault="000155F9" w:rsidP="00EF3A3F">
            <w:pPr>
              <w:pStyle w:val="a7"/>
              <w:adjustRightInd w:val="0"/>
              <w:snapToGrid w:val="0"/>
              <w:ind w:leftChars="0" w:left="284"/>
              <w:rPr>
                <w:sz w:val="20"/>
              </w:rPr>
            </w:pPr>
          </w:p>
          <w:p w:rsidR="000155F9" w:rsidRPr="00844555" w:rsidRDefault="00C100B9" w:rsidP="00844555">
            <w:pPr>
              <w:pStyle w:val="a7"/>
              <w:adjustRightInd w:val="0"/>
              <w:snapToGrid w:val="0"/>
              <w:ind w:leftChars="0" w:left="284"/>
              <w:rPr>
                <w:sz w:val="20"/>
              </w:rPr>
            </w:pPr>
            <w:r>
              <w:rPr>
                <w:rFonts w:hint="eastAsia"/>
                <w:sz w:val="20"/>
              </w:rPr>
              <w:t>⑤</w:t>
            </w:r>
            <w:r>
              <w:rPr>
                <w:sz w:val="20"/>
              </w:rPr>
              <w:t>CD</w:t>
            </w:r>
            <w:r>
              <w:rPr>
                <w:rFonts w:hint="eastAsia"/>
                <w:sz w:val="20"/>
              </w:rPr>
              <w:t>の裏の穴からストローを差し風船を広げ，ストローを抜いて床に置けば完成．</w:t>
            </w:r>
          </w:p>
          <w:p w:rsidR="00184658" w:rsidRDefault="00184658" w:rsidP="00184658">
            <w:pPr>
              <w:adjustRightInd w:val="0"/>
              <w:snapToGrid w:val="0"/>
              <w:rPr>
                <w:rFonts w:hint="eastAsia"/>
                <w:sz w:val="20"/>
              </w:rPr>
            </w:pPr>
            <w:r>
              <w:rPr>
                <w:rFonts w:hint="eastAsia"/>
                <w:sz w:val="20"/>
              </w:rPr>
              <w:t>(2)</w:t>
            </w:r>
            <w:r w:rsidR="00C100B9" w:rsidRPr="00184658">
              <w:rPr>
                <w:rFonts w:hint="eastAsia"/>
                <w:sz w:val="20"/>
              </w:rPr>
              <w:t>①部分は，空気が抜けない</w:t>
            </w:r>
          </w:p>
          <w:p w:rsidR="000155F9" w:rsidRPr="00184658" w:rsidRDefault="00C100B9" w:rsidP="00184658">
            <w:pPr>
              <w:adjustRightInd w:val="0"/>
              <w:snapToGrid w:val="0"/>
              <w:ind w:firstLineChars="100" w:firstLine="200"/>
              <w:rPr>
                <w:sz w:val="20"/>
              </w:rPr>
            </w:pPr>
            <w:r w:rsidRPr="00184658">
              <w:rPr>
                <w:rFonts w:hint="eastAsia"/>
                <w:sz w:val="20"/>
              </w:rPr>
              <w:t>ようにしっかりと留める．</w:t>
            </w:r>
          </w:p>
          <w:p w:rsidR="00184658" w:rsidRDefault="00184658" w:rsidP="00184658">
            <w:pPr>
              <w:adjustRightInd w:val="0"/>
              <w:snapToGrid w:val="0"/>
              <w:rPr>
                <w:rFonts w:ascii="Times New Roman" w:hAnsi="Times New Roman" w:hint="eastAsia"/>
                <w:sz w:val="20"/>
              </w:rPr>
            </w:pPr>
            <w:r>
              <w:rPr>
                <w:rFonts w:ascii="Times New Roman" w:hAnsi="Times New Roman" w:hint="eastAsia"/>
                <w:sz w:val="20"/>
              </w:rPr>
              <w:t>(3)</w:t>
            </w:r>
            <w:r w:rsidR="00115F36" w:rsidRPr="00184658">
              <w:rPr>
                <w:rFonts w:ascii="Times New Roman" w:hAnsi="Times New Roman" w:hint="eastAsia"/>
                <w:sz w:val="20"/>
              </w:rPr>
              <w:t>協力しながら作製に取りくみ，完成したら実験機で遊</w:t>
            </w:r>
          </w:p>
          <w:p w:rsidR="000155F9" w:rsidRPr="00184658" w:rsidRDefault="00115F36" w:rsidP="00184658">
            <w:pPr>
              <w:adjustRightInd w:val="0"/>
              <w:snapToGrid w:val="0"/>
              <w:ind w:firstLineChars="100" w:firstLine="200"/>
              <w:rPr>
                <w:sz w:val="20"/>
              </w:rPr>
            </w:pPr>
            <w:r w:rsidRPr="00184658">
              <w:rPr>
                <w:rFonts w:ascii="Times New Roman" w:hAnsi="Times New Roman" w:hint="eastAsia"/>
                <w:sz w:val="20"/>
              </w:rPr>
              <w:t>ぶ．</w:t>
            </w:r>
          </w:p>
          <w:p w:rsidR="00184658" w:rsidRDefault="00184658" w:rsidP="00184658">
            <w:pPr>
              <w:adjustRightInd w:val="0"/>
              <w:snapToGrid w:val="0"/>
              <w:rPr>
                <w:rFonts w:hint="eastAsia"/>
                <w:sz w:val="20"/>
              </w:rPr>
            </w:pPr>
            <w:r>
              <w:rPr>
                <w:rFonts w:hint="eastAsia"/>
                <w:sz w:val="20"/>
              </w:rPr>
              <w:t>(4)</w:t>
            </w:r>
            <w:r w:rsidR="00722037" w:rsidRPr="00184658">
              <w:rPr>
                <w:rFonts w:hint="eastAsia"/>
                <w:sz w:val="20"/>
              </w:rPr>
              <w:t>廊下で，いかに遠くまでホ</w:t>
            </w:r>
          </w:p>
          <w:p w:rsidR="00184658" w:rsidRDefault="00722037" w:rsidP="00184658">
            <w:pPr>
              <w:adjustRightInd w:val="0"/>
              <w:snapToGrid w:val="0"/>
              <w:ind w:firstLineChars="100" w:firstLine="200"/>
              <w:rPr>
                <w:rFonts w:hint="eastAsia"/>
                <w:sz w:val="20"/>
              </w:rPr>
            </w:pPr>
            <w:r w:rsidRPr="00184658">
              <w:rPr>
                <w:rFonts w:hint="eastAsia"/>
                <w:sz w:val="20"/>
              </w:rPr>
              <w:t>バークラフトを滑らせるか</w:t>
            </w:r>
          </w:p>
          <w:p w:rsidR="00866BFF" w:rsidRPr="00184658" w:rsidRDefault="00722037" w:rsidP="00184658">
            <w:pPr>
              <w:adjustRightInd w:val="0"/>
              <w:snapToGrid w:val="0"/>
              <w:ind w:firstLineChars="100" w:firstLine="200"/>
              <w:rPr>
                <w:sz w:val="20"/>
              </w:rPr>
            </w:pPr>
            <w:r w:rsidRPr="00184658">
              <w:rPr>
                <w:rFonts w:hint="eastAsia"/>
                <w:sz w:val="20"/>
              </w:rPr>
              <w:t>競う．</w:t>
            </w:r>
          </w:p>
          <w:p w:rsidR="00184658" w:rsidRDefault="00184658" w:rsidP="00184658">
            <w:pPr>
              <w:adjustRightInd w:val="0"/>
              <w:snapToGrid w:val="0"/>
              <w:rPr>
                <w:rFonts w:hint="eastAsia"/>
                <w:sz w:val="20"/>
              </w:rPr>
            </w:pPr>
            <w:r>
              <w:rPr>
                <w:rFonts w:hint="eastAsia"/>
                <w:sz w:val="20"/>
              </w:rPr>
              <w:t>(5)</w:t>
            </w:r>
            <w:r w:rsidR="00866BFF" w:rsidRPr="00184658">
              <w:rPr>
                <w:rFonts w:hint="eastAsia"/>
                <w:sz w:val="20"/>
              </w:rPr>
              <w:t>巨大風船ホバークラフト</w:t>
            </w:r>
          </w:p>
          <w:p w:rsidR="007849F2" w:rsidRPr="00184658" w:rsidRDefault="00866BFF" w:rsidP="00184658">
            <w:pPr>
              <w:adjustRightInd w:val="0"/>
              <w:snapToGrid w:val="0"/>
              <w:ind w:leftChars="83" w:left="199"/>
              <w:rPr>
                <w:sz w:val="20"/>
              </w:rPr>
            </w:pPr>
            <w:r w:rsidRPr="00184658">
              <w:rPr>
                <w:rFonts w:hint="eastAsia"/>
                <w:sz w:val="20"/>
              </w:rPr>
              <w:t>で滑らし方を工夫したりして遊ぶ．</w:t>
            </w:r>
          </w:p>
          <w:p w:rsidR="00115F36" w:rsidRDefault="00115F36" w:rsidP="00EF3A3F">
            <w:pPr>
              <w:pStyle w:val="a7"/>
              <w:numPr>
                <w:ilvl w:val="0"/>
                <w:numId w:val="25"/>
              </w:numPr>
              <w:adjustRightInd w:val="0"/>
              <w:snapToGrid w:val="0"/>
              <w:ind w:leftChars="0"/>
              <w:rPr>
                <w:sz w:val="20"/>
              </w:rPr>
            </w:pPr>
            <w:r>
              <w:rPr>
                <w:rFonts w:hint="eastAsia"/>
                <w:sz w:val="20"/>
              </w:rPr>
              <w:t>予測される答え</w:t>
            </w:r>
          </w:p>
          <w:p w:rsidR="00115F36" w:rsidRDefault="00115F36" w:rsidP="00EF3A3F">
            <w:pPr>
              <w:pStyle w:val="a7"/>
              <w:adjustRightInd w:val="0"/>
              <w:snapToGrid w:val="0"/>
              <w:ind w:leftChars="0" w:left="227"/>
              <w:rPr>
                <w:sz w:val="20"/>
              </w:rPr>
            </w:pPr>
            <w:r>
              <w:rPr>
                <w:rFonts w:hint="eastAsia"/>
                <w:sz w:val="20"/>
              </w:rPr>
              <w:t>スーっと動いた．</w:t>
            </w:r>
          </w:p>
          <w:p w:rsidR="007849F2" w:rsidRPr="00A77EE2" w:rsidRDefault="00115F36" w:rsidP="00EF3A3F">
            <w:pPr>
              <w:pStyle w:val="a7"/>
              <w:adjustRightInd w:val="0"/>
              <w:snapToGrid w:val="0"/>
              <w:ind w:leftChars="0" w:left="227"/>
              <w:rPr>
                <w:sz w:val="20"/>
              </w:rPr>
            </w:pPr>
            <w:r>
              <w:rPr>
                <w:rFonts w:hint="eastAsia"/>
                <w:sz w:val="20"/>
              </w:rPr>
              <w:t>滑らかに動いた</w:t>
            </w:r>
          </w:p>
          <w:p w:rsidR="00FB47A0" w:rsidRPr="00115F36" w:rsidRDefault="00115F36" w:rsidP="00EF3A3F">
            <w:pPr>
              <w:pStyle w:val="a7"/>
              <w:numPr>
                <w:ilvl w:val="0"/>
                <w:numId w:val="25"/>
              </w:numPr>
              <w:adjustRightInd w:val="0"/>
              <w:snapToGrid w:val="0"/>
              <w:ind w:leftChars="0"/>
              <w:rPr>
                <w:sz w:val="20"/>
              </w:rPr>
            </w:pPr>
            <w:r w:rsidRPr="00115F36">
              <w:rPr>
                <w:rFonts w:hint="eastAsia"/>
                <w:sz w:val="20"/>
              </w:rPr>
              <w:t>風船から出る空気が</w:t>
            </w:r>
            <w:r w:rsidRPr="00115F36">
              <w:rPr>
                <w:sz w:val="20"/>
              </w:rPr>
              <w:t>CD</w:t>
            </w:r>
            <w:r>
              <w:rPr>
                <w:rFonts w:hint="eastAsia"/>
                <w:sz w:val="20"/>
              </w:rPr>
              <w:t>と床の摩擦を減らしているから．</w:t>
            </w:r>
          </w:p>
        </w:tc>
        <w:tc>
          <w:tcPr>
            <w:tcW w:w="1358" w:type="dxa"/>
          </w:tcPr>
          <w:p w:rsidR="00DD4DCB" w:rsidRPr="000F68C8" w:rsidRDefault="00BA371E" w:rsidP="00EF3A3F">
            <w:pPr>
              <w:adjustRightInd w:val="0"/>
              <w:snapToGrid w:val="0"/>
              <w:rPr>
                <w:sz w:val="20"/>
                <w:bdr w:val="single" w:sz="4" w:space="0" w:color="auto"/>
              </w:rPr>
            </w:pPr>
            <w:r>
              <w:rPr>
                <w:rFonts w:hint="eastAsia"/>
                <w:sz w:val="20"/>
                <w:bdr w:val="single" w:sz="4" w:space="0" w:color="auto"/>
              </w:rPr>
              <w:t>板書②</w:t>
            </w:r>
          </w:p>
          <w:p w:rsidR="00DD4DCB" w:rsidRPr="00A77EE2" w:rsidRDefault="005F2197" w:rsidP="00EF3A3F">
            <w:pPr>
              <w:adjustRightInd w:val="0"/>
              <w:snapToGrid w:val="0"/>
              <w:rPr>
                <w:sz w:val="20"/>
              </w:rPr>
            </w:pPr>
            <w:r>
              <w:rPr>
                <w:rFonts w:hint="eastAsia"/>
                <w:sz w:val="20"/>
              </w:rPr>
              <w:t>簡単に演示を行いなが</w:t>
            </w:r>
            <w:r w:rsidR="00694687">
              <w:rPr>
                <w:rFonts w:hint="eastAsia"/>
                <w:sz w:val="20"/>
              </w:rPr>
              <w:t>作製方法を</w:t>
            </w:r>
            <w:r>
              <w:rPr>
                <w:rFonts w:hint="eastAsia"/>
                <w:sz w:val="20"/>
              </w:rPr>
              <w:t>説明する．</w:t>
            </w:r>
          </w:p>
          <w:p w:rsidR="00DD4DCB" w:rsidRPr="00A77EE2" w:rsidRDefault="00DD4DCB" w:rsidP="00EF3A3F">
            <w:pPr>
              <w:adjustRightInd w:val="0"/>
              <w:snapToGrid w:val="0"/>
              <w:rPr>
                <w:sz w:val="20"/>
              </w:rPr>
            </w:pPr>
          </w:p>
          <w:p w:rsidR="00DD4DCB" w:rsidRDefault="00732477" w:rsidP="00EF3A3F">
            <w:pPr>
              <w:adjustRightInd w:val="0"/>
              <w:snapToGrid w:val="0"/>
              <w:rPr>
                <w:sz w:val="20"/>
              </w:rPr>
            </w:pPr>
            <w:r>
              <w:rPr>
                <w:rFonts w:hint="eastAsia"/>
                <w:sz w:val="20"/>
              </w:rPr>
              <w:t>風船をつけるとき破けないように，ペットボトルキャップのふちをセロハンテープで覆っておく</w:t>
            </w:r>
            <w:r w:rsidR="00607DEA">
              <w:rPr>
                <w:rFonts w:hint="eastAsia"/>
                <w:sz w:val="20"/>
              </w:rPr>
              <w:t>．</w:t>
            </w:r>
          </w:p>
          <w:p w:rsidR="00732477" w:rsidRPr="00A77EE2" w:rsidRDefault="00732477" w:rsidP="00EF3A3F">
            <w:pPr>
              <w:adjustRightInd w:val="0"/>
              <w:snapToGrid w:val="0"/>
              <w:rPr>
                <w:sz w:val="20"/>
              </w:rPr>
            </w:pPr>
          </w:p>
          <w:p w:rsidR="00DD4DCB" w:rsidRPr="00A77EE2" w:rsidRDefault="005C555D" w:rsidP="00EF3A3F">
            <w:pPr>
              <w:adjustRightInd w:val="0"/>
              <w:snapToGrid w:val="0"/>
              <w:rPr>
                <w:sz w:val="20"/>
                <w:bdr w:val="single" w:sz="4" w:space="0" w:color="auto"/>
              </w:rPr>
            </w:pPr>
            <w:r>
              <w:rPr>
                <w:rFonts w:hint="eastAsia"/>
                <w:sz w:val="20"/>
              </w:rPr>
              <w:t>ストローより経が大きいと息を吹き込んでも漏れてしまう．</w:t>
            </w:r>
          </w:p>
          <w:p w:rsidR="00FE40EE" w:rsidRPr="00607DEA" w:rsidRDefault="00FE40EE" w:rsidP="00EF3A3F">
            <w:pPr>
              <w:adjustRightInd w:val="0"/>
              <w:snapToGrid w:val="0"/>
              <w:rPr>
                <w:sz w:val="20"/>
              </w:rPr>
            </w:pPr>
            <w:r w:rsidRPr="00607DEA">
              <w:rPr>
                <w:rFonts w:hint="eastAsia"/>
                <w:sz w:val="20"/>
              </w:rPr>
              <w:t>風船を膨らませることができない生徒には風船のゴムを引っ張るといいことをアドバイスする</w:t>
            </w:r>
            <w:r w:rsidR="00607DEA">
              <w:rPr>
                <w:rFonts w:hint="eastAsia"/>
                <w:sz w:val="20"/>
              </w:rPr>
              <w:t>．</w:t>
            </w:r>
          </w:p>
          <w:p w:rsidR="005F2197" w:rsidRDefault="005F2197" w:rsidP="00EF3A3F">
            <w:pPr>
              <w:adjustRightInd w:val="0"/>
              <w:snapToGrid w:val="0"/>
              <w:rPr>
                <w:sz w:val="20"/>
              </w:rPr>
            </w:pPr>
            <w:r>
              <w:rPr>
                <w:rFonts w:hint="eastAsia"/>
                <w:sz w:val="20"/>
              </w:rPr>
              <w:t>各生徒の作製スピードを把握する．</w:t>
            </w:r>
          </w:p>
          <w:p w:rsidR="005F2197" w:rsidRDefault="005F2197" w:rsidP="00EF3A3F">
            <w:pPr>
              <w:adjustRightInd w:val="0"/>
              <w:snapToGrid w:val="0"/>
              <w:rPr>
                <w:sz w:val="20"/>
              </w:rPr>
            </w:pPr>
          </w:p>
          <w:p w:rsidR="00477C81" w:rsidRDefault="00477C81" w:rsidP="00EF3A3F">
            <w:pPr>
              <w:adjustRightInd w:val="0"/>
              <w:snapToGrid w:val="0"/>
              <w:rPr>
                <w:sz w:val="20"/>
              </w:rPr>
            </w:pPr>
          </w:p>
          <w:p w:rsidR="00FB47A0" w:rsidRPr="00A77EE2" w:rsidRDefault="005F2197" w:rsidP="00EF3A3F">
            <w:pPr>
              <w:adjustRightInd w:val="0"/>
              <w:snapToGrid w:val="0"/>
              <w:rPr>
                <w:sz w:val="20"/>
              </w:rPr>
            </w:pPr>
            <w:r>
              <w:rPr>
                <w:rFonts w:hint="eastAsia"/>
                <w:sz w:val="20"/>
              </w:rPr>
              <w:t>どのようにしたらうまく進むか工夫させる．</w:t>
            </w:r>
          </w:p>
        </w:tc>
      </w:tr>
      <w:tr w:rsidR="00FB47A0" w:rsidRPr="00A77EE2">
        <w:trPr>
          <w:trHeight w:val="1408"/>
        </w:trPr>
        <w:tc>
          <w:tcPr>
            <w:tcW w:w="959" w:type="dxa"/>
          </w:tcPr>
          <w:p w:rsidR="00FB47A0" w:rsidRPr="00A77EE2" w:rsidRDefault="00BA29B2" w:rsidP="00EF3A3F">
            <w:pPr>
              <w:adjustRightInd w:val="0"/>
              <w:snapToGrid w:val="0"/>
              <w:rPr>
                <w:sz w:val="20"/>
              </w:rPr>
            </w:pPr>
            <w:r w:rsidRPr="00A77EE2">
              <w:rPr>
                <w:rFonts w:hint="eastAsia"/>
                <w:sz w:val="20"/>
              </w:rPr>
              <w:t>まとめ</w:t>
            </w:r>
            <w:r w:rsidRPr="00A77EE2">
              <w:rPr>
                <w:sz w:val="20"/>
              </w:rPr>
              <w:t>(</w:t>
            </w:r>
            <w:r w:rsidR="00381009">
              <w:rPr>
                <w:sz w:val="20"/>
              </w:rPr>
              <w:t>1</w:t>
            </w:r>
            <w:r w:rsidR="00381009">
              <w:rPr>
                <w:rFonts w:hint="eastAsia"/>
                <w:sz w:val="20"/>
              </w:rPr>
              <w:t>5</w:t>
            </w:r>
            <w:r w:rsidRPr="00A77EE2">
              <w:rPr>
                <w:rFonts w:hint="eastAsia"/>
                <w:sz w:val="20"/>
              </w:rPr>
              <w:t>分</w:t>
            </w:r>
            <w:r w:rsidRPr="00A77EE2">
              <w:rPr>
                <w:sz w:val="20"/>
              </w:rPr>
              <w:t>)</w:t>
            </w:r>
          </w:p>
        </w:tc>
        <w:tc>
          <w:tcPr>
            <w:tcW w:w="1134" w:type="dxa"/>
          </w:tcPr>
          <w:p w:rsidR="00FB47A0" w:rsidRPr="00A77EE2" w:rsidRDefault="00722037" w:rsidP="00EF3A3F">
            <w:pPr>
              <w:adjustRightInd w:val="0"/>
              <w:snapToGrid w:val="0"/>
              <w:rPr>
                <w:sz w:val="20"/>
              </w:rPr>
            </w:pPr>
            <w:r>
              <w:rPr>
                <w:rFonts w:hint="eastAsia"/>
                <w:sz w:val="20"/>
              </w:rPr>
              <w:t>慣性について学ぶ</w:t>
            </w:r>
          </w:p>
        </w:tc>
        <w:tc>
          <w:tcPr>
            <w:tcW w:w="2410" w:type="dxa"/>
          </w:tcPr>
          <w:p w:rsidR="00722037" w:rsidRDefault="002F6F40" w:rsidP="00EF3A3F">
            <w:pPr>
              <w:pStyle w:val="a7"/>
              <w:numPr>
                <w:ilvl w:val="0"/>
                <w:numId w:val="13"/>
              </w:numPr>
              <w:adjustRightInd w:val="0"/>
              <w:snapToGrid w:val="0"/>
              <w:ind w:leftChars="0"/>
              <w:rPr>
                <w:sz w:val="20"/>
              </w:rPr>
            </w:pPr>
            <w:r>
              <w:rPr>
                <w:rFonts w:hint="eastAsia"/>
                <w:sz w:val="20"/>
              </w:rPr>
              <w:t>説明＋板書：慣性の法則説明</w:t>
            </w:r>
          </w:p>
          <w:p w:rsidR="00722037" w:rsidRDefault="00722037" w:rsidP="00EF3A3F">
            <w:pPr>
              <w:adjustRightInd w:val="0"/>
              <w:snapToGrid w:val="0"/>
              <w:rPr>
                <w:sz w:val="20"/>
              </w:rPr>
            </w:pPr>
          </w:p>
          <w:p w:rsidR="00F57140" w:rsidRDefault="00F57140" w:rsidP="00EF3A3F">
            <w:pPr>
              <w:adjustRightInd w:val="0"/>
              <w:snapToGrid w:val="0"/>
              <w:rPr>
                <w:sz w:val="20"/>
              </w:rPr>
            </w:pPr>
          </w:p>
          <w:p w:rsidR="00722037" w:rsidRDefault="00722037" w:rsidP="00EF3A3F">
            <w:pPr>
              <w:adjustRightInd w:val="0"/>
              <w:snapToGrid w:val="0"/>
              <w:rPr>
                <w:sz w:val="20"/>
              </w:rPr>
            </w:pPr>
          </w:p>
          <w:p w:rsidR="004031E4" w:rsidRDefault="004031E4" w:rsidP="00EF3A3F">
            <w:pPr>
              <w:adjustRightInd w:val="0"/>
              <w:snapToGrid w:val="0"/>
              <w:rPr>
                <w:sz w:val="20"/>
              </w:rPr>
            </w:pPr>
          </w:p>
          <w:p w:rsidR="005C555D" w:rsidRDefault="005C555D" w:rsidP="00EF3A3F">
            <w:pPr>
              <w:pStyle w:val="a7"/>
              <w:numPr>
                <w:ilvl w:val="0"/>
                <w:numId w:val="13"/>
              </w:numPr>
              <w:adjustRightInd w:val="0"/>
              <w:snapToGrid w:val="0"/>
              <w:ind w:leftChars="0"/>
              <w:rPr>
                <w:sz w:val="20"/>
              </w:rPr>
            </w:pPr>
            <w:r>
              <w:rPr>
                <w:rFonts w:hint="eastAsia"/>
                <w:sz w:val="20"/>
              </w:rPr>
              <w:t>発問：だるま落としに潜む慣性とは．</w:t>
            </w:r>
          </w:p>
          <w:p w:rsidR="00722037" w:rsidRDefault="00722037" w:rsidP="004031E4">
            <w:pPr>
              <w:pStyle w:val="a7"/>
              <w:adjustRightInd w:val="0"/>
              <w:snapToGrid w:val="0"/>
              <w:ind w:leftChars="0" w:left="227"/>
              <w:rPr>
                <w:sz w:val="20"/>
              </w:rPr>
            </w:pPr>
          </w:p>
          <w:p w:rsidR="004031E4" w:rsidRPr="00722037" w:rsidRDefault="004031E4" w:rsidP="004031E4">
            <w:pPr>
              <w:pStyle w:val="a7"/>
              <w:adjustRightInd w:val="0"/>
              <w:snapToGrid w:val="0"/>
              <w:ind w:leftChars="0" w:left="227"/>
              <w:rPr>
                <w:sz w:val="20"/>
              </w:rPr>
            </w:pPr>
          </w:p>
          <w:p w:rsidR="00DB0879" w:rsidRDefault="00722037" w:rsidP="00EF3A3F">
            <w:pPr>
              <w:pStyle w:val="a7"/>
              <w:numPr>
                <w:ilvl w:val="0"/>
                <w:numId w:val="13"/>
              </w:numPr>
              <w:adjustRightInd w:val="0"/>
              <w:snapToGrid w:val="0"/>
              <w:ind w:leftChars="0"/>
              <w:rPr>
                <w:sz w:val="20"/>
              </w:rPr>
            </w:pPr>
            <w:r>
              <w:rPr>
                <w:rFonts w:hint="eastAsia"/>
                <w:sz w:val="20"/>
              </w:rPr>
              <w:t>発問：身近</w:t>
            </w:r>
            <w:r w:rsidR="005F2197">
              <w:rPr>
                <w:rFonts w:hint="eastAsia"/>
                <w:sz w:val="20"/>
              </w:rPr>
              <w:t>な慣性につ</w:t>
            </w:r>
            <w:r>
              <w:rPr>
                <w:rFonts w:hint="eastAsia"/>
                <w:sz w:val="20"/>
              </w:rPr>
              <w:t>いて考えてみよう．</w:t>
            </w:r>
          </w:p>
          <w:p w:rsidR="00DB0879" w:rsidRDefault="00DB0879" w:rsidP="00EF3A3F">
            <w:pPr>
              <w:adjustRightInd w:val="0"/>
              <w:snapToGrid w:val="0"/>
              <w:rPr>
                <w:sz w:val="20"/>
              </w:rPr>
            </w:pPr>
          </w:p>
          <w:p w:rsidR="00DB0879" w:rsidRDefault="00DB0879" w:rsidP="00EF3A3F">
            <w:pPr>
              <w:adjustRightInd w:val="0"/>
              <w:snapToGrid w:val="0"/>
              <w:rPr>
                <w:sz w:val="20"/>
              </w:rPr>
            </w:pPr>
          </w:p>
          <w:p w:rsidR="00FB47A0" w:rsidRPr="00DB0879" w:rsidRDefault="00DB0879" w:rsidP="00EF3A3F">
            <w:pPr>
              <w:pStyle w:val="a7"/>
              <w:numPr>
                <w:ilvl w:val="0"/>
                <w:numId w:val="13"/>
              </w:numPr>
              <w:adjustRightInd w:val="0"/>
              <w:snapToGrid w:val="0"/>
              <w:ind w:leftChars="0"/>
              <w:rPr>
                <w:sz w:val="20"/>
              </w:rPr>
            </w:pPr>
            <w:r>
              <w:rPr>
                <w:rFonts w:hint="eastAsia"/>
                <w:sz w:val="20"/>
              </w:rPr>
              <w:t>説明：ガリレオの思考実験の説明．</w:t>
            </w:r>
          </w:p>
        </w:tc>
        <w:tc>
          <w:tcPr>
            <w:tcW w:w="2835" w:type="dxa"/>
          </w:tcPr>
          <w:p w:rsidR="002F6F40" w:rsidRDefault="000A5960" w:rsidP="00EF3A3F">
            <w:pPr>
              <w:pStyle w:val="a7"/>
              <w:numPr>
                <w:ilvl w:val="0"/>
                <w:numId w:val="13"/>
              </w:numPr>
              <w:adjustRightInd w:val="0"/>
              <w:snapToGrid w:val="0"/>
              <w:ind w:leftChars="0"/>
              <w:rPr>
                <w:sz w:val="20"/>
              </w:rPr>
            </w:pPr>
            <w:r w:rsidRPr="00A77EE2">
              <w:rPr>
                <w:sz w:val="20"/>
              </w:rPr>
              <w:t xml:space="preserve"> </w:t>
            </w:r>
            <w:r w:rsidR="002F6F40">
              <w:rPr>
                <w:rFonts w:hint="eastAsia"/>
                <w:sz w:val="20"/>
              </w:rPr>
              <w:t>慣性の法則</w:t>
            </w:r>
          </w:p>
          <w:p w:rsidR="00722037" w:rsidRDefault="002F6F40" w:rsidP="00EF3A3F">
            <w:pPr>
              <w:pStyle w:val="a7"/>
              <w:adjustRightInd w:val="0"/>
              <w:snapToGrid w:val="0"/>
              <w:ind w:leftChars="0" w:left="227"/>
              <w:rPr>
                <w:sz w:val="20"/>
              </w:rPr>
            </w:pPr>
            <w:r>
              <w:rPr>
                <w:rFonts w:hint="eastAsia"/>
                <w:sz w:val="20"/>
              </w:rPr>
              <w:t>物体に</w:t>
            </w:r>
            <w:r w:rsidR="00BA371E">
              <w:rPr>
                <w:rFonts w:hint="eastAsia"/>
                <w:sz w:val="20"/>
              </w:rPr>
              <w:t>外力が作用しないとき</w:t>
            </w:r>
            <w:r w:rsidR="00607DEA">
              <w:rPr>
                <w:rFonts w:hint="eastAsia"/>
                <w:sz w:val="20"/>
              </w:rPr>
              <w:t>，また力がつり合っているとき，物</w:t>
            </w:r>
            <w:r w:rsidR="00BA371E">
              <w:rPr>
                <w:rFonts w:hint="eastAsia"/>
                <w:sz w:val="20"/>
              </w:rPr>
              <w:t>体は静止あるいは，等速直線運動を続け</w:t>
            </w:r>
            <w:r w:rsidR="00F57140">
              <w:rPr>
                <w:rFonts w:hint="eastAsia"/>
                <w:sz w:val="20"/>
              </w:rPr>
              <w:t>る</w:t>
            </w:r>
            <w:r w:rsidR="00BA371E">
              <w:rPr>
                <w:rFonts w:hint="eastAsia"/>
                <w:sz w:val="20"/>
              </w:rPr>
              <w:t>もの</w:t>
            </w:r>
            <w:r w:rsidR="00AA5227" w:rsidRPr="00607DEA">
              <w:rPr>
                <w:rFonts w:hint="eastAsia"/>
                <w:sz w:val="20"/>
              </w:rPr>
              <w:t>であることを</w:t>
            </w:r>
            <w:r w:rsidR="00BA371E">
              <w:rPr>
                <w:rFonts w:hint="eastAsia"/>
                <w:sz w:val="20"/>
              </w:rPr>
              <w:t>理解する．</w:t>
            </w:r>
          </w:p>
          <w:p w:rsidR="000155F9" w:rsidRDefault="000155F9" w:rsidP="00EF3A3F">
            <w:pPr>
              <w:pStyle w:val="a7"/>
              <w:numPr>
                <w:ilvl w:val="0"/>
                <w:numId w:val="40"/>
              </w:numPr>
              <w:adjustRightInd w:val="0"/>
              <w:snapToGrid w:val="0"/>
              <w:ind w:leftChars="0"/>
              <w:rPr>
                <w:sz w:val="20"/>
              </w:rPr>
            </w:pPr>
            <w:r>
              <w:rPr>
                <w:rFonts w:hint="eastAsia"/>
                <w:sz w:val="20"/>
              </w:rPr>
              <w:t>予想される答え</w:t>
            </w:r>
          </w:p>
          <w:p w:rsidR="00722037" w:rsidRPr="00722037" w:rsidRDefault="00722037" w:rsidP="000155F9">
            <w:pPr>
              <w:pStyle w:val="a7"/>
              <w:adjustRightInd w:val="0"/>
              <w:snapToGrid w:val="0"/>
              <w:ind w:leftChars="0" w:left="227"/>
              <w:rPr>
                <w:sz w:val="20"/>
              </w:rPr>
            </w:pPr>
            <w:r>
              <w:rPr>
                <w:rFonts w:hint="eastAsia"/>
                <w:sz w:val="20"/>
              </w:rPr>
              <w:t>慣性により，上に乗っているだるまはその場にとどまろうとするため．</w:t>
            </w:r>
          </w:p>
          <w:p w:rsidR="00722037" w:rsidRDefault="00722037" w:rsidP="00EF3A3F">
            <w:pPr>
              <w:pStyle w:val="a7"/>
              <w:numPr>
                <w:ilvl w:val="0"/>
                <w:numId w:val="39"/>
              </w:numPr>
              <w:adjustRightInd w:val="0"/>
              <w:snapToGrid w:val="0"/>
              <w:ind w:leftChars="0"/>
              <w:rPr>
                <w:sz w:val="20"/>
              </w:rPr>
            </w:pPr>
            <w:r>
              <w:rPr>
                <w:rFonts w:hint="eastAsia"/>
                <w:sz w:val="20"/>
              </w:rPr>
              <w:t>予測される答え</w:t>
            </w:r>
          </w:p>
          <w:p w:rsidR="00722037" w:rsidRDefault="00722037" w:rsidP="00EF3A3F">
            <w:pPr>
              <w:pStyle w:val="a7"/>
              <w:adjustRightInd w:val="0"/>
              <w:snapToGrid w:val="0"/>
              <w:ind w:leftChars="0" w:left="227"/>
              <w:rPr>
                <w:sz w:val="20"/>
              </w:rPr>
            </w:pPr>
            <w:r>
              <w:rPr>
                <w:rFonts w:hint="eastAsia"/>
                <w:sz w:val="20"/>
              </w:rPr>
              <w:t>だるま落とし</w:t>
            </w:r>
          </w:p>
          <w:p w:rsidR="00722037" w:rsidRDefault="00722037" w:rsidP="00EF3A3F">
            <w:pPr>
              <w:pStyle w:val="a7"/>
              <w:adjustRightInd w:val="0"/>
              <w:snapToGrid w:val="0"/>
              <w:ind w:leftChars="0" w:left="227"/>
              <w:rPr>
                <w:sz w:val="20"/>
              </w:rPr>
            </w:pPr>
            <w:r>
              <w:rPr>
                <w:rFonts w:hint="eastAsia"/>
                <w:sz w:val="20"/>
              </w:rPr>
              <w:t>電車の中</w:t>
            </w:r>
          </w:p>
          <w:p w:rsidR="00DB0879" w:rsidRDefault="00722037" w:rsidP="00EF3A3F">
            <w:pPr>
              <w:pStyle w:val="a7"/>
              <w:adjustRightInd w:val="0"/>
              <w:snapToGrid w:val="0"/>
              <w:ind w:leftChars="0" w:left="227"/>
              <w:rPr>
                <w:sz w:val="20"/>
              </w:rPr>
            </w:pPr>
            <w:r>
              <w:rPr>
                <w:rFonts w:hint="eastAsia"/>
                <w:sz w:val="20"/>
              </w:rPr>
              <w:t>etc</w:t>
            </w:r>
            <w:r>
              <w:rPr>
                <w:rFonts w:hint="eastAsia"/>
                <w:sz w:val="20"/>
              </w:rPr>
              <w:t>．．．</w:t>
            </w:r>
          </w:p>
          <w:p w:rsidR="00FB47A0" w:rsidRPr="00FE40EE" w:rsidRDefault="00DB0879" w:rsidP="00FE40EE">
            <w:pPr>
              <w:pStyle w:val="a7"/>
              <w:numPr>
                <w:ilvl w:val="0"/>
                <w:numId w:val="39"/>
              </w:numPr>
              <w:adjustRightInd w:val="0"/>
              <w:snapToGrid w:val="0"/>
              <w:ind w:leftChars="0"/>
              <w:rPr>
                <w:sz w:val="20"/>
              </w:rPr>
            </w:pPr>
            <w:r w:rsidRPr="00FE40EE">
              <w:rPr>
                <w:rFonts w:hint="eastAsia"/>
                <w:sz w:val="20"/>
              </w:rPr>
              <w:t>ガリレオは，摩擦の小さい斜面で球を転がし，その球が，上り坂をのぼる高さとその到達距離から思考実験を行うことで慣性の性質を示したことを知る．</w:t>
            </w:r>
          </w:p>
          <w:p w:rsidR="00FE40EE" w:rsidRPr="00607DEA" w:rsidRDefault="00FE40EE" w:rsidP="00EF3A3F">
            <w:pPr>
              <w:pStyle w:val="a7"/>
              <w:numPr>
                <w:ilvl w:val="0"/>
                <w:numId w:val="39"/>
              </w:numPr>
              <w:adjustRightInd w:val="0"/>
              <w:snapToGrid w:val="0"/>
              <w:ind w:leftChars="0"/>
              <w:rPr>
                <w:sz w:val="20"/>
              </w:rPr>
            </w:pPr>
            <w:r w:rsidRPr="00607DEA">
              <w:rPr>
                <w:rFonts w:hint="eastAsia"/>
                <w:sz w:val="20"/>
              </w:rPr>
              <w:t>最後に、実験の内容を思い出しながら慣性の法則の定義を確認する。</w:t>
            </w:r>
          </w:p>
        </w:tc>
        <w:tc>
          <w:tcPr>
            <w:tcW w:w="1358" w:type="dxa"/>
          </w:tcPr>
          <w:p w:rsidR="00694687" w:rsidRPr="00A77EE2" w:rsidRDefault="00694687" w:rsidP="00EF3A3F">
            <w:pPr>
              <w:adjustRightInd w:val="0"/>
              <w:snapToGrid w:val="0"/>
              <w:rPr>
                <w:sz w:val="20"/>
                <w:bdr w:val="single" w:sz="4" w:space="0" w:color="auto"/>
              </w:rPr>
            </w:pPr>
            <w:r w:rsidRPr="00A77EE2">
              <w:rPr>
                <w:rFonts w:hint="eastAsia"/>
                <w:sz w:val="20"/>
                <w:bdr w:val="single" w:sz="4" w:space="0" w:color="auto"/>
              </w:rPr>
              <w:t>板書③</w:t>
            </w:r>
          </w:p>
          <w:p w:rsidR="00DB36C1" w:rsidRDefault="00DB36C1" w:rsidP="00EF3A3F">
            <w:pPr>
              <w:adjustRightInd w:val="0"/>
              <w:snapToGrid w:val="0"/>
              <w:rPr>
                <w:sz w:val="20"/>
              </w:rPr>
            </w:pPr>
            <w:r>
              <w:rPr>
                <w:rFonts w:hint="eastAsia"/>
                <w:sz w:val="20"/>
              </w:rPr>
              <w:t>静止も，速度零の等速直線運動であることを指導する．</w:t>
            </w:r>
          </w:p>
          <w:p w:rsidR="00DB36C1" w:rsidRDefault="00DB36C1" w:rsidP="00EF3A3F">
            <w:pPr>
              <w:adjustRightInd w:val="0"/>
              <w:snapToGrid w:val="0"/>
              <w:rPr>
                <w:sz w:val="20"/>
              </w:rPr>
            </w:pPr>
          </w:p>
          <w:p w:rsidR="00DB36C1" w:rsidRDefault="00DB36C1" w:rsidP="00EF3A3F">
            <w:pPr>
              <w:adjustRightInd w:val="0"/>
              <w:snapToGrid w:val="0"/>
              <w:rPr>
                <w:sz w:val="20"/>
              </w:rPr>
            </w:pPr>
          </w:p>
          <w:p w:rsidR="005F2197" w:rsidRDefault="005F2197" w:rsidP="00EF3A3F">
            <w:pPr>
              <w:adjustRightInd w:val="0"/>
              <w:snapToGrid w:val="0"/>
              <w:rPr>
                <w:sz w:val="20"/>
              </w:rPr>
            </w:pPr>
          </w:p>
          <w:p w:rsidR="00DB0879" w:rsidRDefault="005F2197" w:rsidP="00EF3A3F">
            <w:pPr>
              <w:adjustRightInd w:val="0"/>
              <w:snapToGrid w:val="0"/>
              <w:rPr>
                <w:sz w:val="20"/>
              </w:rPr>
            </w:pPr>
            <w:r>
              <w:rPr>
                <w:rFonts w:hint="eastAsia"/>
                <w:sz w:val="20"/>
              </w:rPr>
              <w:t>生徒の言葉で多く例を挙げて説明させる．</w:t>
            </w:r>
          </w:p>
          <w:p w:rsidR="00DB0879" w:rsidRPr="00A77EE2" w:rsidRDefault="00DB0879" w:rsidP="00EF3A3F">
            <w:pPr>
              <w:adjustRightInd w:val="0"/>
              <w:snapToGrid w:val="0"/>
              <w:rPr>
                <w:sz w:val="20"/>
                <w:bdr w:val="single" w:sz="4" w:space="0" w:color="auto"/>
              </w:rPr>
            </w:pPr>
            <w:r>
              <w:rPr>
                <w:rFonts w:hint="eastAsia"/>
                <w:sz w:val="20"/>
                <w:bdr w:val="single" w:sz="4" w:space="0" w:color="auto"/>
              </w:rPr>
              <w:t>板書④</w:t>
            </w:r>
          </w:p>
          <w:p w:rsidR="00FE40EE" w:rsidRPr="00607DEA" w:rsidRDefault="00FE40EE" w:rsidP="00EF3A3F">
            <w:pPr>
              <w:adjustRightInd w:val="0"/>
              <w:snapToGrid w:val="0"/>
              <w:rPr>
                <w:sz w:val="20"/>
              </w:rPr>
            </w:pPr>
            <w:r w:rsidRPr="00607DEA">
              <w:rPr>
                <w:rFonts w:hint="eastAsia"/>
                <w:sz w:val="20"/>
              </w:rPr>
              <w:t>ガリレイの思考を追いかけるように</w:t>
            </w:r>
            <w:r w:rsidR="00607DEA" w:rsidRPr="00607DEA">
              <w:rPr>
                <w:rFonts w:hint="eastAsia"/>
                <w:sz w:val="20"/>
              </w:rPr>
              <w:t>，生徒を導き</w:t>
            </w:r>
            <w:r w:rsidRPr="00607DEA">
              <w:rPr>
                <w:rFonts w:hint="eastAsia"/>
                <w:sz w:val="20"/>
              </w:rPr>
              <w:t>説明を</w:t>
            </w:r>
            <w:r w:rsidR="00607DEA" w:rsidRPr="00607DEA">
              <w:rPr>
                <w:rFonts w:hint="eastAsia"/>
                <w:sz w:val="20"/>
              </w:rPr>
              <w:t>する．</w:t>
            </w:r>
            <w:r w:rsidR="00607DEA" w:rsidRPr="00607DEA">
              <w:rPr>
                <w:rStyle w:val="a8"/>
              </w:rPr>
              <w:t xml:space="preserve"> </w:t>
            </w:r>
          </w:p>
          <w:p w:rsidR="00FE40EE" w:rsidRPr="00DB0879" w:rsidRDefault="00FE40EE" w:rsidP="00EF3A3F">
            <w:pPr>
              <w:adjustRightInd w:val="0"/>
              <w:snapToGrid w:val="0"/>
              <w:rPr>
                <w:sz w:val="20"/>
              </w:rPr>
            </w:pPr>
          </w:p>
        </w:tc>
      </w:tr>
    </w:tbl>
    <w:p w:rsidR="00C042DA" w:rsidRDefault="00C042DA"/>
    <w:p w:rsidR="00B90CFE" w:rsidRPr="0018792D" w:rsidRDefault="00E90E8F">
      <w:r w:rsidRPr="0018792D">
        <w:rPr>
          <w:rFonts w:hint="eastAsia"/>
        </w:rPr>
        <w:t>７．本時の評価</w:t>
      </w:r>
    </w:p>
    <w:p w:rsidR="0018792D" w:rsidRPr="008A125D" w:rsidRDefault="008A125D" w:rsidP="008A125D">
      <w:pPr>
        <w:rPr>
          <w:sz w:val="20"/>
        </w:rPr>
      </w:pPr>
      <w:r w:rsidRPr="008A125D">
        <w:rPr>
          <w:rFonts w:hint="eastAsia"/>
          <w:sz w:val="20"/>
        </w:rPr>
        <w:t>・</w:t>
      </w:r>
      <w:r w:rsidR="00CA5504" w:rsidRPr="008A125D">
        <w:rPr>
          <w:rFonts w:hint="eastAsia"/>
          <w:sz w:val="20"/>
        </w:rPr>
        <w:t>慣性について</w:t>
      </w:r>
      <w:r w:rsidR="00694687" w:rsidRPr="008A125D">
        <w:rPr>
          <w:rFonts w:hint="eastAsia"/>
          <w:sz w:val="20"/>
        </w:rPr>
        <w:t>意欲的に関心を持ち，理解しようとしている</w:t>
      </w:r>
      <w:r w:rsidR="006F115D" w:rsidRPr="008A125D">
        <w:rPr>
          <w:rFonts w:hint="eastAsia"/>
          <w:sz w:val="20"/>
        </w:rPr>
        <w:t>．</w:t>
      </w:r>
    </w:p>
    <w:p w:rsidR="00694687" w:rsidRPr="008A125D" w:rsidRDefault="008A125D" w:rsidP="008A125D">
      <w:pPr>
        <w:rPr>
          <w:sz w:val="20"/>
        </w:rPr>
      </w:pPr>
      <w:r w:rsidRPr="008A125D">
        <w:rPr>
          <w:rFonts w:hint="eastAsia"/>
          <w:sz w:val="20"/>
        </w:rPr>
        <w:t>・</w:t>
      </w:r>
      <w:r w:rsidR="00694687" w:rsidRPr="008A125D">
        <w:rPr>
          <w:rFonts w:hint="eastAsia"/>
          <w:sz w:val="20"/>
        </w:rPr>
        <w:t>ホバークラフトを適確に作製できている．</w:t>
      </w:r>
    </w:p>
    <w:p w:rsidR="0018792D" w:rsidRPr="008A125D" w:rsidRDefault="008A125D" w:rsidP="008A125D">
      <w:pPr>
        <w:rPr>
          <w:sz w:val="20"/>
        </w:rPr>
      </w:pPr>
      <w:r w:rsidRPr="008A125D">
        <w:rPr>
          <w:rFonts w:hint="eastAsia"/>
          <w:sz w:val="20"/>
        </w:rPr>
        <w:t>・</w:t>
      </w:r>
      <w:r w:rsidR="00694687" w:rsidRPr="008A125D">
        <w:rPr>
          <w:rFonts w:hint="eastAsia"/>
          <w:sz w:val="20"/>
        </w:rPr>
        <w:t>実験を通し，慣性について日常生活と関係づけて理解し，知識を身につけている</w:t>
      </w:r>
      <w:r w:rsidR="006F115D" w:rsidRPr="008A125D">
        <w:rPr>
          <w:rFonts w:hint="eastAsia"/>
          <w:sz w:val="20"/>
        </w:rPr>
        <w:t>．</w:t>
      </w:r>
    </w:p>
    <w:p w:rsidR="008A125D" w:rsidRDefault="008A125D">
      <w:pPr>
        <w:rPr>
          <w:rFonts w:hint="eastAsia"/>
        </w:rPr>
      </w:pPr>
    </w:p>
    <w:p w:rsidR="008A125D" w:rsidRDefault="008A125D">
      <w:pPr>
        <w:rPr>
          <w:rFonts w:hint="eastAsia"/>
        </w:rPr>
      </w:pPr>
    </w:p>
    <w:p w:rsidR="008A125D" w:rsidRDefault="008A125D">
      <w:pPr>
        <w:rPr>
          <w:rFonts w:hint="eastAsia"/>
        </w:rPr>
      </w:pPr>
    </w:p>
    <w:p w:rsidR="002A749B" w:rsidRDefault="00E90E8F">
      <w:r w:rsidRPr="0018792D">
        <w:rPr>
          <w:rFonts w:hint="eastAsia"/>
        </w:rPr>
        <w:t>８．板書計画</w:t>
      </w:r>
    </w:p>
    <w:p w:rsidR="002A749B" w:rsidRDefault="002A749B">
      <w:r>
        <w:rPr>
          <w:rFonts w:hint="eastAsia"/>
        </w:rPr>
        <w:t>①</w:t>
      </w:r>
    </w:p>
    <w:p w:rsidR="002A749B" w:rsidRDefault="002A749B">
      <w:r>
        <w:rPr>
          <w:rFonts w:hint="eastAsia"/>
        </w:rPr>
        <w:t xml:space="preserve">　</w:t>
      </w:r>
      <w:r w:rsidR="004F4E41">
        <w:rPr>
          <w:rFonts w:hint="eastAsia"/>
        </w:rPr>
        <w:t xml:space="preserve">　</w:t>
      </w:r>
      <w:r>
        <w:rPr>
          <w:rFonts w:hint="eastAsia"/>
        </w:rPr>
        <w:t>慣性の法則（</w:t>
      </w:r>
      <w:r>
        <w:rPr>
          <w:rFonts w:hint="eastAsia"/>
        </w:rPr>
        <w:t>p</w:t>
      </w:r>
      <w:r>
        <w:rPr>
          <w:rFonts w:hint="eastAsia"/>
        </w:rPr>
        <w:t>３８，３９）</w:t>
      </w:r>
    </w:p>
    <w:p w:rsidR="002A749B" w:rsidRDefault="002A749B">
      <w:r>
        <w:rPr>
          <w:rFonts w:hint="eastAsia"/>
        </w:rPr>
        <w:t xml:space="preserve">　</w:t>
      </w:r>
      <w:r w:rsidR="004F4E41">
        <w:rPr>
          <w:rFonts w:hint="eastAsia"/>
        </w:rPr>
        <w:t xml:space="preserve">　</w:t>
      </w:r>
      <w:r>
        <w:rPr>
          <w:rFonts w:hint="eastAsia"/>
        </w:rPr>
        <w:t>運動の第一法則</w:t>
      </w:r>
    </w:p>
    <w:p w:rsidR="002A749B" w:rsidRDefault="002A749B">
      <w:r>
        <w:rPr>
          <w:rFonts w:hint="eastAsia"/>
        </w:rPr>
        <w:t>②</w:t>
      </w:r>
    </w:p>
    <w:p w:rsidR="002A749B" w:rsidRDefault="00607DEA">
      <w:r w:rsidRPr="00607DEA">
        <w:rPr>
          <w:noProof/>
        </w:rPr>
        <w:drawing>
          <wp:inline distT="0" distB="0" distL="0" distR="0">
            <wp:extent cx="3889375" cy="3104515"/>
            <wp:effectExtent l="0" t="0" r="0" b="0"/>
            <wp:docPr id="6" name="ｪ0ﾖ0ｸ0ｧ0ｯ0ﾈ0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894429" cy="4298693"/>
                      <a:chOff x="4429876" y="148764"/>
                      <a:chExt cx="4894429" cy="4298693"/>
                    </a:xfrm>
                  </a:grpSpPr>
                  <a:sp>
                    <a:nvSpPr>
                      <a:cNvPr id="5" name="テキスト ボックス 4"/>
                      <a:cNvSpPr txBox="1"/>
                    </a:nvSpPr>
                    <a:spPr>
                      <a:xfrm>
                        <a:off x="5312549" y="148764"/>
                        <a:ext cx="1107996" cy="369332"/>
                      </a:xfrm>
                      <a:prstGeom prst="rect">
                        <a:avLst/>
                      </a:prstGeom>
                      <a:noFill/>
                    </a:spPr>
                    <a:txSp>
                      <a:txBody>
                        <a:bodyPr wrap="none" rtlCol="0">
                          <a:spAutoFit/>
                        </a:bodyP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r>
                            <a:rPr kumimoji="1" lang="ja-JP" altLang="en-US" dirty="0" smtClean="0"/>
                            <a:t>作製方法</a:t>
                          </a:r>
                          <a:endParaRPr kumimoji="1" lang="ja-JP" altLang="en-US" sz="1400" dirty="0"/>
                        </a:p>
                      </a:txBody>
                      <a:useSpRect/>
                    </a:txSp>
                  </a:sp>
                  <a:sp>
                    <a:nvSpPr>
                      <a:cNvPr id="11" name="円柱 10"/>
                      <a:cNvSpPr/>
                    </a:nvSpPr>
                    <a:spPr>
                      <a:xfrm>
                        <a:off x="6882270" y="2998707"/>
                        <a:ext cx="486000" cy="202573"/>
                      </a:xfrm>
                      <a:prstGeom prst="can">
                        <a:avLst/>
                      </a:prstGeom>
                      <a:noFill/>
                      <a:ln w="57150">
                        <a:solidFill>
                          <a:schemeClr val="tx1"/>
                        </a:solidFill>
                        <a:prstDash val="solid"/>
                      </a:ln>
                    </a:spPr>
                    <a:txSp>
                      <a:txBody>
                        <a:bodyPr rtlCol="0" anchor="ctr"/>
                        <a:lstStyle>
                          <a:defPPr>
                            <a:defRPr lang="ja-JP"/>
                          </a:defPPr>
                          <a:lvl1pPr marL="0" algn="l" defTabSz="457200" rtl="0" eaLnBrk="1" latinLnBrk="0" hangingPunct="1">
                            <a:defRPr kumimoji="1" sz="1800" kern="1200">
                              <a:solidFill>
                                <a:schemeClr val="lt1"/>
                              </a:solidFill>
                              <a:latin typeface="+mn-lt"/>
                              <a:ea typeface="+mn-ea"/>
                              <a:cs typeface="+mn-cs"/>
                            </a:defRPr>
                          </a:lvl1pPr>
                          <a:lvl2pPr marL="457200" algn="l" defTabSz="457200" rtl="0" eaLnBrk="1" latinLnBrk="0" hangingPunct="1">
                            <a:defRPr kumimoji="1" sz="1800" kern="1200">
                              <a:solidFill>
                                <a:schemeClr val="lt1"/>
                              </a:solidFill>
                              <a:latin typeface="+mn-lt"/>
                              <a:ea typeface="+mn-ea"/>
                              <a:cs typeface="+mn-cs"/>
                            </a:defRPr>
                          </a:lvl2pPr>
                          <a:lvl3pPr marL="914400" algn="l" defTabSz="457200" rtl="0" eaLnBrk="1" latinLnBrk="0" hangingPunct="1">
                            <a:defRPr kumimoji="1" sz="1800" kern="1200">
                              <a:solidFill>
                                <a:schemeClr val="lt1"/>
                              </a:solidFill>
                              <a:latin typeface="+mn-lt"/>
                              <a:ea typeface="+mn-ea"/>
                              <a:cs typeface="+mn-cs"/>
                            </a:defRPr>
                          </a:lvl3pPr>
                          <a:lvl4pPr marL="1371600" algn="l" defTabSz="457200" rtl="0" eaLnBrk="1" latinLnBrk="0" hangingPunct="1">
                            <a:defRPr kumimoji="1" sz="1800" kern="1200">
                              <a:solidFill>
                                <a:schemeClr val="lt1"/>
                              </a:solidFill>
                              <a:latin typeface="+mn-lt"/>
                              <a:ea typeface="+mn-ea"/>
                              <a:cs typeface="+mn-cs"/>
                            </a:defRPr>
                          </a:lvl4pPr>
                          <a:lvl5pPr marL="1828800" algn="l" defTabSz="457200" rtl="0" eaLnBrk="1" latinLnBrk="0" hangingPunct="1">
                            <a:defRPr kumimoji="1" sz="1800" kern="1200">
                              <a:solidFill>
                                <a:schemeClr val="lt1"/>
                              </a:solidFill>
                              <a:latin typeface="+mn-lt"/>
                              <a:ea typeface="+mn-ea"/>
                              <a:cs typeface="+mn-cs"/>
                            </a:defRPr>
                          </a:lvl5pPr>
                          <a:lvl6pPr marL="2286000" algn="l" defTabSz="457200" rtl="0" eaLnBrk="1" latinLnBrk="0" hangingPunct="1">
                            <a:defRPr kumimoji="1" sz="1800" kern="1200">
                              <a:solidFill>
                                <a:schemeClr val="lt1"/>
                              </a:solidFill>
                              <a:latin typeface="+mn-lt"/>
                              <a:ea typeface="+mn-ea"/>
                              <a:cs typeface="+mn-cs"/>
                            </a:defRPr>
                          </a:lvl6pPr>
                          <a:lvl7pPr marL="2743200" algn="l" defTabSz="457200" rtl="0" eaLnBrk="1" latinLnBrk="0" hangingPunct="1">
                            <a:defRPr kumimoji="1" sz="1800" kern="1200">
                              <a:solidFill>
                                <a:schemeClr val="lt1"/>
                              </a:solidFill>
                              <a:latin typeface="+mn-lt"/>
                              <a:ea typeface="+mn-ea"/>
                              <a:cs typeface="+mn-cs"/>
                            </a:defRPr>
                          </a:lvl7pPr>
                          <a:lvl8pPr marL="3200400" algn="l" defTabSz="457200" rtl="0" eaLnBrk="1" latinLnBrk="0" hangingPunct="1">
                            <a:defRPr kumimoji="1" sz="1800" kern="1200">
                              <a:solidFill>
                                <a:schemeClr val="lt1"/>
                              </a:solidFill>
                              <a:latin typeface="+mn-lt"/>
                              <a:ea typeface="+mn-ea"/>
                              <a:cs typeface="+mn-cs"/>
                            </a:defRPr>
                          </a:lvl8pPr>
                          <a:lvl9pPr marL="3657600" algn="l" defTabSz="4572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1">
                        <a:schemeClr val="accent1"/>
                      </a:lnRef>
                      <a:fillRef idx="3">
                        <a:schemeClr val="accent1"/>
                      </a:fillRef>
                      <a:effectRef idx="2">
                        <a:schemeClr val="accent1"/>
                      </a:effectRef>
                      <a:fontRef idx="minor">
                        <a:schemeClr val="lt1"/>
                      </a:fontRef>
                    </a:style>
                  </a:sp>
                  <a:sp>
                    <a:nvSpPr>
                      <a:cNvPr id="10" name="涙形 9"/>
                      <a:cNvSpPr/>
                    </a:nvSpPr>
                    <a:spPr>
                      <a:xfrm rot="8079535">
                        <a:off x="6129970" y="750514"/>
                        <a:ext cx="1984884" cy="2002673"/>
                      </a:xfrm>
                      <a:prstGeom prst="teardrop">
                        <a:avLst>
                          <a:gd name="adj" fmla="val 92031"/>
                        </a:avLst>
                      </a:prstGeom>
                      <a:noFill/>
                      <a:ln w="53975" cap="flat" cmpd="sng" algn="ctr">
                        <a:solidFill>
                          <a:schemeClr val="tx1"/>
                        </a:solidFill>
                        <a:prstDash val="solid"/>
                        <a:round/>
                        <a:headEnd type="none" w="med" len="med"/>
                        <a:tailEnd type="none" w="med" len="med"/>
                      </a:ln>
                    </a:spPr>
                    <a:txSp>
                      <a:txBody>
                        <a:bodyPr rtlCol="0" anchor="ctr"/>
                        <a:lstStyle>
                          <a:defPPr>
                            <a:defRPr lang="ja-JP"/>
                          </a:defPPr>
                          <a:lvl1pPr marL="0" algn="l" defTabSz="457200" rtl="0" eaLnBrk="1" latinLnBrk="0" hangingPunct="1">
                            <a:defRPr kumimoji="1" sz="1800" kern="1200">
                              <a:solidFill>
                                <a:schemeClr val="lt1"/>
                              </a:solidFill>
                              <a:latin typeface="+mn-lt"/>
                              <a:ea typeface="+mn-ea"/>
                              <a:cs typeface="+mn-cs"/>
                            </a:defRPr>
                          </a:lvl1pPr>
                          <a:lvl2pPr marL="457200" algn="l" defTabSz="457200" rtl="0" eaLnBrk="1" latinLnBrk="0" hangingPunct="1">
                            <a:defRPr kumimoji="1" sz="1800" kern="1200">
                              <a:solidFill>
                                <a:schemeClr val="lt1"/>
                              </a:solidFill>
                              <a:latin typeface="+mn-lt"/>
                              <a:ea typeface="+mn-ea"/>
                              <a:cs typeface="+mn-cs"/>
                            </a:defRPr>
                          </a:lvl2pPr>
                          <a:lvl3pPr marL="914400" algn="l" defTabSz="457200" rtl="0" eaLnBrk="1" latinLnBrk="0" hangingPunct="1">
                            <a:defRPr kumimoji="1" sz="1800" kern="1200">
                              <a:solidFill>
                                <a:schemeClr val="lt1"/>
                              </a:solidFill>
                              <a:latin typeface="+mn-lt"/>
                              <a:ea typeface="+mn-ea"/>
                              <a:cs typeface="+mn-cs"/>
                            </a:defRPr>
                          </a:lvl3pPr>
                          <a:lvl4pPr marL="1371600" algn="l" defTabSz="457200" rtl="0" eaLnBrk="1" latinLnBrk="0" hangingPunct="1">
                            <a:defRPr kumimoji="1" sz="1800" kern="1200">
                              <a:solidFill>
                                <a:schemeClr val="lt1"/>
                              </a:solidFill>
                              <a:latin typeface="+mn-lt"/>
                              <a:ea typeface="+mn-ea"/>
                              <a:cs typeface="+mn-cs"/>
                            </a:defRPr>
                          </a:lvl4pPr>
                          <a:lvl5pPr marL="1828800" algn="l" defTabSz="457200" rtl="0" eaLnBrk="1" latinLnBrk="0" hangingPunct="1">
                            <a:defRPr kumimoji="1" sz="1800" kern="1200">
                              <a:solidFill>
                                <a:schemeClr val="lt1"/>
                              </a:solidFill>
                              <a:latin typeface="+mn-lt"/>
                              <a:ea typeface="+mn-ea"/>
                              <a:cs typeface="+mn-cs"/>
                            </a:defRPr>
                          </a:lvl5pPr>
                          <a:lvl6pPr marL="2286000" algn="l" defTabSz="457200" rtl="0" eaLnBrk="1" latinLnBrk="0" hangingPunct="1">
                            <a:defRPr kumimoji="1" sz="1800" kern="1200">
                              <a:solidFill>
                                <a:schemeClr val="lt1"/>
                              </a:solidFill>
                              <a:latin typeface="+mn-lt"/>
                              <a:ea typeface="+mn-ea"/>
                              <a:cs typeface="+mn-cs"/>
                            </a:defRPr>
                          </a:lvl6pPr>
                          <a:lvl7pPr marL="2743200" algn="l" defTabSz="457200" rtl="0" eaLnBrk="1" latinLnBrk="0" hangingPunct="1">
                            <a:defRPr kumimoji="1" sz="1800" kern="1200">
                              <a:solidFill>
                                <a:schemeClr val="lt1"/>
                              </a:solidFill>
                              <a:latin typeface="+mn-lt"/>
                              <a:ea typeface="+mn-ea"/>
                              <a:cs typeface="+mn-cs"/>
                            </a:defRPr>
                          </a:lvl7pPr>
                          <a:lvl8pPr marL="3200400" algn="l" defTabSz="457200" rtl="0" eaLnBrk="1" latinLnBrk="0" hangingPunct="1">
                            <a:defRPr kumimoji="1" sz="1800" kern="1200">
                              <a:solidFill>
                                <a:schemeClr val="lt1"/>
                              </a:solidFill>
                              <a:latin typeface="+mn-lt"/>
                              <a:ea typeface="+mn-ea"/>
                              <a:cs typeface="+mn-cs"/>
                            </a:defRPr>
                          </a:lvl8pPr>
                          <a:lvl9pPr marL="3657600" algn="l" defTabSz="4572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1">
                        <a:schemeClr val="accent1"/>
                      </a:lnRef>
                      <a:fillRef idx="3">
                        <a:schemeClr val="accent1"/>
                      </a:fillRef>
                      <a:effectRef idx="2">
                        <a:schemeClr val="accent1"/>
                      </a:effectRef>
                      <a:fontRef idx="minor">
                        <a:schemeClr val="lt1"/>
                      </a:fontRef>
                    </a:style>
                  </a:sp>
                  <a:sp>
                    <a:nvSpPr>
                      <a:cNvPr id="22" name="円柱 21"/>
                      <a:cNvSpPr/>
                    </a:nvSpPr>
                    <a:spPr>
                      <a:xfrm>
                        <a:off x="5637802" y="3587473"/>
                        <a:ext cx="3082204" cy="45719"/>
                      </a:xfrm>
                      <a:prstGeom prst="can">
                        <a:avLst/>
                      </a:prstGeom>
                      <a:noFill/>
                      <a:ln>
                        <a:solidFill>
                          <a:schemeClr val="tx1"/>
                        </a:solidFill>
                      </a:ln>
                    </a:spPr>
                    <a:txSp>
                      <a:txBody>
                        <a:bodyPr rtlCol="0" anchor="ctr"/>
                        <a:lstStyle>
                          <a:defPPr>
                            <a:defRPr lang="ja-JP"/>
                          </a:defPPr>
                          <a:lvl1pPr marL="0" algn="l" defTabSz="457200" rtl="0" eaLnBrk="1" latinLnBrk="0" hangingPunct="1">
                            <a:defRPr kumimoji="1" sz="1800" kern="1200">
                              <a:solidFill>
                                <a:schemeClr val="lt1"/>
                              </a:solidFill>
                              <a:latin typeface="+mn-lt"/>
                              <a:ea typeface="+mn-ea"/>
                              <a:cs typeface="+mn-cs"/>
                            </a:defRPr>
                          </a:lvl1pPr>
                          <a:lvl2pPr marL="457200" algn="l" defTabSz="457200" rtl="0" eaLnBrk="1" latinLnBrk="0" hangingPunct="1">
                            <a:defRPr kumimoji="1" sz="1800" kern="1200">
                              <a:solidFill>
                                <a:schemeClr val="lt1"/>
                              </a:solidFill>
                              <a:latin typeface="+mn-lt"/>
                              <a:ea typeface="+mn-ea"/>
                              <a:cs typeface="+mn-cs"/>
                            </a:defRPr>
                          </a:lvl2pPr>
                          <a:lvl3pPr marL="914400" algn="l" defTabSz="457200" rtl="0" eaLnBrk="1" latinLnBrk="0" hangingPunct="1">
                            <a:defRPr kumimoji="1" sz="1800" kern="1200">
                              <a:solidFill>
                                <a:schemeClr val="lt1"/>
                              </a:solidFill>
                              <a:latin typeface="+mn-lt"/>
                              <a:ea typeface="+mn-ea"/>
                              <a:cs typeface="+mn-cs"/>
                            </a:defRPr>
                          </a:lvl3pPr>
                          <a:lvl4pPr marL="1371600" algn="l" defTabSz="457200" rtl="0" eaLnBrk="1" latinLnBrk="0" hangingPunct="1">
                            <a:defRPr kumimoji="1" sz="1800" kern="1200">
                              <a:solidFill>
                                <a:schemeClr val="lt1"/>
                              </a:solidFill>
                              <a:latin typeface="+mn-lt"/>
                              <a:ea typeface="+mn-ea"/>
                              <a:cs typeface="+mn-cs"/>
                            </a:defRPr>
                          </a:lvl4pPr>
                          <a:lvl5pPr marL="1828800" algn="l" defTabSz="457200" rtl="0" eaLnBrk="1" latinLnBrk="0" hangingPunct="1">
                            <a:defRPr kumimoji="1" sz="1800" kern="1200">
                              <a:solidFill>
                                <a:schemeClr val="lt1"/>
                              </a:solidFill>
                              <a:latin typeface="+mn-lt"/>
                              <a:ea typeface="+mn-ea"/>
                              <a:cs typeface="+mn-cs"/>
                            </a:defRPr>
                          </a:lvl5pPr>
                          <a:lvl6pPr marL="2286000" algn="l" defTabSz="457200" rtl="0" eaLnBrk="1" latinLnBrk="0" hangingPunct="1">
                            <a:defRPr kumimoji="1" sz="1800" kern="1200">
                              <a:solidFill>
                                <a:schemeClr val="lt1"/>
                              </a:solidFill>
                              <a:latin typeface="+mn-lt"/>
                              <a:ea typeface="+mn-ea"/>
                              <a:cs typeface="+mn-cs"/>
                            </a:defRPr>
                          </a:lvl6pPr>
                          <a:lvl7pPr marL="2743200" algn="l" defTabSz="457200" rtl="0" eaLnBrk="1" latinLnBrk="0" hangingPunct="1">
                            <a:defRPr kumimoji="1" sz="1800" kern="1200">
                              <a:solidFill>
                                <a:schemeClr val="lt1"/>
                              </a:solidFill>
                              <a:latin typeface="+mn-lt"/>
                              <a:ea typeface="+mn-ea"/>
                              <a:cs typeface="+mn-cs"/>
                            </a:defRPr>
                          </a:lvl7pPr>
                          <a:lvl8pPr marL="3200400" algn="l" defTabSz="457200" rtl="0" eaLnBrk="1" latinLnBrk="0" hangingPunct="1">
                            <a:defRPr kumimoji="1" sz="1800" kern="1200">
                              <a:solidFill>
                                <a:schemeClr val="lt1"/>
                              </a:solidFill>
                              <a:latin typeface="+mn-lt"/>
                              <a:ea typeface="+mn-ea"/>
                              <a:cs typeface="+mn-cs"/>
                            </a:defRPr>
                          </a:lvl8pPr>
                          <a:lvl9pPr marL="3657600" algn="l" defTabSz="4572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1">
                        <a:schemeClr val="accent1"/>
                      </a:lnRef>
                      <a:fillRef idx="3">
                        <a:schemeClr val="accent1"/>
                      </a:fillRef>
                      <a:effectRef idx="2">
                        <a:schemeClr val="accent1"/>
                      </a:effectRef>
                      <a:fontRef idx="minor">
                        <a:schemeClr val="lt1"/>
                      </a:fontRef>
                    </a:style>
                  </a:sp>
                  <a:sp>
                    <a:nvSpPr>
                      <a:cNvPr id="23" name="正方形/長方形 22"/>
                      <a:cNvSpPr/>
                    </a:nvSpPr>
                    <a:spPr>
                      <a:xfrm>
                        <a:off x="6818156" y="3541754"/>
                        <a:ext cx="619538" cy="45719"/>
                      </a:xfrm>
                      <a:prstGeom prst="rect">
                        <a:avLst/>
                      </a:prstGeom>
                      <a:noFill/>
                      <a:ln>
                        <a:solidFill>
                          <a:schemeClr val="tx1"/>
                        </a:solidFill>
                      </a:ln>
                    </a:spPr>
                    <a:txSp>
                      <a:txBody>
                        <a:bodyPr rtlCol="0" anchor="ctr"/>
                        <a:lstStyle>
                          <a:defPPr>
                            <a:defRPr lang="ja-JP"/>
                          </a:defPPr>
                          <a:lvl1pPr marL="0" algn="l" defTabSz="457200" rtl="0" eaLnBrk="1" latinLnBrk="0" hangingPunct="1">
                            <a:defRPr kumimoji="1" sz="1800" kern="1200">
                              <a:solidFill>
                                <a:schemeClr val="lt1"/>
                              </a:solidFill>
                              <a:latin typeface="+mn-lt"/>
                              <a:ea typeface="+mn-ea"/>
                              <a:cs typeface="+mn-cs"/>
                            </a:defRPr>
                          </a:lvl1pPr>
                          <a:lvl2pPr marL="457200" algn="l" defTabSz="457200" rtl="0" eaLnBrk="1" latinLnBrk="0" hangingPunct="1">
                            <a:defRPr kumimoji="1" sz="1800" kern="1200">
                              <a:solidFill>
                                <a:schemeClr val="lt1"/>
                              </a:solidFill>
                              <a:latin typeface="+mn-lt"/>
                              <a:ea typeface="+mn-ea"/>
                              <a:cs typeface="+mn-cs"/>
                            </a:defRPr>
                          </a:lvl2pPr>
                          <a:lvl3pPr marL="914400" algn="l" defTabSz="457200" rtl="0" eaLnBrk="1" latinLnBrk="0" hangingPunct="1">
                            <a:defRPr kumimoji="1" sz="1800" kern="1200">
                              <a:solidFill>
                                <a:schemeClr val="lt1"/>
                              </a:solidFill>
                              <a:latin typeface="+mn-lt"/>
                              <a:ea typeface="+mn-ea"/>
                              <a:cs typeface="+mn-cs"/>
                            </a:defRPr>
                          </a:lvl3pPr>
                          <a:lvl4pPr marL="1371600" algn="l" defTabSz="457200" rtl="0" eaLnBrk="1" latinLnBrk="0" hangingPunct="1">
                            <a:defRPr kumimoji="1" sz="1800" kern="1200">
                              <a:solidFill>
                                <a:schemeClr val="lt1"/>
                              </a:solidFill>
                              <a:latin typeface="+mn-lt"/>
                              <a:ea typeface="+mn-ea"/>
                              <a:cs typeface="+mn-cs"/>
                            </a:defRPr>
                          </a:lvl4pPr>
                          <a:lvl5pPr marL="1828800" algn="l" defTabSz="457200" rtl="0" eaLnBrk="1" latinLnBrk="0" hangingPunct="1">
                            <a:defRPr kumimoji="1" sz="1800" kern="1200">
                              <a:solidFill>
                                <a:schemeClr val="lt1"/>
                              </a:solidFill>
                              <a:latin typeface="+mn-lt"/>
                              <a:ea typeface="+mn-ea"/>
                              <a:cs typeface="+mn-cs"/>
                            </a:defRPr>
                          </a:lvl5pPr>
                          <a:lvl6pPr marL="2286000" algn="l" defTabSz="457200" rtl="0" eaLnBrk="1" latinLnBrk="0" hangingPunct="1">
                            <a:defRPr kumimoji="1" sz="1800" kern="1200">
                              <a:solidFill>
                                <a:schemeClr val="lt1"/>
                              </a:solidFill>
                              <a:latin typeface="+mn-lt"/>
                              <a:ea typeface="+mn-ea"/>
                              <a:cs typeface="+mn-cs"/>
                            </a:defRPr>
                          </a:lvl6pPr>
                          <a:lvl7pPr marL="2743200" algn="l" defTabSz="457200" rtl="0" eaLnBrk="1" latinLnBrk="0" hangingPunct="1">
                            <a:defRPr kumimoji="1" sz="1800" kern="1200">
                              <a:solidFill>
                                <a:schemeClr val="lt1"/>
                              </a:solidFill>
                              <a:latin typeface="+mn-lt"/>
                              <a:ea typeface="+mn-ea"/>
                              <a:cs typeface="+mn-cs"/>
                            </a:defRPr>
                          </a:lvl7pPr>
                          <a:lvl8pPr marL="3200400" algn="l" defTabSz="457200" rtl="0" eaLnBrk="1" latinLnBrk="0" hangingPunct="1">
                            <a:defRPr kumimoji="1" sz="1800" kern="1200">
                              <a:solidFill>
                                <a:schemeClr val="lt1"/>
                              </a:solidFill>
                              <a:latin typeface="+mn-lt"/>
                              <a:ea typeface="+mn-ea"/>
                              <a:cs typeface="+mn-cs"/>
                            </a:defRPr>
                          </a:lvl8pPr>
                          <a:lvl9pPr marL="3657600" algn="l" defTabSz="4572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1">
                        <a:schemeClr val="accent1"/>
                      </a:lnRef>
                      <a:fillRef idx="3">
                        <a:schemeClr val="accent1"/>
                      </a:fillRef>
                      <a:effectRef idx="2">
                        <a:schemeClr val="accent1"/>
                      </a:effectRef>
                      <a:fontRef idx="minor">
                        <a:schemeClr val="lt1"/>
                      </a:fontRef>
                    </a:style>
                  </a:sp>
                  <a:sp>
                    <a:nvSpPr>
                      <a:cNvPr id="24" name="テキスト ボックス 23"/>
                      <a:cNvSpPr txBox="1"/>
                    </a:nvSpPr>
                    <a:spPr>
                      <a:xfrm>
                        <a:off x="6773774" y="1316553"/>
                        <a:ext cx="646331" cy="369332"/>
                      </a:xfrm>
                      <a:prstGeom prst="rect">
                        <a:avLst/>
                      </a:prstGeom>
                      <a:noFill/>
                    </a:spPr>
                    <a:txSp>
                      <a:txBody>
                        <a:bodyPr wrap="none" rtlCol="0">
                          <a:spAutoFit/>
                        </a:bodyP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r>
                            <a:rPr lang="ja-JP" altLang="en-US" dirty="0" smtClean="0"/>
                            <a:t>風船</a:t>
                          </a:r>
                          <a:endParaRPr kumimoji="1" lang="ja-JP" altLang="en-US" dirty="0"/>
                        </a:p>
                      </a:txBody>
                      <a:useSpRect/>
                    </a:txSp>
                  </a:sp>
                  <a:sp>
                    <a:nvSpPr>
                      <a:cNvPr id="25" name="テキスト ボックス 24"/>
                      <a:cNvSpPr txBox="1"/>
                    </a:nvSpPr>
                    <a:spPr>
                      <a:xfrm>
                        <a:off x="5028331" y="1758725"/>
                        <a:ext cx="1119800" cy="646331"/>
                      </a:xfrm>
                      <a:prstGeom prst="rect">
                        <a:avLst/>
                      </a:prstGeom>
                      <a:noFill/>
                    </a:spPr>
                    <a:txSp>
                      <a:txBody>
                        <a:bodyPr wrap="square" rtlCol="0">
                          <a:spAutoFit/>
                        </a:bodyP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r>
                            <a:rPr kumimoji="1" lang="ja-JP" altLang="en-US" dirty="0" smtClean="0"/>
                            <a:t>セロハンテープ</a:t>
                          </a:r>
                          <a:endParaRPr kumimoji="1" lang="ja-JP" altLang="en-US" dirty="0"/>
                        </a:p>
                      </a:txBody>
                      <a:useSpRect/>
                    </a:txSp>
                  </a:sp>
                  <a:sp>
                    <a:nvSpPr>
                      <a:cNvPr id="26" name="テキスト ボックス 25"/>
                      <a:cNvSpPr txBox="1"/>
                    </a:nvSpPr>
                    <a:spPr>
                      <a:xfrm>
                        <a:off x="4429876" y="2526091"/>
                        <a:ext cx="1496864" cy="646331"/>
                      </a:xfrm>
                      <a:prstGeom prst="rect">
                        <a:avLst/>
                      </a:prstGeom>
                      <a:noFill/>
                    </a:spPr>
                    <a:txSp>
                      <a:txBody>
                        <a:bodyPr wrap="square" rtlCol="0">
                          <a:spAutoFit/>
                        </a:bodyP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r>
                            <a:rPr kumimoji="1" lang="ja-JP" altLang="en-US" dirty="0" smtClean="0"/>
                            <a:t>ペットボトルキャップ</a:t>
                          </a:r>
                          <a:endParaRPr kumimoji="1" lang="ja-JP" altLang="en-US" dirty="0"/>
                        </a:p>
                      </a:txBody>
                      <a:useSpRect/>
                    </a:txSp>
                  </a:sp>
                  <a:sp>
                    <a:nvSpPr>
                      <a:cNvPr id="27" name="テキスト ボックス 26"/>
                      <a:cNvSpPr txBox="1"/>
                    </a:nvSpPr>
                    <a:spPr>
                      <a:xfrm>
                        <a:off x="7923504" y="2680190"/>
                        <a:ext cx="1400801" cy="646331"/>
                      </a:xfrm>
                      <a:prstGeom prst="rect">
                        <a:avLst/>
                      </a:prstGeom>
                      <a:noFill/>
                    </a:spPr>
                    <a:txSp>
                      <a:txBody>
                        <a:bodyPr wrap="square" rtlCol="0">
                          <a:spAutoFit/>
                        </a:bodyP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r>
                            <a:rPr lang="ja-JP" altLang="en-US" dirty="0" smtClean="0"/>
                            <a:t>強力</a:t>
                          </a:r>
                          <a:r>
                            <a:rPr kumimoji="1" lang="ja-JP" altLang="en-US" dirty="0" smtClean="0"/>
                            <a:t>両面テープ</a:t>
                          </a:r>
                          <a:endParaRPr kumimoji="1" lang="ja-JP" altLang="en-US" dirty="0"/>
                        </a:p>
                      </a:txBody>
                      <a:useSpRect/>
                    </a:txSp>
                  </a:sp>
                  <a:sp>
                    <a:nvSpPr>
                      <a:cNvPr id="28" name="テキスト ボックス 27"/>
                      <a:cNvSpPr txBox="1"/>
                    </a:nvSpPr>
                    <a:spPr>
                      <a:xfrm>
                        <a:off x="5472770" y="3172422"/>
                        <a:ext cx="453970" cy="369332"/>
                      </a:xfrm>
                      <a:prstGeom prst="rect">
                        <a:avLst/>
                      </a:prstGeom>
                      <a:noFill/>
                    </a:spPr>
                    <a:txSp>
                      <a:txBody>
                        <a:bodyPr wrap="none" rtlCol="0">
                          <a:spAutoFit/>
                        </a:bodyP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r>
                            <a:rPr lang="en-US" altLang="ja-JP" dirty="0" smtClean="0"/>
                            <a:t>CD</a:t>
                          </a:r>
                          <a:endParaRPr kumimoji="1" lang="ja-JP" altLang="en-US" dirty="0"/>
                        </a:p>
                      </a:txBody>
                      <a:useSpRect/>
                    </a:txSp>
                  </a:sp>
                  <a:cxnSp>
                    <a:nvCxnSpPr>
                      <a:cNvPr id="30" name="曲線コネクタ 29"/>
                      <a:cNvCxnSpPr/>
                    </a:nvCxnSpPr>
                    <a:spPr>
                      <a:xfrm rot="5400000">
                        <a:off x="7882741" y="2896965"/>
                        <a:ext cx="191623" cy="1081715"/>
                      </a:xfrm>
                      <a:prstGeom prst="curvedConnector2">
                        <a:avLst/>
                      </a:prstGeom>
                      <a:ln>
                        <a:solidFill>
                          <a:schemeClr val="tx1"/>
                        </a:solidFill>
                        <a:tailEnd type="arrow"/>
                      </a:ln>
                    </a:spPr>
                    <a:style>
                      <a:lnRef idx="2">
                        <a:schemeClr val="accent1"/>
                      </a:lnRef>
                      <a:fillRef idx="0">
                        <a:schemeClr val="accent1"/>
                      </a:fillRef>
                      <a:effectRef idx="1">
                        <a:schemeClr val="accent1"/>
                      </a:effectRef>
                      <a:fontRef idx="minor">
                        <a:schemeClr val="tx1"/>
                      </a:fontRef>
                    </a:style>
                  </a:cxnSp>
                  <a:cxnSp>
                    <a:nvCxnSpPr>
                      <a:cNvPr id="33" name="曲線コネクタ 32"/>
                      <a:cNvCxnSpPr/>
                    </a:nvCxnSpPr>
                    <a:spPr>
                      <a:xfrm>
                        <a:off x="5426306" y="3099994"/>
                        <a:ext cx="1407338" cy="288487"/>
                      </a:xfrm>
                      <a:prstGeom prst="curvedConnector3">
                        <a:avLst>
                          <a:gd name="adj1" fmla="val 50000"/>
                        </a:avLst>
                      </a:prstGeom>
                      <a:ln>
                        <a:solidFill>
                          <a:schemeClr val="tx1"/>
                        </a:solidFill>
                        <a:tailEnd type="arrow"/>
                      </a:ln>
                    </a:spPr>
                    <a:style>
                      <a:lnRef idx="2">
                        <a:schemeClr val="accent1"/>
                      </a:lnRef>
                      <a:fillRef idx="0">
                        <a:schemeClr val="accent1"/>
                      </a:fillRef>
                      <a:effectRef idx="1">
                        <a:schemeClr val="accent1"/>
                      </a:effectRef>
                      <a:fontRef idx="minor">
                        <a:schemeClr val="tx1"/>
                      </a:fontRef>
                    </a:style>
                  </a:cxnSp>
                  <a:cxnSp>
                    <a:nvCxnSpPr>
                      <a:cNvPr id="39" name="曲線コネクタ 38"/>
                      <a:cNvCxnSpPr/>
                    </a:nvCxnSpPr>
                    <a:spPr>
                      <a:xfrm>
                        <a:off x="5857292" y="2377333"/>
                        <a:ext cx="976352" cy="842883"/>
                      </a:xfrm>
                      <a:prstGeom prst="curvedConnector3">
                        <a:avLst>
                          <a:gd name="adj1" fmla="val 50000"/>
                        </a:avLst>
                      </a:prstGeom>
                      <a:ln>
                        <a:solidFill>
                          <a:schemeClr val="tx1"/>
                        </a:solidFill>
                        <a:tailEnd type="arrow"/>
                      </a:ln>
                    </a:spPr>
                    <a:style>
                      <a:lnRef idx="2">
                        <a:schemeClr val="accent1"/>
                      </a:lnRef>
                      <a:fillRef idx="0">
                        <a:schemeClr val="accent1"/>
                      </a:fillRef>
                      <a:effectRef idx="1">
                        <a:schemeClr val="accent1"/>
                      </a:effectRef>
                      <a:fontRef idx="minor">
                        <a:schemeClr val="tx1"/>
                      </a:fontRef>
                    </a:style>
                  </a:cxnSp>
                  <a:sp>
                    <a:nvSpPr>
                      <a:cNvPr id="45" name="円柱 44"/>
                      <a:cNvSpPr/>
                    </a:nvSpPr>
                    <a:spPr>
                      <a:xfrm>
                        <a:off x="7112441" y="3757112"/>
                        <a:ext cx="61953" cy="690345"/>
                      </a:xfrm>
                      <a:prstGeom prst="can">
                        <a:avLst/>
                      </a:prstGeom>
                      <a:noFill/>
                      <a:ln>
                        <a:solidFill>
                          <a:schemeClr val="tx1"/>
                        </a:solidFill>
                      </a:ln>
                    </a:spPr>
                    <a:txSp>
                      <a:txBody>
                        <a:bodyPr rtlCol="0" anchor="ctr"/>
                        <a:lstStyle>
                          <a:defPPr>
                            <a:defRPr lang="ja-JP"/>
                          </a:defPPr>
                          <a:lvl1pPr marL="0" algn="l" defTabSz="457200" rtl="0" eaLnBrk="1" latinLnBrk="0" hangingPunct="1">
                            <a:defRPr kumimoji="1" sz="1800" kern="1200">
                              <a:solidFill>
                                <a:schemeClr val="lt1"/>
                              </a:solidFill>
                              <a:latin typeface="+mn-lt"/>
                              <a:ea typeface="+mn-ea"/>
                              <a:cs typeface="+mn-cs"/>
                            </a:defRPr>
                          </a:lvl1pPr>
                          <a:lvl2pPr marL="457200" algn="l" defTabSz="457200" rtl="0" eaLnBrk="1" latinLnBrk="0" hangingPunct="1">
                            <a:defRPr kumimoji="1" sz="1800" kern="1200">
                              <a:solidFill>
                                <a:schemeClr val="lt1"/>
                              </a:solidFill>
                              <a:latin typeface="+mn-lt"/>
                              <a:ea typeface="+mn-ea"/>
                              <a:cs typeface="+mn-cs"/>
                            </a:defRPr>
                          </a:lvl2pPr>
                          <a:lvl3pPr marL="914400" algn="l" defTabSz="457200" rtl="0" eaLnBrk="1" latinLnBrk="0" hangingPunct="1">
                            <a:defRPr kumimoji="1" sz="1800" kern="1200">
                              <a:solidFill>
                                <a:schemeClr val="lt1"/>
                              </a:solidFill>
                              <a:latin typeface="+mn-lt"/>
                              <a:ea typeface="+mn-ea"/>
                              <a:cs typeface="+mn-cs"/>
                            </a:defRPr>
                          </a:lvl3pPr>
                          <a:lvl4pPr marL="1371600" algn="l" defTabSz="457200" rtl="0" eaLnBrk="1" latinLnBrk="0" hangingPunct="1">
                            <a:defRPr kumimoji="1" sz="1800" kern="1200">
                              <a:solidFill>
                                <a:schemeClr val="lt1"/>
                              </a:solidFill>
                              <a:latin typeface="+mn-lt"/>
                              <a:ea typeface="+mn-ea"/>
                              <a:cs typeface="+mn-cs"/>
                            </a:defRPr>
                          </a:lvl4pPr>
                          <a:lvl5pPr marL="1828800" algn="l" defTabSz="457200" rtl="0" eaLnBrk="1" latinLnBrk="0" hangingPunct="1">
                            <a:defRPr kumimoji="1" sz="1800" kern="1200">
                              <a:solidFill>
                                <a:schemeClr val="lt1"/>
                              </a:solidFill>
                              <a:latin typeface="+mn-lt"/>
                              <a:ea typeface="+mn-ea"/>
                              <a:cs typeface="+mn-cs"/>
                            </a:defRPr>
                          </a:lvl5pPr>
                          <a:lvl6pPr marL="2286000" algn="l" defTabSz="457200" rtl="0" eaLnBrk="1" latinLnBrk="0" hangingPunct="1">
                            <a:defRPr kumimoji="1" sz="1800" kern="1200">
                              <a:solidFill>
                                <a:schemeClr val="lt1"/>
                              </a:solidFill>
                              <a:latin typeface="+mn-lt"/>
                              <a:ea typeface="+mn-ea"/>
                              <a:cs typeface="+mn-cs"/>
                            </a:defRPr>
                          </a:lvl6pPr>
                          <a:lvl7pPr marL="2743200" algn="l" defTabSz="457200" rtl="0" eaLnBrk="1" latinLnBrk="0" hangingPunct="1">
                            <a:defRPr kumimoji="1" sz="1800" kern="1200">
                              <a:solidFill>
                                <a:schemeClr val="lt1"/>
                              </a:solidFill>
                              <a:latin typeface="+mn-lt"/>
                              <a:ea typeface="+mn-ea"/>
                              <a:cs typeface="+mn-cs"/>
                            </a:defRPr>
                          </a:lvl7pPr>
                          <a:lvl8pPr marL="3200400" algn="l" defTabSz="457200" rtl="0" eaLnBrk="1" latinLnBrk="0" hangingPunct="1">
                            <a:defRPr kumimoji="1" sz="1800" kern="1200">
                              <a:solidFill>
                                <a:schemeClr val="lt1"/>
                              </a:solidFill>
                              <a:latin typeface="+mn-lt"/>
                              <a:ea typeface="+mn-ea"/>
                              <a:cs typeface="+mn-cs"/>
                            </a:defRPr>
                          </a:lvl8pPr>
                          <a:lvl9pPr marL="3657600" algn="l" defTabSz="4572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1">
                        <a:schemeClr val="accent1"/>
                      </a:lnRef>
                      <a:fillRef idx="3">
                        <a:schemeClr val="accent1"/>
                      </a:fillRef>
                      <a:effectRef idx="2">
                        <a:schemeClr val="accent1"/>
                      </a:effectRef>
                      <a:fontRef idx="minor">
                        <a:schemeClr val="lt1"/>
                      </a:fontRef>
                    </a:style>
                  </a:sp>
                  <a:sp>
                    <a:nvSpPr>
                      <a:cNvPr id="46" name="テキスト ボックス 45"/>
                      <a:cNvSpPr txBox="1"/>
                    </a:nvSpPr>
                    <a:spPr>
                      <a:xfrm>
                        <a:off x="5857292" y="3893459"/>
                        <a:ext cx="999793" cy="369332"/>
                      </a:xfrm>
                      <a:prstGeom prst="rect">
                        <a:avLst/>
                      </a:prstGeom>
                      <a:noFill/>
                    </a:spPr>
                    <a:txSp>
                      <a:txBody>
                        <a:bodyPr wrap="none" rtlCol="0">
                          <a:spAutoFit/>
                        </a:bodyP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r>
                            <a:rPr kumimoji="1" lang="ja-JP" altLang="en-US" dirty="0" smtClean="0"/>
                            <a:t>ストロー</a:t>
                          </a:r>
                          <a:endParaRPr kumimoji="1" lang="ja-JP" altLang="en-US" dirty="0"/>
                        </a:p>
                      </a:txBody>
                      <a:useSpRect/>
                    </a:txSp>
                  </a:sp>
                  <a:cxnSp>
                    <a:nvCxnSpPr>
                      <a:cNvPr id="62" name="直線コネクタ 61"/>
                      <a:cNvCxnSpPr/>
                    </a:nvCxnSpPr>
                    <a:spPr>
                      <a:xfrm rot="5400000">
                        <a:off x="6756757" y="3382020"/>
                        <a:ext cx="288487" cy="1588"/>
                      </a:xfrm>
                      <a:prstGeom prst="line">
                        <a:avLst/>
                      </a:prstGeom>
                      <a:ln w="38100" cmpd="sng">
                        <a:solidFill>
                          <a:schemeClr val="tx1"/>
                        </a:solidFill>
                      </a:ln>
                    </a:spPr>
                    <a:style>
                      <a:lnRef idx="2">
                        <a:schemeClr val="accent1"/>
                      </a:lnRef>
                      <a:fillRef idx="0">
                        <a:schemeClr val="accent1"/>
                      </a:fillRef>
                      <a:effectRef idx="1">
                        <a:schemeClr val="accent1"/>
                      </a:effectRef>
                      <a:fontRef idx="minor">
                        <a:schemeClr val="tx1"/>
                      </a:fontRef>
                    </a:style>
                  </a:cxnSp>
                  <a:cxnSp>
                    <a:nvCxnSpPr>
                      <a:cNvPr id="63" name="直線コネクタ 62"/>
                      <a:cNvCxnSpPr/>
                    </a:nvCxnSpPr>
                    <a:spPr>
                      <a:xfrm rot="5400000">
                        <a:off x="7221070" y="3384740"/>
                        <a:ext cx="288487" cy="1588"/>
                      </a:xfrm>
                      <a:prstGeom prst="line">
                        <a:avLst/>
                      </a:prstGeom>
                      <a:ln w="38100" cmpd="sng">
                        <a:solidFill>
                          <a:schemeClr val="tx1"/>
                        </a:solidFill>
                      </a:ln>
                    </a:spPr>
                    <a:style>
                      <a:lnRef idx="2">
                        <a:schemeClr val="accent1"/>
                      </a:lnRef>
                      <a:fillRef idx="0">
                        <a:schemeClr val="accent1"/>
                      </a:fillRef>
                      <a:effectRef idx="1">
                        <a:schemeClr val="accent1"/>
                      </a:effectRef>
                      <a:fontRef idx="minor">
                        <a:schemeClr val="tx1"/>
                      </a:fontRef>
                    </a:style>
                  </a:cxnSp>
                  <a:cxnSp>
                    <a:nvCxnSpPr>
                      <a:cNvPr id="65" name="直線コネクタ 64"/>
                      <a:cNvCxnSpPr/>
                    </a:nvCxnSpPr>
                    <a:spPr>
                      <a:xfrm>
                        <a:off x="6901795" y="3526264"/>
                        <a:ext cx="464313" cy="1588"/>
                      </a:xfrm>
                      <a:prstGeom prst="line">
                        <a:avLst/>
                      </a:prstGeom>
                      <a:ln w="38100" cmpd="sng">
                        <a:solidFill>
                          <a:schemeClr val="tx1"/>
                        </a:solidFill>
                      </a:ln>
                    </a:spPr>
                    <a:style>
                      <a:lnRef idx="2">
                        <a:schemeClr val="accent1"/>
                      </a:lnRef>
                      <a:fillRef idx="0">
                        <a:schemeClr val="accent1"/>
                      </a:fillRef>
                      <a:effectRef idx="1">
                        <a:schemeClr val="accent1"/>
                      </a:effectRef>
                      <a:fontRef idx="minor">
                        <a:schemeClr val="tx1"/>
                      </a:fontRef>
                    </a:style>
                  </a:cxnSp>
                  <a:sp>
                    <a:nvSpPr>
                      <a:cNvPr id="67" name="正方形/長方形 66"/>
                      <a:cNvSpPr/>
                    </a:nvSpPr>
                    <a:spPr>
                      <a:xfrm>
                        <a:off x="6831164" y="3647684"/>
                        <a:ext cx="619538" cy="45719"/>
                      </a:xfrm>
                      <a:prstGeom prst="rect">
                        <a:avLst/>
                      </a:prstGeom>
                      <a:noFill/>
                      <a:ln>
                        <a:solidFill>
                          <a:schemeClr val="tx1"/>
                        </a:solidFill>
                      </a:ln>
                    </a:spPr>
                    <a:txSp>
                      <a:txBody>
                        <a:bodyPr rtlCol="0" anchor="ctr"/>
                        <a:lstStyle>
                          <a:defPPr>
                            <a:defRPr lang="ja-JP"/>
                          </a:defPPr>
                          <a:lvl1pPr marL="0" algn="l" defTabSz="457200" rtl="0" eaLnBrk="1" latinLnBrk="0" hangingPunct="1">
                            <a:defRPr kumimoji="1" sz="1800" kern="1200">
                              <a:solidFill>
                                <a:schemeClr val="lt1"/>
                              </a:solidFill>
                              <a:latin typeface="+mn-lt"/>
                              <a:ea typeface="+mn-ea"/>
                              <a:cs typeface="+mn-cs"/>
                            </a:defRPr>
                          </a:lvl1pPr>
                          <a:lvl2pPr marL="457200" algn="l" defTabSz="457200" rtl="0" eaLnBrk="1" latinLnBrk="0" hangingPunct="1">
                            <a:defRPr kumimoji="1" sz="1800" kern="1200">
                              <a:solidFill>
                                <a:schemeClr val="lt1"/>
                              </a:solidFill>
                              <a:latin typeface="+mn-lt"/>
                              <a:ea typeface="+mn-ea"/>
                              <a:cs typeface="+mn-cs"/>
                            </a:defRPr>
                          </a:lvl2pPr>
                          <a:lvl3pPr marL="914400" algn="l" defTabSz="457200" rtl="0" eaLnBrk="1" latinLnBrk="0" hangingPunct="1">
                            <a:defRPr kumimoji="1" sz="1800" kern="1200">
                              <a:solidFill>
                                <a:schemeClr val="lt1"/>
                              </a:solidFill>
                              <a:latin typeface="+mn-lt"/>
                              <a:ea typeface="+mn-ea"/>
                              <a:cs typeface="+mn-cs"/>
                            </a:defRPr>
                          </a:lvl3pPr>
                          <a:lvl4pPr marL="1371600" algn="l" defTabSz="457200" rtl="0" eaLnBrk="1" latinLnBrk="0" hangingPunct="1">
                            <a:defRPr kumimoji="1" sz="1800" kern="1200">
                              <a:solidFill>
                                <a:schemeClr val="lt1"/>
                              </a:solidFill>
                              <a:latin typeface="+mn-lt"/>
                              <a:ea typeface="+mn-ea"/>
                              <a:cs typeface="+mn-cs"/>
                            </a:defRPr>
                          </a:lvl4pPr>
                          <a:lvl5pPr marL="1828800" algn="l" defTabSz="457200" rtl="0" eaLnBrk="1" latinLnBrk="0" hangingPunct="1">
                            <a:defRPr kumimoji="1" sz="1800" kern="1200">
                              <a:solidFill>
                                <a:schemeClr val="lt1"/>
                              </a:solidFill>
                              <a:latin typeface="+mn-lt"/>
                              <a:ea typeface="+mn-ea"/>
                              <a:cs typeface="+mn-cs"/>
                            </a:defRPr>
                          </a:lvl5pPr>
                          <a:lvl6pPr marL="2286000" algn="l" defTabSz="457200" rtl="0" eaLnBrk="1" latinLnBrk="0" hangingPunct="1">
                            <a:defRPr kumimoji="1" sz="1800" kern="1200">
                              <a:solidFill>
                                <a:schemeClr val="lt1"/>
                              </a:solidFill>
                              <a:latin typeface="+mn-lt"/>
                              <a:ea typeface="+mn-ea"/>
                              <a:cs typeface="+mn-cs"/>
                            </a:defRPr>
                          </a:lvl6pPr>
                          <a:lvl7pPr marL="2743200" algn="l" defTabSz="457200" rtl="0" eaLnBrk="1" latinLnBrk="0" hangingPunct="1">
                            <a:defRPr kumimoji="1" sz="1800" kern="1200">
                              <a:solidFill>
                                <a:schemeClr val="lt1"/>
                              </a:solidFill>
                              <a:latin typeface="+mn-lt"/>
                              <a:ea typeface="+mn-ea"/>
                              <a:cs typeface="+mn-cs"/>
                            </a:defRPr>
                          </a:lvl7pPr>
                          <a:lvl8pPr marL="3200400" algn="l" defTabSz="457200" rtl="0" eaLnBrk="1" latinLnBrk="0" hangingPunct="1">
                            <a:defRPr kumimoji="1" sz="1800" kern="1200">
                              <a:solidFill>
                                <a:schemeClr val="lt1"/>
                              </a:solidFill>
                              <a:latin typeface="+mn-lt"/>
                              <a:ea typeface="+mn-ea"/>
                              <a:cs typeface="+mn-cs"/>
                            </a:defRPr>
                          </a:lvl8pPr>
                          <a:lvl9pPr marL="3657600" algn="l" defTabSz="4572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1">
                        <a:schemeClr val="accent1"/>
                      </a:lnRef>
                      <a:fillRef idx="3">
                        <a:schemeClr val="accent1"/>
                      </a:fillRef>
                      <a:effectRef idx="2">
                        <a:schemeClr val="accent1"/>
                      </a:effectRef>
                      <a:fontRef idx="minor">
                        <a:schemeClr val="lt1"/>
                      </a:fontRef>
                    </a:style>
                  </a:sp>
                  <a:sp>
                    <a:nvSpPr>
                      <a:cNvPr id="68" name="テキスト ボックス 67"/>
                      <a:cNvSpPr txBox="1"/>
                    </a:nvSpPr>
                    <a:spPr>
                      <a:xfrm>
                        <a:off x="7743199" y="3878069"/>
                        <a:ext cx="1400801" cy="369332"/>
                      </a:xfrm>
                      <a:prstGeom prst="rect">
                        <a:avLst/>
                      </a:prstGeom>
                      <a:noFill/>
                    </a:spPr>
                    <a:txSp>
                      <a:txBody>
                        <a:bodyPr wrap="square" rtlCol="0">
                          <a:spAutoFit/>
                        </a:bodyP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r>
                            <a:rPr lang="ja-JP" altLang="en-US" dirty="0" smtClean="0"/>
                            <a:t>ビニール袋</a:t>
                          </a:r>
                          <a:endParaRPr kumimoji="1" lang="ja-JP" altLang="en-US" dirty="0"/>
                        </a:p>
                      </a:txBody>
                      <a:useSpRect/>
                    </a:txSp>
                  </a:sp>
                  <a:cxnSp>
                    <a:nvCxnSpPr>
                      <a:cNvPr id="76" name="直線矢印コネクタ 75"/>
                      <a:cNvCxnSpPr/>
                    </a:nvCxnSpPr>
                    <a:spPr>
                      <a:xfrm rot="16200000" flipV="1">
                        <a:off x="7427773" y="3730606"/>
                        <a:ext cx="369332" cy="292497"/>
                      </a:xfrm>
                      <a:prstGeom prst="straightConnector1">
                        <a:avLst/>
                      </a:prstGeom>
                      <a:ln>
                        <a:solidFill>
                          <a:schemeClr val="tx1"/>
                        </a:solidFill>
                        <a:tailEnd type="arrow"/>
                      </a:ln>
                    </a:spPr>
                    <a:style>
                      <a:lnRef idx="2">
                        <a:schemeClr val="accent1"/>
                      </a:lnRef>
                      <a:fillRef idx="0">
                        <a:schemeClr val="accent1"/>
                      </a:fillRef>
                      <a:effectRef idx="1">
                        <a:schemeClr val="accent1"/>
                      </a:effectRef>
                      <a:fontRef idx="minor">
                        <a:schemeClr val="tx1"/>
                      </a:fontRef>
                    </a:style>
                  </a:cxnSp>
                  <a:sp>
                    <a:nvSpPr>
                      <a:cNvPr id="41" name="円柱 40"/>
                      <a:cNvSpPr/>
                    </a:nvSpPr>
                    <a:spPr>
                      <a:xfrm>
                        <a:off x="6840031" y="3099993"/>
                        <a:ext cx="587671" cy="242018"/>
                      </a:xfrm>
                      <a:prstGeom prst="can">
                        <a:avLst/>
                      </a:prstGeom>
                      <a:noFill/>
                      <a:ln>
                        <a:solidFill>
                          <a:schemeClr val="tx1"/>
                        </a:solidFill>
                        <a:prstDash val="sysDash"/>
                      </a:ln>
                    </a:spPr>
                    <a:txSp>
                      <a:txBody>
                        <a:bodyPr rtlCol="0" anchor="ctr"/>
                        <a:lstStyle>
                          <a:defPPr>
                            <a:defRPr lang="ja-JP"/>
                          </a:defPPr>
                          <a:lvl1pPr marL="0" algn="l" defTabSz="457200" rtl="0" eaLnBrk="1" latinLnBrk="0" hangingPunct="1">
                            <a:defRPr kumimoji="1" sz="1800" kern="1200">
                              <a:solidFill>
                                <a:schemeClr val="lt1"/>
                              </a:solidFill>
                              <a:latin typeface="+mn-lt"/>
                              <a:ea typeface="+mn-ea"/>
                              <a:cs typeface="+mn-cs"/>
                            </a:defRPr>
                          </a:lvl1pPr>
                          <a:lvl2pPr marL="457200" algn="l" defTabSz="457200" rtl="0" eaLnBrk="1" latinLnBrk="0" hangingPunct="1">
                            <a:defRPr kumimoji="1" sz="1800" kern="1200">
                              <a:solidFill>
                                <a:schemeClr val="lt1"/>
                              </a:solidFill>
                              <a:latin typeface="+mn-lt"/>
                              <a:ea typeface="+mn-ea"/>
                              <a:cs typeface="+mn-cs"/>
                            </a:defRPr>
                          </a:lvl2pPr>
                          <a:lvl3pPr marL="914400" algn="l" defTabSz="457200" rtl="0" eaLnBrk="1" latinLnBrk="0" hangingPunct="1">
                            <a:defRPr kumimoji="1" sz="1800" kern="1200">
                              <a:solidFill>
                                <a:schemeClr val="lt1"/>
                              </a:solidFill>
                              <a:latin typeface="+mn-lt"/>
                              <a:ea typeface="+mn-ea"/>
                              <a:cs typeface="+mn-cs"/>
                            </a:defRPr>
                          </a:lvl3pPr>
                          <a:lvl4pPr marL="1371600" algn="l" defTabSz="457200" rtl="0" eaLnBrk="1" latinLnBrk="0" hangingPunct="1">
                            <a:defRPr kumimoji="1" sz="1800" kern="1200">
                              <a:solidFill>
                                <a:schemeClr val="lt1"/>
                              </a:solidFill>
                              <a:latin typeface="+mn-lt"/>
                              <a:ea typeface="+mn-ea"/>
                              <a:cs typeface="+mn-cs"/>
                            </a:defRPr>
                          </a:lvl4pPr>
                          <a:lvl5pPr marL="1828800" algn="l" defTabSz="457200" rtl="0" eaLnBrk="1" latinLnBrk="0" hangingPunct="1">
                            <a:defRPr kumimoji="1" sz="1800" kern="1200">
                              <a:solidFill>
                                <a:schemeClr val="lt1"/>
                              </a:solidFill>
                              <a:latin typeface="+mn-lt"/>
                              <a:ea typeface="+mn-ea"/>
                              <a:cs typeface="+mn-cs"/>
                            </a:defRPr>
                          </a:lvl5pPr>
                          <a:lvl6pPr marL="2286000" algn="l" defTabSz="457200" rtl="0" eaLnBrk="1" latinLnBrk="0" hangingPunct="1">
                            <a:defRPr kumimoji="1" sz="1800" kern="1200">
                              <a:solidFill>
                                <a:schemeClr val="lt1"/>
                              </a:solidFill>
                              <a:latin typeface="+mn-lt"/>
                              <a:ea typeface="+mn-ea"/>
                              <a:cs typeface="+mn-cs"/>
                            </a:defRPr>
                          </a:lvl6pPr>
                          <a:lvl7pPr marL="2743200" algn="l" defTabSz="457200" rtl="0" eaLnBrk="1" latinLnBrk="0" hangingPunct="1">
                            <a:defRPr kumimoji="1" sz="1800" kern="1200">
                              <a:solidFill>
                                <a:schemeClr val="lt1"/>
                              </a:solidFill>
                              <a:latin typeface="+mn-lt"/>
                              <a:ea typeface="+mn-ea"/>
                              <a:cs typeface="+mn-cs"/>
                            </a:defRPr>
                          </a:lvl7pPr>
                          <a:lvl8pPr marL="3200400" algn="l" defTabSz="457200" rtl="0" eaLnBrk="1" latinLnBrk="0" hangingPunct="1">
                            <a:defRPr kumimoji="1" sz="1800" kern="1200">
                              <a:solidFill>
                                <a:schemeClr val="lt1"/>
                              </a:solidFill>
                              <a:latin typeface="+mn-lt"/>
                              <a:ea typeface="+mn-ea"/>
                              <a:cs typeface="+mn-cs"/>
                            </a:defRPr>
                          </a:lvl8pPr>
                          <a:lvl9pPr marL="3657600" algn="l" defTabSz="4572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2A749B" w:rsidRDefault="002A749B">
      <w:r>
        <w:rPr>
          <w:rFonts w:hint="eastAsia"/>
        </w:rPr>
        <w:t>③</w:t>
      </w:r>
    </w:p>
    <w:p w:rsidR="002A749B" w:rsidRDefault="004F4E41">
      <w:r>
        <w:rPr>
          <w:rFonts w:hint="eastAsia"/>
        </w:rPr>
        <w:t xml:space="preserve">　　</w:t>
      </w:r>
      <w:r w:rsidR="002A749B">
        <w:rPr>
          <w:rFonts w:hint="eastAsia"/>
        </w:rPr>
        <w:t>＜慣性の法則＞</w:t>
      </w:r>
    </w:p>
    <w:p w:rsidR="004F4E41" w:rsidRDefault="004F4E41">
      <w:r>
        <w:rPr>
          <w:rFonts w:hint="eastAsia"/>
        </w:rPr>
        <w:t xml:space="preserve">　物体に対して，力がはたらかないか，物体</w:t>
      </w:r>
      <w:r w:rsidR="00FE40EE">
        <w:rPr>
          <w:rFonts w:hint="eastAsia"/>
        </w:rPr>
        <w:t>の</w:t>
      </w:r>
      <w:r>
        <w:rPr>
          <w:rFonts w:hint="eastAsia"/>
        </w:rPr>
        <w:t>受ける力</w:t>
      </w:r>
      <w:r w:rsidR="00FE40EE" w:rsidRPr="008A125D">
        <w:rPr>
          <w:rFonts w:hint="eastAsia"/>
        </w:rPr>
        <w:t>が</w:t>
      </w:r>
      <w:r>
        <w:rPr>
          <w:rFonts w:hint="eastAsia"/>
        </w:rPr>
        <w:t>つり合っているとき，静止している物体は</w:t>
      </w:r>
      <w:r w:rsidRPr="008A125D">
        <w:rPr>
          <w:rFonts w:hint="eastAsia"/>
          <w:b/>
        </w:rPr>
        <w:t>静止</w:t>
      </w:r>
      <w:r>
        <w:rPr>
          <w:rFonts w:hint="eastAsia"/>
        </w:rPr>
        <w:t>を続け，運動している物体は</w:t>
      </w:r>
      <w:r w:rsidRPr="008A125D">
        <w:rPr>
          <w:rFonts w:hint="eastAsia"/>
          <w:b/>
        </w:rPr>
        <w:t>等速直線運動</w:t>
      </w:r>
      <w:r>
        <w:rPr>
          <w:rFonts w:hint="eastAsia"/>
        </w:rPr>
        <w:t>を続ける．</w:t>
      </w:r>
    </w:p>
    <w:p w:rsidR="00F57140" w:rsidRDefault="00F57140"/>
    <w:p w:rsidR="004F4E41" w:rsidRDefault="004F4E41">
      <w:r>
        <w:rPr>
          <w:rFonts w:hint="eastAsia"/>
        </w:rPr>
        <w:t>④</w:t>
      </w:r>
    </w:p>
    <w:p w:rsidR="0074385A" w:rsidRDefault="004F4E41">
      <w:r>
        <w:rPr>
          <w:rFonts w:hint="eastAsia"/>
        </w:rPr>
        <w:t xml:space="preserve">　　ガリレオの思考実験</w:t>
      </w:r>
    </w:p>
    <w:p w:rsidR="00607DEA" w:rsidRDefault="009E1B2C">
      <w:pPr>
        <w:rPr>
          <w:sz w:val="20"/>
        </w:rPr>
      </w:pPr>
      <w:r>
        <w:rPr>
          <w:noProof/>
          <w:sz w:val="20"/>
        </w:rPr>
        <w:pict>
          <v:shapetype id="_x0000_t202" coordsize="21600,21600" o:spt="202" path="m,l,21600r21600,l21600,xe">
            <v:stroke joinstyle="miter"/>
            <v:path gradientshapeok="t" o:connecttype="rect"/>
          </v:shapetype>
          <v:shape id="テキスト ボックス 19" o:spid="_x0000_s1049" type="#_x0000_t202" style="position:absolute;left:0;text-align:left;margin-left:357.15pt;margin-top:60pt;width:96.2pt;height:24.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" fillcolor="white [3201]" stroked="f" strokeweight=".5pt">
            <v:textbox>
              <w:txbxContent>
                <w:p w:rsidR="009D6C1C" w:rsidRDefault="009D6C1C">
                  <w:r>
                    <w:rPr>
                      <w:rFonts w:hint="eastAsia"/>
                    </w:rPr>
                    <w:t>等速直線運動</w:t>
                  </w:r>
                </w:p>
              </w:txbxContent>
            </v:textbox>
          </v:shape>
        </w:pict>
      </w:r>
      <w:r>
        <w:rPr>
          <w:noProof/>
          <w:sz w:val="20"/>
        </w:rPr>
        <w:pict>
          <v:oval id="円/楕円 1" o:spid="_x0000_s1072" style="position:absolute;left:0;text-align:left;margin-left:297.3pt;margin-top:38.35pt;width:17.65pt;height: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" fillcolor="white [3201]" strokecolor="black [3200]" strokeweight="2pt"/>
        </w:pict>
      </w:r>
      <w:r w:rsidR="00607DEA" w:rsidRPr="00607DEA">
        <w:rPr>
          <w:noProof/>
          <w:sz w:val="20"/>
        </w:rPr>
        <w:drawing>
          <wp:inline distT="0" distB="0" distL="0" distR="0">
            <wp:extent cx="5144500" cy="1452850"/>
            <wp:effectExtent l="0" t="0" r="11700" b="0"/>
            <wp:docPr id="1" name="ｪ0ﾖ0ｸ0ｧ0ｯ0ﾈ0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44500" cy="1452850"/>
                      <a:chOff x="0" y="1882348"/>
                      <a:chExt cx="5144500" cy="1452850"/>
                    </a:xfrm>
                  </a:grpSpPr>
                  <a:sp>
                    <a:nvSpPr>
                      <a:cNvPr id="50" name="フリーフォーム 49"/>
                      <a:cNvSpPr/>
                    </a:nvSpPr>
                    <a:spPr>
                      <a:xfrm>
                        <a:off x="166779" y="2206361"/>
                        <a:ext cx="1834574" cy="1128837"/>
                      </a:xfrm>
                      <a:custGeom>
                        <a:avLst/>
                        <a:gdLst>
                          <a:gd name="connsiteX0" fmla="*/ 0 w 1834574"/>
                          <a:gd name="connsiteY0" fmla="*/ 0 h 1128837"/>
                          <a:gd name="connsiteX1" fmla="*/ 1000677 w 1834574"/>
                          <a:gd name="connsiteY1" fmla="*/ 949249 h 1128837"/>
                          <a:gd name="connsiteX2" fmla="*/ 1834574 w 1834574"/>
                          <a:gd name="connsiteY2" fmla="*/ 1077526 h 1128837"/>
                        </a:gdLst>
                        <a:ahLst/>
                        <a:cxnLst>
                          <a:cxn ang="0">
                            <a:pos x="connsiteX0" y="connsiteY0"/>
                          </a:cxn>
                          <a:cxn ang="0">
                            <a:pos x="connsiteX1" y="connsiteY1"/>
                          </a:cxn>
                          <a:cxn ang="0">
                            <a:pos x="connsiteX2" y="connsiteY2"/>
                          </a:cxn>
                        </a:cxnLst>
                        <a:rect l="l" t="t" r="r" b="b"/>
                        <a:pathLst>
                          <a:path w="1834574" h="1128837">
                            <a:moveTo>
                              <a:pt x="0" y="0"/>
                            </a:moveTo>
                            <a:cubicBezTo>
                              <a:pt x="347457" y="384830"/>
                              <a:pt x="694915" y="769661"/>
                              <a:pt x="1000677" y="949249"/>
                            </a:cubicBezTo>
                            <a:cubicBezTo>
                              <a:pt x="1306439" y="1128837"/>
                              <a:pt x="1834574" y="1077526"/>
                              <a:pt x="1834574" y="1077526"/>
                            </a:cubicBezTo>
                          </a:path>
                        </a:pathLst>
                      </a:custGeom>
                      <a:noFill/>
                      <a:ln>
                        <a:solidFill>
                          <a:schemeClr val="tx1"/>
                        </a:solidFill>
                      </a:ln>
                      <a:effectLst/>
                    </a:spPr>
                    <a:txSp>
                      <a:txBody>
                        <a:bodyPr rtlCol="0" anchor="ct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pPr algn="ctr"/>
                          <a:endParaRPr kumimoji="1" lang="ja-JP" altLang="en-US"/>
                        </a:p>
                      </a:txBody>
                      <a:useSpRect/>
                    </a:txSp>
                    <a:style>
                      <a:lnRef idx="2">
                        <a:schemeClr val="accent1"/>
                      </a:lnRef>
                      <a:fillRef idx="0">
                        <a:schemeClr val="accent1"/>
                      </a:fillRef>
                      <a:effectRef idx="1">
                        <a:schemeClr val="accent1"/>
                      </a:effectRef>
                      <a:fontRef idx="minor">
                        <a:schemeClr val="tx1"/>
                      </a:fontRef>
                    </a:style>
                  </a:sp>
                  <a:sp>
                    <a:nvSpPr>
                      <a:cNvPr id="55" name="フリーフォーム 54"/>
                      <a:cNvSpPr/>
                    </a:nvSpPr>
                    <a:spPr>
                      <a:xfrm>
                        <a:off x="1962865" y="2219190"/>
                        <a:ext cx="2283595" cy="1090353"/>
                      </a:xfrm>
                      <a:custGeom>
                        <a:avLst/>
                        <a:gdLst>
                          <a:gd name="connsiteX0" fmla="*/ 0 w 2283595"/>
                          <a:gd name="connsiteY0" fmla="*/ 1090353 h 1090353"/>
                          <a:gd name="connsiteX1" fmla="*/ 1013506 w 2283595"/>
                          <a:gd name="connsiteY1" fmla="*/ 987731 h 1090353"/>
                          <a:gd name="connsiteX2" fmla="*/ 1642136 w 2283595"/>
                          <a:gd name="connsiteY2" fmla="*/ 654212 h 1090353"/>
                          <a:gd name="connsiteX3" fmla="*/ 2283595 w 2283595"/>
                          <a:gd name="connsiteY3" fmla="*/ 0 h 1090353"/>
                        </a:gdLst>
                        <a:ahLst/>
                        <a:cxnLst>
                          <a:cxn ang="0">
                            <a:pos x="connsiteX0" y="connsiteY0"/>
                          </a:cxn>
                          <a:cxn ang="0">
                            <a:pos x="connsiteX1" y="connsiteY1"/>
                          </a:cxn>
                          <a:cxn ang="0">
                            <a:pos x="connsiteX2" y="connsiteY2"/>
                          </a:cxn>
                          <a:cxn ang="0">
                            <a:pos x="connsiteX3" y="connsiteY3"/>
                          </a:cxn>
                        </a:cxnLst>
                        <a:rect l="l" t="t" r="r" b="b"/>
                        <a:pathLst>
                          <a:path w="2283595" h="1090353">
                            <a:moveTo>
                              <a:pt x="0" y="1090353"/>
                            </a:moveTo>
                            <a:cubicBezTo>
                              <a:pt x="369908" y="1075387"/>
                              <a:pt x="739817" y="1060421"/>
                              <a:pt x="1013506" y="987731"/>
                            </a:cubicBezTo>
                            <a:cubicBezTo>
                              <a:pt x="1287195" y="915041"/>
                              <a:pt x="1430455" y="818834"/>
                              <a:pt x="1642136" y="654212"/>
                            </a:cubicBezTo>
                            <a:cubicBezTo>
                              <a:pt x="1853817" y="489590"/>
                              <a:pt x="2283595" y="0"/>
                              <a:pt x="2283595" y="0"/>
                            </a:cubicBezTo>
                          </a:path>
                        </a:pathLst>
                      </a:custGeom>
                      <a:noFill/>
                      <a:ln>
                        <a:solidFill>
                          <a:schemeClr val="tx1"/>
                        </a:solidFill>
                      </a:ln>
                      <a:effectLst/>
                    </a:spPr>
                    <a:txSp>
                      <a:txBody>
                        <a:bodyPr rtlCol="0" anchor="ct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pPr algn="ctr"/>
                          <a:endParaRPr kumimoji="1" lang="ja-JP" altLang="en-US"/>
                        </a:p>
                      </a:txBody>
                      <a:useSpRect/>
                    </a:txSp>
                    <a:style>
                      <a:lnRef idx="2">
                        <a:schemeClr val="accent1"/>
                      </a:lnRef>
                      <a:fillRef idx="0">
                        <a:schemeClr val="accent1"/>
                      </a:fillRef>
                      <a:effectRef idx="1">
                        <a:schemeClr val="accent1"/>
                      </a:effectRef>
                      <a:fontRef idx="minor">
                        <a:schemeClr val="tx1"/>
                      </a:fontRef>
                    </a:style>
                  </a:sp>
                  <a:sp>
                    <a:nvSpPr>
                      <a:cNvPr id="59" name="円/楕円 58"/>
                      <a:cNvSpPr/>
                    </a:nvSpPr>
                    <a:spPr>
                      <a:xfrm>
                        <a:off x="282866" y="2167879"/>
                        <a:ext cx="205200" cy="205243"/>
                      </a:xfrm>
                      <a:prstGeom prst="ellipse">
                        <a:avLst/>
                      </a:prstGeom>
                      <a:solidFill>
                        <a:schemeClr val="tx1"/>
                      </a:solidFill>
                      <a:ln>
                        <a:solidFill>
                          <a:schemeClr val="tx1"/>
                        </a:solidFill>
                      </a:ln>
                      <a:effectLst/>
                    </a:spPr>
                    <a:txSp>
                      <a:txBody>
                        <a:bodyPr rtlCol="0" anchor="ctr"/>
                        <a:lstStyle>
                          <a:defPPr>
                            <a:defRPr lang="ja-JP"/>
                          </a:defPPr>
                          <a:lvl1pPr marL="0" algn="l" defTabSz="457200" rtl="0" eaLnBrk="1" latinLnBrk="0" hangingPunct="1">
                            <a:defRPr kumimoji="1" sz="1800" kern="1200">
                              <a:solidFill>
                                <a:schemeClr val="lt1"/>
                              </a:solidFill>
                              <a:latin typeface="+mn-lt"/>
                              <a:ea typeface="+mn-ea"/>
                              <a:cs typeface="+mn-cs"/>
                            </a:defRPr>
                          </a:lvl1pPr>
                          <a:lvl2pPr marL="457200" algn="l" defTabSz="457200" rtl="0" eaLnBrk="1" latinLnBrk="0" hangingPunct="1">
                            <a:defRPr kumimoji="1" sz="1800" kern="1200">
                              <a:solidFill>
                                <a:schemeClr val="lt1"/>
                              </a:solidFill>
                              <a:latin typeface="+mn-lt"/>
                              <a:ea typeface="+mn-ea"/>
                              <a:cs typeface="+mn-cs"/>
                            </a:defRPr>
                          </a:lvl2pPr>
                          <a:lvl3pPr marL="914400" algn="l" defTabSz="457200" rtl="0" eaLnBrk="1" latinLnBrk="0" hangingPunct="1">
                            <a:defRPr kumimoji="1" sz="1800" kern="1200">
                              <a:solidFill>
                                <a:schemeClr val="lt1"/>
                              </a:solidFill>
                              <a:latin typeface="+mn-lt"/>
                              <a:ea typeface="+mn-ea"/>
                              <a:cs typeface="+mn-cs"/>
                            </a:defRPr>
                          </a:lvl3pPr>
                          <a:lvl4pPr marL="1371600" algn="l" defTabSz="457200" rtl="0" eaLnBrk="1" latinLnBrk="0" hangingPunct="1">
                            <a:defRPr kumimoji="1" sz="1800" kern="1200">
                              <a:solidFill>
                                <a:schemeClr val="lt1"/>
                              </a:solidFill>
                              <a:latin typeface="+mn-lt"/>
                              <a:ea typeface="+mn-ea"/>
                              <a:cs typeface="+mn-cs"/>
                            </a:defRPr>
                          </a:lvl4pPr>
                          <a:lvl5pPr marL="1828800" algn="l" defTabSz="457200" rtl="0" eaLnBrk="1" latinLnBrk="0" hangingPunct="1">
                            <a:defRPr kumimoji="1" sz="1800" kern="1200">
                              <a:solidFill>
                                <a:schemeClr val="lt1"/>
                              </a:solidFill>
                              <a:latin typeface="+mn-lt"/>
                              <a:ea typeface="+mn-ea"/>
                              <a:cs typeface="+mn-cs"/>
                            </a:defRPr>
                          </a:lvl5pPr>
                          <a:lvl6pPr marL="2286000" algn="l" defTabSz="457200" rtl="0" eaLnBrk="1" latinLnBrk="0" hangingPunct="1">
                            <a:defRPr kumimoji="1" sz="1800" kern="1200">
                              <a:solidFill>
                                <a:schemeClr val="lt1"/>
                              </a:solidFill>
                              <a:latin typeface="+mn-lt"/>
                              <a:ea typeface="+mn-ea"/>
                              <a:cs typeface="+mn-cs"/>
                            </a:defRPr>
                          </a:lvl6pPr>
                          <a:lvl7pPr marL="2743200" algn="l" defTabSz="457200" rtl="0" eaLnBrk="1" latinLnBrk="0" hangingPunct="1">
                            <a:defRPr kumimoji="1" sz="1800" kern="1200">
                              <a:solidFill>
                                <a:schemeClr val="lt1"/>
                              </a:solidFill>
                              <a:latin typeface="+mn-lt"/>
                              <a:ea typeface="+mn-ea"/>
                              <a:cs typeface="+mn-cs"/>
                            </a:defRPr>
                          </a:lvl7pPr>
                          <a:lvl8pPr marL="3200400" algn="l" defTabSz="457200" rtl="0" eaLnBrk="1" latinLnBrk="0" hangingPunct="1">
                            <a:defRPr kumimoji="1" sz="1800" kern="1200">
                              <a:solidFill>
                                <a:schemeClr val="lt1"/>
                              </a:solidFill>
                              <a:latin typeface="+mn-lt"/>
                              <a:ea typeface="+mn-ea"/>
                              <a:cs typeface="+mn-cs"/>
                            </a:defRPr>
                          </a:lvl8pPr>
                          <a:lvl9pPr marL="3657600" algn="l" defTabSz="4572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1">
                        <a:schemeClr val="accent1"/>
                      </a:lnRef>
                      <a:fillRef idx="3">
                        <a:schemeClr val="accent1"/>
                      </a:fillRef>
                      <a:effectRef idx="2">
                        <a:schemeClr val="accent1"/>
                      </a:effectRef>
                      <a:fontRef idx="minor">
                        <a:schemeClr val="lt1"/>
                      </a:fontRef>
                    </a:style>
                  </a:sp>
                  <a:cxnSp>
                    <a:nvCxnSpPr>
                      <a:cNvPr id="61" name="直線コネクタ 60"/>
                      <a:cNvCxnSpPr/>
                    </a:nvCxnSpPr>
                    <a:spPr>
                      <a:xfrm>
                        <a:off x="76976" y="3309542"/>
                        <a:ext cx="5041868" cy="1588"/>
                      </a:xfrm>
                      <a:prstGeom prst="line">
                        <a:avLst/>
                      </a:prstGeom>
                      <a:ln>
                        <a:solidFill>
                          <a:schemeClr val="tx1"/>
                        </a:solidFill>
                      </a:ln>
                      <a:effectLst/>
                    </a:spPr>
                    <a:style>
                      <a:lnRef idx="2">
                        <a:schemeClr val="accent1"/>
                      </a:lnRef>
                      <a:fillRef idx="0">
                        <a:schemeClr val="accent1"/>
                      </a:fillRef>
                      <a:effectRef idx="1">
                        <a:schemeClr val="accent1"/>
                      </a:effectRef>
                      <a:fontRef idx="minor">
                        <a:schemeClr val="tx1"/>
                      </a:fontRef>
                    </a:style>
                  </a:cxnSp>
                  <a:sp>
                    <a:nvSpPr>
                      <a:cNvPr id="69" name="フリーフォーム 68"/>
                      <a:cNvSpPr/>
                    </a:nvSpPr>
                    <a:spPr>
                      <a:xfrm>
                        <a:off x="2027011" y="2167878"/>
                        <a:ext cx="1488185" cy="1128837"/>
                      </a:xfrm>
                      <a:custGeom>
                        <a:avLst/>
                        <a:gdLst>
                          <a:gd name="connsiteX0" fmla="*/ 0 w 1488185"/>
                          <a:gd name="connsiteY0" fmla="*/ 1128837 h 1128837"/>
                          <a:gd name="connsiteX1" fmla="*/ 602971 w 1488185"/>
                          <a:gd name="connsiteY1" fmla="*/ 910766 h 1128837"/>
                          <a:gd name="connsiteX2" fmla="*/ 1488185 w 1488185"/>
                          <a:gd name="connsiteY2" fmla="*/ 0 h 1128837"/>
                        </a:gdLst>
                        <a:ahLst/>
                        <a:cxnLst>
                          <a:cxn ang="0">
                            <a:pos x="connsiteX0" y="connsiteY0"/>
                          </a:cxn>
                          <a:cxn ang="0">
                            <a:pos x="connsiteX1" y="connsiteY1"/>
                          </a:cxn>
                          <a:cxn ang="0">
                            <a:pos x="connsiteX2" y="connsiteY2"/>
                          </a:cxn>
                        </a:cxnLst>
                        <a:rect l="l" t="t" r="r" b="b"/>
                        <a:pathLst>
                          <a:path w="1488185" h="1128837">
                            <a:moveTo>
                              <a:pt x="0" y="1128837"/>
                            </a:moveTo>
                            <a:cubicBezTo>
                              <a:pt x="177470" y="1113871"/>
                              <a:pt x="354940" y="1098905"/>
                              <a:pt x="602971" y="910766"/>
                            </a:cubicBezTo>
                            <a:cubicBezTo>
                              <a:pt x="851002" y="722627"/>
                              <a:pt x="1488185" y="0"/>
                              <a:pt x="1488185" y="0"/>
                            </a:cubicBezTo>
                          </a:path>
                        </a:pathLst>
                      </a:custGeom>
                      <a:noFill/>
                      <a:ln>
                        <a:solidFill>
                          <a:schemeClr val="tx1"/>
                        </a:solidFill>
                      </a:ln>
                      <a:effectLst/>
                    </a:spPr>
                    <a:txSp>
                      <a:txBody>
                        <a:bodyPr rtlCol="0" anchor="ct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pPr algn="ctr"/>
                          <a:endParaRPr kumimoji="1" lang="ja-JP" altLang="en-US"/>
                        </a:p>
                      </a:txBody>
                      <a:useSpRect/>
                    </a:txSp>
                    <a:style>
                      <a:lnRef idx="2">
                        <a:schemeClr val="accent1"/>
                      </a:lnRef>
                      <a:fillRef idx="0">
                        <a:schemeClr val="accent1"/>
                      </a:fillRef>
                      <a:effectRef idx="1">
                        <a:schemeClr val="accent1"/>
                      </a:effectRef>
                      <a:fontRef idx="minor">
                        <a:schemeClr val="tx1"/>
                      </a:fontRef>
                    </a:style>
                  </a:sp>
                  <a:sp>
                    <a:nvSpPr>
                      <a:cNvPr id="70" name="円/楕円 69"/>
                      <a:cNvSpPr/>
                    </a:nvSpPr>
                    <a:spPr>
                      <a:xfrm>
                        <a:off x="3140317" y="2192001"/>
                        <a:ext cx="205200" cy="205243"/>
                      </a:xfrm>
                      <a:prstGeom prst="ellipse">
                        <a:avLst/>
                      </a:prstGeom>
                      <a:solidFill>
                        <a:schemeClr val="tx1"/>
                      </a:solidFill>
                      <a:ln>
                        <a:solidFill>
                          <a:schemeClr val="tx1"/>
                        </a:solidFill>
                      </a:ln>
                      <a:effectLst/>
                    </a:spPr>
                    <a:txSp>
                      <a:txBody>
                        <a:bodyPr rtlCol="0" anchor="ctr"/>
                        <a:lstStyle>
                          <a:defPPr>
                            <a:defRPr lang="ja-JP"/>
                          </a:defPPr>
                          <a:lvl1pPr marL="0" algn="l" defTabSz="457200" rtl="0" eaLnBrk="1" latinLnBrk="0" hangingPunct="1">
                            <a:defRPr kumimoji="1" sz="1800" kern="1200">
                              <a:solidFill>
                                <a:schemeClr val="lt1"/>
                              </a:solidFill>
                              <a:latin typeface="+mn-lt"/>
                              <a:ea typeface="+mn-ea"/>
                              <a:cs typeface="+mn-cs"/>
                            </a:defRPr>
                          </a:lvl1pPr>
                          <a:lvl2pPr marL="457200" algn="l" defTabSz="457200" rtl="0" eaLnBrk="1" latinLnBrk="0" hangingPunct="1">
                            <a:defRPr kumimoji="1" sz="1800" kern="1200">
                              <a:solidFill>
                                <a:schemeClr val="lt1"/>
                              </a:solidFill>
                              <a:latin typeface="+mn-lt"/>
                              <a:ea typeface="+mn-ea"/>
                              <a:cs typeface="+mn-cs"/>
                            </a:defRPr>
                          </a:lvl2pPr>
                          <a:lvl3pPr marL="914400" algn="l" defTabSz="457200" rtl="0" eaLnBrk="1" latinLnBrk="0" hangingPunct="1">
                            <a:defRPr kumimoji="1" sz="1800" kern="1200">
                              <a:solidFill>
                                <a:schemeClr val="lt1"/>
                              </a:solidFill>
                              <a:latin typeface="+mn-lt"/>
                              <a:ea typeface="+mn-ea"/>
                              <a:cs typeface="+mn-cs"/>
                            </a:defRPr>
                          </a:lvl3pPr>
                          <a:lvl4pPr marL="1371600" algn="l" defTabSz="457200" rtl="0" eaLnBrk="1" latinLnBrk="0" hangingPunct="1">
                            <a:defRPr kumimoji="1" sz="1800" kern="1200">
                              <a:solidFill>
                                <a:schemeClr val="lt1"/>
                              </a:solidFill>
                              <a:latin typeface="+mn-lt"/>
                              <a:ea typeface="+mn-ea"/>
                              <a:cs typeface="+mn-cs"/>
                            </a:defRPr>
                          </a:lvl4pPr>
                          <a:lvl5pPr marL="1828800" algn="l" defTabSz="457200" rtl="0" eaLnBrk="1" latinLnBrk="0" hangingPunct="1">
                            <a:defRPr kumimoji="1" sz="1800" kern="1200">
                              <a:solidFill>
                                <a:schemeClr val="lt1"/>
                              </a:solidFill>
                              <a:latin typeface="+mn-lt"/>
                              <a:ea typeface="+mn-ea"/>
                              <a:cs typeface="+mn-cs"/>
                            </a:defRPr>
                          </a:lvl5pPr>
                          <a:lvl6pPr marL="2286000" algn="l" defTabSz="457200" rtl="0" eaLnBrk="1" latinLnBrk="0" hangingPunct="1">
                            <a:defRPr kumimoji="1" sz="1800" kern="1200">
                              <a:solidFill>
                                <a:schemeClr val="lt1"/>
                              </a:solidFill>
                              <a:latin typeface="+mn-lt"/>
                              <a:ea typeface="+mn-ea"/>
                              <a:cs typeface="+mn-cs"/>
                            </a:defRPr>
                          </a:lvl6pPr>
                          <a:lvl7pPr marL="2743200" algn="l" defTabSz="457200" rtl="0" eaLnBrk="1" latinLnBrk="0" hangingPunct="1">
                            <a:defRPr kumimoji="1" sz="1800" kern="1200">
                              <a:solidFill>
                                <a:schemeClr val="lt1"/>
                              </a:solidFill>
                              <a:latin typeface="+mn-lt"/>
                              <a:ea typeface="+mn-ea"/>
                              <a:cs typeface="+mn-cs"/>
                            </a:defRPr>
                          </a:lvl7pPr>
                          <a:lvl8pPr marL="3200400" algn="l" defTabSz="457200" rtl="0" eaLnBrk="1" latinLnBrk="0" hangingPunct="1">
                            <a:defRPr kumimoji="1" sz="1800" kern="1200">
                              <a:solidFill>
                                <a:schemeClr val="lt1"/>
                              </a:solidFill>
                              <a:latin typeface="+mn-lt"/>
                              <a:ea typeface="+mn-ea"/>
                              <a:cs typeface="+mn-cs"/>
                            </a:defRPr>
                          </a:lvl8pPr>
                          <a:lvl9pPr marL="3657600" algn="l" defTabSz="4572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1">
                        <a:schemeClr val="accent1"/>
                      </a:lnRef>
                      <a:fillRef idx="3">
                        <a:schemeClr val="accent1"/>
                      </a:fillRef>
                      <a:effectRef idx="2">
                        <a:schemeClr val="accent1"/>
                      </a:effectRef>
                      <a:fontRef idx="minor">
                        <a:schemeClr val="lt1"/>
                      </a:fontRef>
                    </a:style>
                  </a:sp>
                  <a:sp>
                    <a:nvSpPr>
                      <a:cNvPr id="71" name="円/楕円 70"/>
                      <a:cNvSpPr/>
                    </a:nvSpPr>
                    <a:spPr>
                      <a:xfrm>
                        <a:off x="3928457" y="2190467"/>
                        <a:ext cx="205200" cy="205243"/>
                      </a:xfrm>
                      <a:prstGeom prst="ellipse">
                        <a:avLst/>
                      </a:prstGeom>
                      <a:solidFill>
                        <a:schemeClr val="tx1"/>
                      </a:solidFill>
                      <a:ln>
                        <a:solidFill>
                          <a:schemeClr val="tx1"/>
                        </a:solidFill>
                      </a:ln>
                      <a:effectLst/>
                    </a:spPr>
                    <a:txSp>
                      <a:txBody>
                        <a:bodyPr rtlCol="0" anchor="ctr"/>
                        <a:lstStyle>
                          <a:defPPr>
                            <a:defRPr lang="ja-JP"/>
                          </a:defPPr>
                          <a:lvl1pPr marL="0" algn="l" defTabSz="457200" rtl="0" eaLnBrk="1" latinLnBrk="0" hangingPunct="1">
                            <a:defRPr kumimoji="1" sz="1800" kern="1200">
                              <a:solidFill>
                                <a:schemeClr val="lt1"/>
                              </a:solidFill>
                              <a:latin typeface="+mn-lt"/>
                              <a:ea typeface="+mn-ea"/>
                              <a:cs typeface="+mn-cs"/>
                            </a:defRPr>
                          </a:lvl1pPr>
                          <a:lvl2pPr marL="457200" algn="l" defTabSz="457200" rtl="0" eaLnBrk="1" latinLnBrk="0" hangingPunct="1">
                            <a:defRPr kumimoji="1" sz="1800" kern="1200">
                              <a:solidFill>
                                <a:schemeClr val="lt1"/>
                              </a:solidFill>
                              <a:latin typeface="+mn-lt"/>
                              <a:ea typeface="+mn-ea"/>
                              <a:cs typeface="+mn-cs"/>
                            </a:defRPr>
                          </a:lvl2pPr>
                          <a:lvl3pPr marL="914400" algn="l" defTabSz="457200" rtl="0" eaLnBrk="1" latinLnBrk="0" hangingPunct="1">
                            <a:defRPr kumimoji="1" sz="1800" kern="1200">
                              <a:solidFill>
                                <a:schemeClr val="lt1"/>
                              </a:solidFill>
                              <a:latin typeface="+mn-lt"/>
                              <a:ea typeface="+mn-ea"/>
                              <a:cs typeface="+mn-cs"/>
                            </a:defRPr>
                          </a:lvl3pPr>
                          <a:lvl4pPr marL="1371600" algn="l" defTabSz="457200" rtl="0" eaLnBrk="1" latinLnBrk="0" hangingPunct="1">
                            <a:defRPr kumimoji="1" sz="1800" kern="1200">
                              <a:solidFill>
                                <a:schemeClr val="lt1"/>
                              </a:solidFill>
                              <a:latin typeface="+mn-lt"/>
                              <a:ea typeface="+mn-ea"/>
                              <a:cs typeface="+mn-cs"/>
                            </a:defRPr>
                          </a:lvl4pPr>
                          <a:lvl5pPr marL="1828800" algn="l" defTabSz="457200" rtl="0" eaLnBrk="1" latinLnBrk="0" hangingPunct="1">
                            <a:defRPr kumimoji="1" sz="1800" kern="1200">
                              <a:solidFill>
                                <a:schemeClr val="lt1"/>
                              </a:solidFill>
                              <a:latin typeface="+mn-lt"/>
                              <a:ea typeface="+mn-ea"/>
                              <a:cs typeface="+mn-cs"/>
                            </a:defRPr>
                          </a:lvl5pPr>
                          <a:lvl6pPr marL="2286000" algn="l" defTabSz="457200" rtl="0" eaLnBrk="1" latinLnBrk="0" hangingPunct="1">
                            <a:defRPr kumimoji="1" sz="1800" kern="1200">
                              <a:solidFill>
                                <a:schemeClr val="lt1"/>
                              </a:solidFill>
                              <a:latin typeface="+mn-lt"/>
                              <a:ea typeface="+mn-ea"/>
                              <a:cs typeface="+mn-cs"/>
                            </a:defRPr>
                          </a:lvl6pPr>
                          <a:lvl7pPr marL="2743200" algn="l" defTabSz="457200" rtl="0" eaLnBrk="1" latinLnBrk="0" hangingPunct="1">
                            <a:defRPr kumimoji="1" sz="1800" kern="1200">
                              <a:solidFill>
                                <a:schemeClr val="lt1"/>
                              </a:solidFill>
                              <a:latin typeface="+mn-lt"/>
                              <a:ea typeface="+mn-ea"/>
                              <a:cs typeface="+mn-cs"/>
                            </a:defRPr>
                          </a:lvl7pPr>
                          <a:lvl8pPr marL="3200400" algn="l" defTabSz="457200" rtl="0" eaLnBrk="1" latinLnBrk="0" hangingPunct="1">
                            <a:defRPr kumimoji="1" sz="1800" kern="1200">
                              <a:solidFill>
                                <a:schemeClr val="lt1"/>
                              </a:solidFill>
                              <a:latin typeface="+mn-lt"/>
                              <a:ea typeface="+mn-ea"/>
                              <a:cs typeface="+mn-cs"/>
                            </a:defRPr>
                          </a:lvl8pPr>
                          <a:lvl9pPr marL="3657600" algn="l" defTabSz="4572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1">
                        <a:schemeClr val="accent1"/>
                      </a:lnRef>
                      <a:fillRef idx="3">
                        <a:schemeClr val="accent1"/>
                      </a:fillRef>
                      <a:effectRef idx="2">
                        <a:schemeClr val="accent1"/>
                      </a:effectRef>
                      <a:fontRef idx="minor">
                        <a:schemeClr val="lt1"/>
                      </a:fontRef>
                    </a:style>
                  </a:sp>
                  <a:cxnSp>
                    <a:nvCxnSpPr>
                      <a:cNvPr id="73" name="直線コネクタ 72"/>
                      <a:cNvCxnSpPr>
                        <a:stCxn id="59" idx="3"/>
                      </a:cNvCxnSpPr>
                    </a:nvCxnSpPr>
                    <a:spPr>
                      <a:xfrm rot="16200000" flipH="1">
                        <a:off x="-183149" y="2839130"/>
                        <a:ext cx="992133" cy="1"/>
                      </a:xfrm>
                      <a:prstGeom prst="line">
                        <a:avLst/>
                      </a:prstGeom>
                      <a:ln>
                        <a:solidFill>
                          <a:schemeClr val="tx1"/>
                        </a:solidFill>
                      </a:ln>
                      <a:effectLst/>
                    </a:spPr>
                    <a:style>
                      <a:lnRef idx="2">
                        <a:schemeClr val="accent1"/>
                      </a:lnRef>
                      <a:fillRef idx="0">
                        <a:schemeClr val="accent1"/>
                      </a:fillRef>
                      <a:effectRef idx="1">
                        <a:schemeClr val="accent1"/>
                      </a:effectRef>
                      <a:fontRef idx="minor">
                        <a:schemeClr val="tx1"/>
                      </a:fontRef>
                    </a:style>
                  </a:cxnSp>
                  <a:sp>
                    <a:nvSpPr>
                      <a:cNvPr id="75" name="テキスト ボックス 74"/>
                      <a:cNvSpPr txBox="1"/>
                    </a:nvSpPr>
                    <a:spPr>
                      <a:xfrm>
                        <a:off x="0" y="2616847"/>
                        <a:ext cx="383042" cy="369332"/>
                      </a:xfrm>
                      <a:prstGeom prst="rect">
                        <a:avLst/>
                      </a:prstGeom>
                      <a:noFill/>
                      <a:ln>
                        <a:noFill/>
                      </a:ln>
                      <a:effectLst/>
                    </a:spPr>
                    <a:txSp>
                      <a:txBody>
                        <a:bodyPr wrap="none" rtlCol="0">
                          <a:spAutoFit/>
                        </a:bodyP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r>
                            <a:rPr kumimoji="1" lang="en-US" altLang="ja-JP" i="1" dirty="0" err="1" smtClean="0">
                              <a:latin typeface="Times New Roman"/>
                              <a:cs typeface="Times New Roman"/>
                            </a:rPr>
                            <a:t>h</a:t>
                          </a:r>
                          <a:endParaRPr kumimoji="1" lang="ja-JP" altLang="en-US" i="1" dirty="0">
                            <a:latin typeface="Times New Roman"/>
                            <a:cs typeface="Times New Roman"/>
                          </a:endParaRPr>
                        </a:p>
                      </a:txBody>
                      <a:useSpRect/>
                    </a:txSp>
                  </a:sp>
                  <a:sp>
                    <a:nvSpPr>
                      <a:cNvPr id="77" name="円/楕円 76"/>
                      <a:cNvSpPr/>
                    </a:nvSpPr>
                    <a:spPr>
                      <a:xfrm>
                        <a:off x="4413307" y="3091472"/>
                        <a:ext cx="205200" cy="205243"/>
                      </a:xfrm>
                      <a:prstGeom prst="ellipse">
                        <a:avLst/>
                      </a:prstGeom>
                      <a:solidFill>
                        <a:schemeClr val="tx1"/>
                      </a:solidFill>
                      <a:ln>
                        <a:solidFill>
                          <a:schemeClr val="tx1"/>
                        </a:solidFill>
                      </a:ln>
                      <a:effectLst/>
                    </a:spPr>
                    <a:txSp>
                      <a:txBody>
                        <a:bodyPr rtlCol="0" anchor="ctr"/>
                        <a:lstStyle>
                          <a:defPPr>
                            <a:defRPr lang="ja-JP"/>
                          </a:defPPr>
                          <a:lvl1pPr marL="0" algn="l" defTabSz="457200" rtl="0" eaLnBrk="1" latinLnBrk="0" hangingPunct="1">
                            <a:defRPr kumimoji="1" sz="1800" kern="1200">
                              <a:solidFill>
                                <a:schemeClr val="lt1"/>
                              </a:solidFill>
                              <a:latin typeface="+mn-lt"/>
                              <a:ea typeface="+mn-ea"/>
                              <a:cs typeface="+mn-cs"/>
                            </a:defRPr>
                          </a:lvl1pPr>
                          <a:lvl2pPr marL="457200" algn="l" defTabSz="457200" rtl="0" eaLnBrk="1" latinLnBrk="0" hangingPunct="1">
                            <a:defRPr kumimoji="1" sz="1800" kern="1200">
                              <a:solidFill>
                                <a:schemeClr val="lt1"/>
                              </a:solidFill>
                              <a:latin typeface="+mn-lt"/>
                              <a:ea typeface="+mn-ea"/>
                              <a:cs typeface="+mn-cs"/>
                            </a:defRPr>
                          </a:lvl2pPr>
                          <a:lvl3pPr marL="914400" algn="l" defTabSz="457200" rtl="0" eaLnBrk="1" latinLnBrk="0" hangingPunct="1">
                            <a:defRPr kumimoji="1" sz="1800" kern="1200">
                              <a:solidFill>
                                <a:schemeClr val="lt1"/>
                              </a:solidFill>
                              <a:latin typeface="+mn-lt"/>
                              <a:ea typeface="+mn-ea"/>
                              <a:cs typeface="+mn-cs"/>
                            </a:defRPr>
                          </a:lvl3pPr>
                          <a:lvl4pPr marL="1371600" algn="l" defTabSz="457200" rtl="0" eaLnBrk="1" latinLnBrk="0" hangingPunct="1">
                            <a:defRPr kumimoji="1" sz="1800" kern="1200">
                              <a:solidFill>
                                <a:schemeClr val="lt1"/>
                              </a:solidFill>
                              <a:latin typeface="+mn-lt"/>
                              <a:ea typeface="+mn-ea"/>
                              <a:cs typeface="+mn-cs"/>
                            </a:defRPr>
                          </a:lvl4pPr>
                          <a:lvl5pPr marL="1828800" algn="l" defTabSz="457200" rtl="0" eaLnBrk="1" latinLnBrk="0" hangingPunct="1">
                            <a:defRPr kumimoji="1" sz="1800" kern="1200">
                              <a:solidFill>
                                <a:schemeClr val="lt1"/>
                              </a:solidFill>
                              <a:latin typeface="+mn-lt"/>
                              <a:ea typeface="+mn-ea"/>
                              <a:cs typeface="+mn-cs"/>
                            </a:defRPr>
                          </a:lvl5pPr>
                          <a:lvl6pPr marL="2286000" algn="l" defTabSz="457200" rtl="0" eaLnBrk="1" latinLnBrk="0" hangingPunct="1">
                            <a:defRPr kumimoji="1" sz="1800" kern="1200">
                              <a:solidFill>
                                <a:schemeClr val="lt1"/>
                              </a:solidFill>
                              <a:latin typeface="+mn-lt"/>
                              <a:ea typeface="+mn-ea"/>
                              <a:cs typeface="+mn-cs"/>
                            </a:defRPr>
                          </a:lvl6pPr>
                          <a:lvl7pPr marL="2743200" algn="l" defTabSz="457200" rtl="0" eaLnBrk="1" latinLnBrk="0" hangingPunct="1">
                            <a:defRPr kumimoji="1" sz="1800" kern="1200">
                              <a:solidFill>
                                <a:schemeClr val="lt1"/>
                              </a:solidFill>
                              <a:latin typeface="+mn-lt"/>
                              <a:ea typeface="+mn-ea"/>
                              <a:cs typeface="+mn-cs"/>
                            </a:defRPr>
                          </a:lvl7pPr>
                          <a:lvl8pPr marL="3200400" algn="l" defTabSz="457200" rtl="0" eaLnBrk="1" latinLnBrk="0" hangingPunct="1">
                            <a:defRPr kumimoji="1" sz="1800" kern="1200">
                              <a:solidFill>
                                <a:schemeClr val="lt1"/>
                              </a:solidFill>
                              <a:latin typeface="+mn-lt"/>
                              <a:ea typeface="+mn-ea"/>
                              <a:cs typeface="+mn-cs"/>
                            </a:defRPr>
                          </a:lvl8pPr>
                          <a:lvl9pPr marL="3657600" algn="l" defTabSz="4572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1">
                        <a:schemeClr val="accent1"/>
                      </a:lnRef>
                      <a:fillRef idx="3">
                        <a:schemeClr val="accent1"/>
                      </a:fillRef>
                      <a:effectRef idx="2">
                        <a:schemeClr val="accent1"/>
                      </a:effectRef>
                      <a:fontRef idx="minor">
                        <a:schemeClr val="lt1"/>
                      </a:fontRef>
                    </a:style>
                  </a:sp>
                  <a:cxnSp>
                    <a:nvCxnSpPr>
                      <a:cNvPr id="81" name="直線矢印コネクタ 80"/>
                      <a:cNvCxnSpPr/>
                    </a:nvCxnSpPr>
                    <a:spPr>
                      <a:xfrm rot="16200000" flipH="1">
                        <a:off x="515479" y="2349743"/>
                        <a:ext cx="273782" cy="337394"/>
                      </a:xfrm>
                      <a:prstGeom prst="straightConnector1">
                        <a:avLst/>
                      </a:prstGeom>
                      <a:ln>
                        <a:solidFill>
                          <a:schemeClr val="tx1"/>
                        </a:solidFill>
                        <a:tailEnd type="arrow"/>
                      </a:ln>
                      <a:effectLst/>
                    </a:spPr>
                    <a:style>
                      <a:lnRef idx="2">
                        <a:schemeClr val="accent1"/>
                      </a:lnRef>
                      <a:fillRef idx="0">
                        <a:schemeClr val="accent1"/>
                      </a:fillRef>
                      <a:effectRef idx="1">
                        <a:schemeClr val="accent1"/>
                      </a:effectRef>
                      <a:fontRef idx="minor">
                        <a:schemeClr val="tx1"/>
                      </a:fontRef>
                    </a:style>
                  </a:cxnSp>
                  <a:cxnSp>
                    <a:nvCxnSpPr>
                      <a:cNvPr id="92" name="直線矢印コネクタ 91"/>
                      <a:cNvCxnSpPr/>
                    </a:nvCxnSpPr>
                    <a:spPr>
                      <a:xfrm rot="5400000" flipH="1" flipV="1">
                        <a:off x="2726839" y="2482757"/>
                        <a:ext cx="362241" cy="342085"/>
                      </a:xfrm>
                      <a:prstGeom prst="straightConnector1">
                        <a:avLst/>
                      </a:prstGeom>
                      <a:ln>
                        <a:solidFill>
                          <a:schemeClr val="tx1"/>
                        </a:solidFill>
                        <a:prstDash val="sysDash"/>
                        <a:tailEnd type="arrow"/>
                      </a:ln>
                      <a:effectLst/>
                    </a:spPr>
                    <a:style>
                      <a:lnRef idx="2">
                        <a:schemeClr val="accent1"/>
                      </a:lnRef>
                      <a:fillRef idx="0">
                        <a:schemeClr val="accent1"/>
                      </a:fillRef>
                      <a:effectRef idx="1">
                        <a:schemeClr val="accent1"/>
                      </a:effectRef>
                      <a:fontRef idx="minor">
                        <a:schemeClr val="tx1"/>
                      </a:fontRef>
                    </a:style>
                  </a:cxnSp>
                  <a:cxnSp>
                    <a:nvCxnSpPr>
                      <a:cNvPr id="93" name="直線矢印コネクタ 92"/>
                      <a:cNvCxnSpPr/>
                    </a:nvCxnSpPr>
                    <a:spPr>
                      <a:xfrm rot="5400000" flipH="1" flipV="1">
                        <a:off x="3456544" y="2532533"/>
                        <a:ext cx="362241" cy="342085"/>
                      </a:xfrm>
                      <a:prstGeom prst="straightConnector1">
                        <a:avLst/>
                      </a:prstGeom>
                      <a:ln>
                        <a:solidFill>
                          <a:schemeClr val="tx1"/>
                        </a:solidFill>
                        <a:prstDash val="sysDash"/>
                        <a:tailEnd type="arrow"/>
                      </a:ln>
                      <a:effectLst/>
                    </a:spPr>
                    <a:style>
                      <a:lnRef idx="2">
                        <a:schemeClr val="accent1"/>
                      </a:lnRef>
                      <a:fillRef idx="0">
                        <a:schemeClr val="accent1"/>
                      </a:fillRef>
                      <a:effectRef idx="1">
                        <a:schemeClr val="accent1"/>
                      </a:effectRef>
                      <a:fontRef idx="minor">
                        <a:schemeClr val="tx1"/>
                      </a:fontRef>
                    </a:style>
                  </a:cxnSp>
                  <a:cxnSp>
                    <a:nvCxnSpPr>
                      <a:cNvPr id="94" name="直線矢印コネクタ 93"/>
                      <a:cNvCxnSpPr/>
                    </a:nvCxnSpPr>
                    <a:spPr>
                      <a:xfrm flipV="1">
                        <a:off x="3708825" y="3194090"/>
                        <a:ext cx="601780" cy="1"/>
                      </a:xfrm>
                      <a:prstGeom prst="straightConnector1">
                        <a:avLst/>
                      </a:prstGeom>
                      <a:ln>
                        <a:solidFill>
                          <a:schemeClr val="tx1"/>
                        </a:solidFill>
                        <a:prstDash val="sysDash"/>
                        <a:tailEnd type="arrow"/>
                      </a:ln>
                      <a:effectLst/>
                    </a:spPr>
                    <a:style>
                      <a:lnRef idx="2">
                        <a:schemeClr val="accent1"/>
                      </a:lnRef>
                      <a:fillRef idx="0">
                        <a:schemeClr val="accent1"/>
                      </a:fillRef>
                      <a:effectRef idx="1">
                        <a:schemeClr val="accent1"/>
                      </a:effectRef>
                      <a:fontRef idx="minor">
                        <a:schemeClr val="tx1"/>
                      </a:fontRef>
                    </a:style>
                  </a:cxnSp>
                  <a:cxnSp>
                    <a:nvCxnSpPr>
                      <a:cNvPr id="97" name="直線コネクタ 96"/>
                      <a:cNvCxnSpPr/>
                    </a:nvCxnSpPr>
                    <a:spPr>
                      <a:xfrm>
                        <a:off x="102632" y="2277336"/>
                        <a:ext cx="5041868" cy="1588"/>
                      </a:xfrm>
                      <a:prstGeom prst="line">
                        <a:avLst/>
                      </a:prstGeom>
                      <a:ln>
                        <a:solidFill>
                          <a:schemeClr val="tx1"/>
                        </a:solidFill>
                        <a:prstDash val="sysDash"/>
                      </a:ln>
                      <a:effectLst/>
                    </a:spPr>
                    <a:style>
                      <a:lnRef idx="2">
                        <a:schemeClr val="accent1"/>
                      </a:lnRef>
                      <a:fillRef idx="0">
                        <a:schemeClr val="accent1"/>
                      </a:fillRef>
                      <a:effectRef idx="1">
                        <a:schemeClr val="accent1"/>
                      </a:effectRef>
                      <a:fontRef idx="minor">
                        <a:schemeClr val="tx1"/>
                      </a:fontRef>
                    </a:style>
                  </a:cxnSp>
                  <a:sp>
                    <a:nvSpPr>
                      <a:cNvPr id="101" name="テキスト ボックス 100"/>
                      <a:cNvSpPr txBox="1"/>
                    </a:nvSpPr>
                    <a:spPr>
                      <a:xfrm>
                        <a:off x="2699186" y="1882348"/>
                        <a:ext cx="646331" cy="369332"/>
                      </a:xfrm>
                      <a:prstGeom prst="rect">
                        <a:avLst/>
                      </a:prstGeom>
                      <a:noFill/>
                    </a:spPr>
                    <a:txSp>
                      <a:txBody>
                        <a:bodyPr wrap="none" rtlCol="0">
                          <a:spAutoFit/>
                        </a:bodyP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r>
                            <a:rPr lang="ja-JP" altLang="en-US" dirty="0" smtClean="0"/>
                            <a:t>（止）</a:t>
                          </a:r>
                          <a:endParaRPr kumimoji="1" lang="ja-JP" altLang="en-US" dirty="0"/>
                        </a:p>
                      </a:txBody>
                      <a:useSpRect/>
                    </a:txSp>
                  </a:sp>
                  <a:sp>
                    <a:nvSpPr>
                      <a:cNvPr id="102" name="テキスト ボックス 101"/>
                      <a:cNvSpPr txBox="1"/>
                    </a:nvSpPr>
                    <a:spPr>
                      <a:xfrm>
                        <a:off x="3524029" y="1882348"/>
                        <a:ext cx="646331" cy="369332"/>
                      </a:xfrm>
                      <a:prstGeom prst="rect">
                        <a:avLst/>
                      </a:prstGeom>
                      <a:noFill/>
                    </a:spPr>
                    <a:txSp>
                      <a:txBody>
                        <a:bodyPr wrap="none" rtlCol="0">
                          <a:spAutoFit/>
                        </a:bodyP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r>
                            <a:rPr lang="ja-JP" altLang="en-US" dirty="0" smtClean="0"/>
                            <a:t>（止）</a:t>
                          </a:r>
                          <a:endParaRPr kumimoji="1" lang="ja-JP" altLang="en-US" dirty="0"/>
                        </a:p>
                      </a:txBody>
                      <a:useSpRect/>
                    </a:txSp>
                  </a:sp>
                  <a:sp>
                    <a:nvSpPr>
                      <a:cNvPr id="103" name="テキスト ボックス 102"/>
                      <a:cNvSpPr txBox="1"/>
                    </a:nvSpPr>
                    <a:spPr>
                      <a:xfrm>
                        <a:off x="604050" y="1908004"/>
                        <a:ext cx="634713" cy="369332"/>
                      </a:xfrm>
                      <a:prstGeom prst="rect">
                        <a:avLst/>
                      </a:prstGeom>
                      <a:noFill/>
                    </a:spPr>
                    <a:txSp>
                      <a:txBody>
                        <a:bodyPr wrap="none" rtlCol="0">
                          <a:spAutoFit/>
                        </a:bodyPr>
                        <a:lstStyle>
                          <a:defPPr>
                            <a:defRPr lang="ja-JP"/>
                          </a:defPPr>
                          <a:lvl1pPr marL="0" algn="l" defTabSz="457200" rtl="0" eaLnBrk="1" latinLnBrk="0" hangingPunct="1">
                            <a:defRPr kumimoji="1" sz="1800" kern="1200">
                              <a:solidFill>
                                <a:schemeClr val="tx1"/>
                              </a:solidFill>
                              <a:latin typeface="+mn-lt"/>
                              <a:ea typeface="+mn-ea"/>
                              <a:cs typeface="+mn-cs"/>
                            </a:defRPr>
                          </a:lvl1pPr>
                          <a:lvl2pPr marL="457200" algn="l" defTabSz="457200" rtl="0" eaLnBrk="1" latinLnBrk="0" hangingPunct="1">
                            <a:defRPr kumimoji="1" sz="1800" kern="1200">
                              <a:solidFill>
                                <a:schemeClr val="tx1"/>
                              </a:solidFill>
                              <a:latin typeface="+mn-lt"/>
                              <a:ea typeface="+mn-ea"/>
                              <a:cs typeface="+mn-cs"/>
                            </a:defRPr>
                          </a:lvl2pPr>
                          <a:lvl3pPr marL="914400" algn="l" defTabSz="457200" rtl="0" eaLnBrk="1" latinLnBrk="0" hangingPunct="1">
                            <a:defRPr kumimoji="1" sz="1800" kern="1200">
                              <a:solidFill>
                                <a:schemeClr val="tx1"/>
                              </a:solidFill>
                              <a:latin typeface="+mn-lt"/>
                              <a:ea typeface="+mn-ea"/>
                              <a:cs typeface="+mn-cs"/>
                            </a:defRPr>
                          </a:lvl3pPr>
                          <a:lvl4pPr marL="1371600" algn="l" defTabSz="457200" rtl="0" eaLnBrk="1" latinLnBrk="0" hangingPunct="1">
                            <a:defRPr kumimoji="1" sz="1800" kern="1200">
                              <a:solidFill>
                                <a:schemeClr val="tx1"/>
                              </a:solidFill>
                              <a:latin typeface="+mn-lt"/>
                              <a:ea typeface="+mn-ea"/>
                              <a:cs typeface="+mn-cs"/>
                            </a:defRPr>
                          </a:lvl4pPr>
                          <a:lvl5pPr marL="1828800" algn="l" defTabSz="457200" rtl="0" eaLnBrk="1" latinLnBrk="0" hangingPunct="1">
                            <a:defRPr kumimoji="1" sz="1800" kern="1200">
                              <a:solidFill>
                                <a:schemeClr val="tx1"/>
                              </a:solidFill>
                              <a:latin typeface="+mn-lt"/>
                              <a:ea typeface="+mn-ea"/>
                              <a:cs typeface="+mn-cs"/>
                            </a:defRPr>
                          </a:lvl5pPr>
                          <a:lvl6pPr marL="2286000" algn="l" defTabSz="457200" rtl="0" eaLnBrk="1" latinLnBrk="0" hangingPunct="1">
                            <a:defRPr kumimoji="1" sz="1800" kern="1200">
                              <a:solidFill>
                                <a:schemeClr val="tx1"/>
                              </a:solidFill>
                              <a:latin typeface="+mn-lt"/>
                              <a:ea typeface="+mn-ea"/>
                              <a:cs typeface="+mn-cs"/>
                            </a:defRPr>
                          </a:lvl6pPr>
                          <a:lvl7pPr marL="2743200" algn="l" defTabSz="457200" rtl="0" eaLnBrk="1" latinLnBrk="0" hangingPunct="1">
                            <a:defRPr kumimoji="1" sz="1800" kern="1200">
                              <a:solidFill>
                                <a:schemeClr val="tx1"/>
                              </a:solidFill>
                              <a:latin typeface="+mn-lt"/>
                              <a:ea typeface="+mn-ea"/>
                              <a:cs typeface="+mn-cs"/>
                            </a:defRPr>
                          </a:lvl7pPr>
                          <a:lvl8pPr marL="3200400" algn="l" defTabSz="457200" rtl="0" eaLnBrk="1" latinLnBrk="0" hangingPunct="1">
                            <a:defRPr kumimoji="1" sz="1800" kern="1200">
                              <a:solidFill>
                                <a:schemeClr val="tx1"/>
                              </a:solidFill>
                              <a:latin typeface="+mn-lt"/>
                              <a:ea typeface="+mn-ea"/>
                              <a:cs typeface="+mn-cs"/>
                            </a:defRPr>
                          </a:lvl8pPr>
                          <a:lvl9pPr marL="3657600" algn="l" defTabSz="457200" rtl="0" eaLnBrk="1" latinLnBrk="0" hangingPunct="1">
                            <a:defRPr kumimoji="1" sz="1800" kern="1200">
                              <a:solidFill>
                                <a:schemeClr val="tx1"/>
                              </a:solidFill>
                              <a:latin typeface="+mn-lt"/>
                              <a:ea typeface="+mn-ea"/>
                              <a:cs typeface="+mn-cs"/>
                            </a:defRPr>
                          </a:lvl9pPr>
                        </a:lstStyle>
                        <a:p>
                          <a:r>
                            <a:rPr lang="en-US" altLang="ja-JP" i="1" dirty="0" err="1" smtClean="0">
                              <a:latin typeface="Times New Roman"/>
                              <a:cs typeface="Times New Roman"/>
                            </a:rPr>
                            <a:t>v</a:t>
                          </a:r>
                          <a:r>
                            <a:rPr lang="en-US" altLang="ja-JP" i="1" dirty="0" smtClean="0">
                              <a:latin typeface="Times New Roman"/>
                              <a:cs typeface="Times New Roman"/>
                            </a:rPr>
                            <a:t> </a:t>
                          </a:r>
                          <a:r>
                            <a:rPr kumimoji="1" lang="en-US" altLang="ja-JP" i="1" dirty="0" smtClean="0">
                              <a:latin typeface="Times New Roman"/>
                              <a:cs typeface="Times New Roman"/>
                            </a:rPr>
                            <a:t>=</a:t>
                          </a:r>
                          <a:r>
                            <a:rPr kumimoji="1" lang="en-US" altLang="ja-JP" dirty="0" smtClean="0">
                              <a:latin typeface="Times New Roman"/>
                              <a:cs typeface="Times New Roman"/>
                            </a:rPr>
                            <a:t>0</a:t>
                          </a:r>
                          <a:endParaRPr kumimoji="1" lang="ja-JP" altLang="en-US" dirty="0">
                            <a:latin typeface="Times New Roman"/>
                            <a:cs typeface="Times New Roman"/>
                          </a:endParaRPr>
                        </a:p>
                      </a:txBody>
                      <a:useSpRect/>
                    </a:txSp>
                  </a:sp>
                  <a:sp>
                    <a:nvSpPr>
                      <a:cNvPr id="27" name="円/楕円 26"/>
                      <a:cNvSpPr/>
                    </a:nvSpPr>
                    <a:spPr>
                      <a:xfrm>
                        <a:off x="3774573" y="2342867"/>
                        <a:ext cx="205200" cy="205243"/>
                      </a:xfrm>
                      <a:prstGeom prst="ellipse">
                        <a:avLst/>
                      </a:prstGeom>
                      <a:noFill/>
                      <a:ln>
                        <a:solidFill>
                          <a:schemeClr val="tx1"/>
                        </a:solidFill>
                        <a:prstDash val="sysDash"/>
                      </a:ln>
                      <a:effectLst/>
                    </a:spPr>
                    <a:txSp>
                      <a:txBody>
                        <a:bodyPr rtlCol="0" anchor="ctr"/>
                        <a:lstStyle>
                          <a:defPPr>
                            <a:defRPr lang="ja-JP"/>
                          </a:defPPr>
                          <a:lvl1pPr marL="0" algn="l" defTabSz="457200" rtl="0" eaLnBrk="1" latinLnBrk="0" hangingPunct="1">
                            <a:defRPr kumimoji="1" sz="1800" kern="1200">
                              <a:solidFill>
                                <a:schemeClr val="lt1"/>
                              </a:solidFill>
                              <a:latin typeface="+mn-lt"/>
                              <a:ea typeface="+mn-ea"/>
                              <a:cs typeface="+mn-cs"/>
                            </a:defRPr>
                          </a:lvl1pPr>
                          <a:lvl2pPr marL="457200" algn="l" defTabSz="457200" rtl="0" eaLnBrk="1" latinLnBrk="0" hangingPunct="1">
                            <a:defRPr kumimoji="1" sz="1800" kern="1200">
                              <a:solidFill>
                                <a:schemeClr val="lt1"/>
                              </a:solidFill>
                              <a:latin typeface="+mn-lt"/>
                              <a:ea typeface="+mn-ea"/>
                              <a:cs typeface="+mn-cs"/>
                            </a:defRPr>
                          </a:lvl2pPr>
                          <a:lvl3pPr marL="914400" algn="l" defTabSz="457200" rtl="0" eaLnBrk="1" latinLnBrk="0" hangingPunct="1">
                            <a:defRPr kumimoji="1" sz="1800" kern="1200">
                              <a:solidFill>
                                <a:schemeClr val="lt1"/>
                              </a:solidFill>
                              <a:latin typeface="+mn-lt"/>
                              <a:ea typeface="+mn-ea"/>
                              <a:cs typeface="+mn-cs"/>
                            </a:defRPr>
                          </a:lvl3pPr>
                          <a:lvl4pPr marL="1371600" algn="l" defTabSz="457200" rtl="0" eaLnBrk="1" latinLnBrk="0" hangingPunct="1">
                            <a:defRPr kumimoji="1" sz="1800" kern="1200">
                              <a:solidFill>
                                <a:schemeClr val="lt1"/>
                              </a:solidFill>
                              <a:latin typeface="+mn-lt"/>
                              <a:ea typeface="+mn-ea"/>
                              <a:cs typeface="+mn-cs"/>
                            </a:defRPr>
                          </a:lvl4pPr>
                          <a:lvl5pPr marL="1828800" algn="l" defTabSz="457200" rtl="0" eaLnBrk="1" latinLnBrk="0" hangingPunct="1">
                            <a:defRPr kumimoji="1" sz="1800" kern="1200">
                              <a:solidFill>
                                <a:schemeClr val="lt1"/>
                              </a:solidFill>
                              <a:latin typeface="+mn-lt"/>
                              <a:ea typeface="+mn-ea"/>
                              <a:cs typeface="+mn-cs"/>
                            </a:defRPr>
                          </a:lvl5pPr>
                          <a:lvl6pPr marL="2286000" algn="l" defTabSz="457200" rtl="0" eaLnBrk="1" latinLnBrk="0" hangingPunct="1">
                            <a:defRPr kumimoji="1" sz="1800" kern="1200">
                              <a:solidFill>
                                <a:schemeClr val="lt1"/>
                              </a:solidFill>
                              <a:latin typeface="+mn-lt"/>
                              <a:ea typeface="+mn-ea"/>
                              <a:cs typeface="+mn-cs"/>
                            </a:defRPr>
                          </a:lvl6pPr>
                          <a:lvl7pPr marL="2743200" algn="l" defTabSz="457200" rtl="0" eaLnBrk="1" latinLnBrk="0" hangingPunct="1">
                            <a:defRPr kumimoji="1" sz="1800" kern="1200">
                              <a:solidFill>
                                <a:schemeClr val="lt1"/>
                              </a:solidFill>
                              <a:latin typeface="+mn-lt"/>
                              <a:ea typeface="+mn-ea"/>
                              <a:cs typeface="+mn-cs"/>
                            </a:defRPr>
                          </a:lvl7pPr>
                          <a:lvl8pPr marL="3200400" algn="l" defTabSz="457200" rtl="0" eaLnBrk="1" latinLnBrk="0" hangingPunct="1">
                            <a:defRPr kumimoji="1" sz="1800" kern="1200">
                              <a:solidFill>
                                <a:schemeClr val="lt1"/>
                              </a:solidFill>
                              <a:latin typeface="+mn-lt"/>
                              <a:ea typeface="+mn-ea"/>
                              <a:cs typeface="+mn-cs"/>
                            </a:defRPr>
                          </a:lvl8pPr>
                          <a:lvl9pPr marL="3657600" algn="l" defTabSz="457200" rtl="0" eaLnBrk="1" latinLnBrk="0" hangingPunct="1">
                            <a:defRPr kumimoji="1" sz="1800" kern="1200">
                              <a:solidFill>
                                <a:schemeClr val="lt1"/>
                              </a:solidFill>
                              <a:latin typeface="+mn-lt"/>
                              <a:ea typeface="+mn-ea"/>
                              <a:cs typeface="+mn-cs"/>
                            </a:defRPr>
                          </a:lvl9pPr>
                        </a:lstStyle>
                        <a:p>
                          <a:pPr algn="ctr"/>
                          <a:endParaRPr kumimoji="1" lang="ja-JP" altLang="en-US"/>
                        </a:p>
                      </a:txBody>
                      <a:useSpRect/>
                    </a:txSp>
                    <a:style>
                      <a:lnRef idx="1">
                        <a:schemeClr val="accent1"/>
                      </a:lnRef>
                      <a:fillRef idx="3">
                        <a:schemeClr val="accent1"/>
                      </a:fillRef>
                      <a:effectRef idx="2">
                        <a:schemeClr val="accent1"/>
                      </a:effectRef>
                      <a:fontRef idx="minor">
                        <a:schemeClr val="lt1"/>
                      </a:fontRef>
                    </a:style>
                  </a:sp>
                </lc:lockedCanvas>
              </a:graphicData>
            </a:graphic>
          </wp:inline>
        </w:drawing>
      </w:r>
    </w:p>
    <w:p w:rsidR="00607DEA" w:rsidRDefault="00607DEA">
      <w:pPr>
        <w:rPr>
          <w:sz w:val="20"/>
        </w:rPr>
      </w:pPr>
    </w:p>
    <w:p w:rsidR="00607DEA" w:rsidRDefault="00607DEA" w:rsidP="00607DEA">
      <w:r>
        <w:rPr>
          <w:rFonts w:hint="eastAsia"/>
        </w:rPr>
        <w:t>９．実験器具</w:t>
      </w:r>
    </w:p>
    <w:p w:rsidR="00607DEA" w:rsidRDefault="008A125D">
      <w:pPr>
        <w:rPr>
          <w:sz w:val="20"/>
        </w:rPr>
      </w:pPr>
      <w:r>
        <w:rPr>
          <w:rFonts w:hint="eastAsia"/>
          <w:noProof/>
          <w:sz w:val="20"/>
        </w:rPr>
        <w:drawing>
          <wp:anchor distT="0" distB="0" distL="114300" distR="114300" simplePos="0" relativeHeight="251661312" behindDoc="0" locked="0" layoutInCell="1" allowOverlap="1" wp14:anchorId="357F281E" wp14:editId="6A32E1EF">
            <wp:simplePos x="0" y="0"/>
            <wp:positionH relativeFrom="column">
              <wp:posOffset>2200275</wp:posOffset>
            </wp:positionH>
            <wp:positionV relativeFrom="paragraph">
              <wp:posOffset>186055</wp:posOffset>
            </wp:positionV>
            <wp:extent cx="2679700" cy="2782570"/>
            <wp:effectExtent l="0" t="0" r="0" b="0"/>
            <wp:wrapSquare wrapText="bothSides"/>
            <wp:docPr id="4" name="図 2" descr="CIMG6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65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9700" cy="2782570"/>
                    </a:xfrm>
                    <a:prstGeom prst="rect">
                      <a:avLst/>
                    </a:prstGeom>
                  </pic:spPr>
                </pic:pic>
              </a:graphicData>
            </a:graphic>
            <wp14:sizeRelH relativeFrom="margin">
              <wp14:pctWidth>0</wp14:pctWidth>
            </wp14:sizeRelH>
            <wp14:sizeRelV relativeFrom="margin">
              <wp14:pctHeight>0</wp14:pctHeight>
            </wp14:sizeRelV>
          </wp:anchor>
        </w:drawing>
      </w:r>
    </w:p>
    <w:p w:rsidR="008A125D" w:rsidRDefault="00607DEA">
      <w:pPr>
        <w:rPr>
          <w:rFonts w:hint="eastAsia"/>
        </w:rPr>
      </w:pPr>
      <w:r>
        <w:rPr>
          <w:rFonts w:hint="eastAsia"/>
        </w:rPr>
        <w:t xml:space="preserve">　　</w:t>
      </w:r>
    </w:p>
    <w:p w:rsidR="008A125D" w:rsidRDefault="008A125D">
      <w:pPr>
        <w:rPr>
          <w:rFonts w:hint="eastAsia"/>
        </w:rPr>
      </w:pPr>
    </w:p>
    <w:p w:rsidR="008A125D" w:rsidRDefault="008A125D">
      <w:pPr>
        <w:rPr>
          <w:rFonts w:hint="eastAsia"/>
        </w:rPr>
      </w:pPr>
    </w:p>
    <w:p w:rsidR="008A125D" w:rsidRDefault="008A125D">
      <w:pPr>
        <w:rPr>
          <w:rFonts w:hint="eastAsia"/>
        </w:rPr>
      </w:pPr>
    </w:p>
    <w:p w:rsidR="008A125D" w:rsidRDefault="008A125D">
      <w:pPr>
        <w:rPr>
          <w:rFonts w:hint="eastAsia"/>
        </w:rPr>
      </w:pPr>
      <w:r>
        <w:rPr>
          <w:rFonts w:hint="eastAsia"/>
          <w:noProof/>
          <w:sz w:val="20"/>
        </w:rPr>
        <w:drawing>
          <wp:anchor distT="0" distB="0" distL="114300" distR="114300" simplePos="0" relativeHeight="251662336" behindDoc="0" locked="0" layoutInCell="1" allowOverlap="1" wp14:anchorId="609E26CD" wp14:editId="2E436C74">
            <wp:simplePos x="0" y="0"/>
            <wp:positionH relativeFrom="column">
              <wp:posOffset>382270</wp:posOffset>
            </wp:positionH>
            <wp:positionV relativeFrom="paragraph">
              <wp:posOffset>45720</wp:posOffset>
            </wp:positionV>
            <wp:extent cx="1203325" cy="1401445"/>
            <wp:effectExtent l="0" t="0" r="0" b="0"/>
            <wp:wrapSquare wrapText="bothSides"/>
            <wp:docPr id="2" name="図 1" descr="CIMG6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650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3325" cy="1401445"/>
                    </a:xfrm>
                    <a:prstGeom prst="rect">
                      <a:avLst/>
                    </a:prstGeom>
                  </pic:spPr>
                </pic:pic>
              </a:graphicData>
            </a:graphic>
            <wp14:sizeRelH relativeFrom="margin">
              <wp14:pctWidth>0</wp14:pctWidth>
            </wp14:sizeRelH>
            <wp14:sizeRelV relativeFrom="margin">
              <wp14:pctHeight>0</wp14:pctHeight>
            </wp14:sizeRelV>
          </wp:anchor>
        </w:drawing>
      </w:r>
    </w:p>
    <w:p w:rsidR="008A125D" w:rsidRDefault="008A125D">
      <w:pPr>
        <w:rPr>
          <w:rFonts w:hint="eastAsia"/>
        </w:rPr>
      </w:pPr>
    </w:p>
    <w:p w:rsidR="008A125D" w:rsidRDefault="008A125D">
      <w:pPr>
        <w:rPr>
          <w:rFonts w:hint="eastAsia"/>
        </w:rPr>
      </w:pPr>
    </w:p>
    <w:p w:rsidR="008A125D" w:rsidRDefault="008A125D">
      <w:pPr>
        <w:rPr>
          <w:rFonts w:hint="eastAsia"/>
        </w:rPr>
      </w:pPr>
    </w:p>
    <w:p w:rsidR="008A125D" w:rsidRDefault="00607DEA">
      <w:pPr>
        <w:rPr>
          <w:rFonts w:hint="eastAsia"/>
        </w:rPr>
      </w:pPr>
      <w:r>
        <w:rPr>
          <w:rFonts w:hint="eastAsia"/>
        </w:rPr>
        <w:t xml:space="preserve">　</w:t>
      </w:r>
    </w:p>
    <w:p w:rsidR="008A125D" w:rsidRDefault="008A125D">
      <w:pPr>
        <w:rPr>
          <w:rFonts w:hint="eastAsia"/>
        </w:rPr>
      </w:pPr>
    </w:p>
    <w:p w:rsidR="008A125D" w:rsidRDefault="008A125D">
      <w:pPr>
        <w:rPr>
          <w:rFonts w:hint="eastAsia"/>
        </w:rPr>
      </w:pPr>
    </w:p>
    <w:p w:rsidR="00607DEA" w:rsidRPr="00607DEA" w:rsidRDefault="00607DEA" w:rsidP="008A125D">
      <w:pPr>
        <w:ind w:firstLineChars="200" w:firstLine="480"/>
      </w:pPr>
      <w:r>
        <w:rPr>
          <w:rFonts w:hint="eastAsia"/>
        </w:rPr>
        <w:t>風船ホバークラフト</w:t>
      </w:r>
      <w:r>
        <w:rPr>
          <w:rFonts w:hint="eastAsia"/>
        </w:rPr>
        <w:tab/>
      </w:r>
      <w:r>
        <w:rPr>
          <w:rFonts w:hint="eastAsia"/>
        </w:rPr>
        <w:tab/>
      </w:r>
      <w:r>
        <w:rPr>
          <w:rFonts w:hint="eastAsia"/>
        </w:rPr>
        <w:t>巨大風船ホバークラフト</w:t>
      </w:r>
    </w:p>
    <w:p w:rsidR="00607DEA" w:rsidRDefault="00607DEA">
      <w:pPr>
        <w:rPr>
          <w:sz w:val="20"/>
        </w:rPr>
      </w:pPr>
    </w:p>
    <w:p w:rsidR="008A125D" w:rsidRDefault="008A125D">
      <w:pPr>
        <w:rPr>
          <w:rFonts w:hint="eastAsia"/>
        </w:rPr>
      </w:pPr>
      <w:r>
        <w:rPr>
          <w:rFonts w:hint="eastAsia"/>
          <w:noProof/>
          <w:sz w:val="20"/>
        </w:rPr>
        <w:drawing>
          <wp:anchor distT="0" distB="0" distL="114300" distR="114300" simplePos="0" relativeHeight="251663360" behindDoc="0" locked="0" layoutInCell="1" allowOverlap="1" wp14:anchorId="45A18E5C" wp14:editId="61DF28DA">
            <wp:simplePos x="0" y="0"/>
            <wp:positionH relativeFrom="column">
              <wp:posOffset>1440815</wp:posOffset>
            </wp:positionH>
            <wp:positionV relativeFrom="paragraph">
              <wp:posOffset>5715</wp:posOffset>
            </wp:positionV>
            <wp:extent cx="2378075" cy="2960370"/>
            <wp:effectExtent l="0" t="0" r="0" b="0"/>
            <wp:wrapSquare wrapText="bothSides"/>
            <wp:docPr id="5" name="図 4" descr="CIMG6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651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8075" cy="2960370"/>
                    </a:xfrm>
                    <a:prstGeom prst="rect">
                      <a:avLst/>
                    </a:prstGeom>
                  </pic:spPr>
                </pic:pic>
              </a:graphicData>
            </a:graphic>
            <wp14:sizeRelH relativeFrom="margin">
              <wp14:pctWidth>0</wp14:pctWidth>
            </wp14:sizeRelH>
            <wp14:sizeRelV relativeFrom="margin">
              <wp14:pctHeight>0</wp14:pctHeight>
            </wp14:sizeRelV>
          </wp:anchor>
        </w:drawing>
      </w:r>
      <w:r w:rsidR="00607DEA">
        <w:rPr>
          <w:rFonts w:hint="eastAsia"/>
        </w:rPr>
        <w:t xml:space="preserve">　　　</w:t>
      </w:r>
    </w:p>
    <w:p w:rsidR="008A125D" w:rsidRDefault="008A125D">
      <w:pPr>
        <w:rPr>
          <w:rFonts w:hint="eastAsia"/>
        </w:rPr>
      </w:pPr>
    </w:p>
    <w:p w:rsidR="008A125D" w:rsidRDefault="008A125D">
      <w:pPr>
        <w:rPr>
          <w:rFonts w:hint="eastAsia"/>
        </w:rPr>
      </w:pPr>
    </w:p>
    <w:p w:rsidR="008A125D" w:rsidRDefault="008A125D">
      <w:pPr>
        <w:rPr>
          <w:rFonts w:hint="eastAsia"/>
        </w:rPr>
      </w:pPr>
    </w:p>
    <w:p w:rsidR="008A125D" w:rsidRDefault="008A125D">
      <w:pPr>
        <w:rPr>
          <w:rFonts w:hint="eastAsia"/>
        </w:rPr>
      </w:pPr>
    </w:p>
    <w:p w:rsidR="008A125D" w:rsidRDefault="008A125D">
      <w:pPr>
        <w:rPr>
          <w:rFonts w:hint="eastAsia"/>
        </w:rPr>
      </w:pPr>
    </w:p>
    <w:p w:rsidR="008A125D" w:rsidRDefault="008A125D">
      <w:pPr>
        <w:rPr>
          <w:rFonts w:hint="eastAsia"/>
        </w:rPr>
      </w:pPr>
    </w:p>
    <w:p w:rsidR="008A125D" w:rsidRDefault="008A125D">
      <w:pPr>
        <w:rPr>
          <w:rFonts w:hint="eastAsia"/>
        </w:rPr>
      </w:pPr>
    </w:p>
    <w:p w:rsidR="008A125D" w:rsidRDefault="008A125D">
      <w:pPr>
        <w:rPr>
          <w:rFonts w:hint="eastAsia"/>
        </w:rPr>
      </w:pPr>
    </w:p>
    <w:p w:rsidR="008A125D" w:rsidRDefault="008A125D">
      <w:pPr>
        <w:rPr>
          <w:rFonts w:hint="eastAsia"/>
        </w:rPr>
      </w:pPr>
    </w:p>
    <w:p w:rsidR="008A125D" w:rsidRDefault="008A125D">
      <w:pPr>
        <w:rPr>
          <w:rFonts w:hint="eastAsia"/>
        </w:rPr>
      </w:pPr>
    </w:p>
    <w:p w:rsidR="008A125D" w:rsidRDefault="008A125D">
      <w:pPr>
        <w:rPr>
          <w:rFonts w:hint="eastAsia"/>
        </w:rPr>
      </w:pPr>
    </w:p>
    <w:p w:rsidR="00611F53" w:rsidRPr="00607DEA" w:rsidRDefault="00607DEA" w:rsidP="008A125D">
      <w:pPr>
        <w:ind w:firstLineChars="1200" w:firstLine="2880"/>
      </w:pPr>
      <w:bookmarkStart w:id="0" w:name="_GoBack"/>
      <w:bookmarkEnd w:id="0"/>
      <w:r>
        <w:rPr>
          <w:rFonts w:hint="eastAsia"/>
        </w:rPr>
        <w:t>巨大だるま落とし</w:t>
      </w:r>
    </w:p>
    <w:sectPr w:rsidR="00611F53" w:rsidRPr="00607DEA" w:rsidSect="00611F53">
      <w:footerReference w:type="even" r:id="rId12"/>
      <w:footerReference w:type="default" r:id="rId13"/>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B2C" w:rsidRDefault="009E1B2C">
      <w:r>
        <w:separator/>
      </w:r>
    </w:p>
  </w:endnote>
  <w:endnote w:type="continuationSeparator" w:id="0">
    <w:p w:rsidR="009E1B2C" w:rsidRDefault="009E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A3" w:rsidRDefault="00402DBF" w:rsidP="00611F53">
    <w:pPr>
      <w:pStyle w:val="a3"/>
      <w:framePr w:wrap="around" w:vAnchor="text" w:hAnchor="margin" w:xAlign="center" w:y="1"/>
      <w:rPr>
        <w:rStyle w:val="a5"/>
      </w:rPr>
    </w:pPr>
    <w:r>
      <w:rPr>
        <w:rStyle w:val="a5"/>
      </w:rPr>
      <w:fldChar w:fldCharType="begin"/>
    </w:r>
    <w:r w:rsidR="00AF52A3">
      <w:rPr>
        <w:rStyle w:val="a5"/>
      </w:rPr>
      <w:instrText xml:space="preserve">PAGE  </w:instrText>
    </w:r>
    <w:r>
      <w:rPr>
        <w:rStyle w:val="a5"/>
      </w:rPr>
      <w:fldChar w:fldCharType="end"/>
    </w:r>
  </w:p>
  <w:p w:rsidR="00AF52A3" w:rsidRDefault="00AF52A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A3" w:rsidRDefault="00402DBF" w:rsidP="00611F53">
    <w:pPr>
      <w:pStyle w:val="a3"/>
      <w:framePr w:wrap="around" w:vAnchor="text" w:hAnchor="margin" w:xAlign="center" w:y="1"/>
      <w:rPr>
        <w:rStyle w:val="a5"/>
      </w:rPr>
    </w:pPr>
    <w:r>
      <w:rPr>
        <w:rStyle w:val="a5"/>
      </w:rPr>
      <w:fldChar w:fldCharType="begin"/>
    </w:r>
    <w:r w:rsidR="00AF52A3">
      <w:rPr>
        <w:rStyle w:val="a5"/>
      </w:rPr>
      <w:instrText xml:space="preserve">PAGE  </w:instrText>
    </w:r>
    <w:r>
      <w:rPr>
        <w:rStyle w:val="a5"/>
      </w:rPr>
      <w:fldChar w:fldCharType="separate"/>
    </w:r>
    <w:r w:rsidR="009E1B2C">
      <w:rPr>
        <w:rStyle w:val="a5"/>
        <w:noProof/>
      </w:rPr>
      <w:t>1</w:t>
    </w:r>
    <w:r>
      <w:rPr>
        <w:rStyle w:val="a5"/>
      </w:rPr>
      <w:fldChar w:fldCharType="end"/>
    </w:r>
  </w:p>
  <w:p w:rsidR="00AF52A3" w:rsidRDefault="00AF52A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B2C" w:rsidRDefault="009E1B2C">
      <w:r>
        <w:separator/>
      </w:r>
    </w:p>
  </w:footnote>
  <w:footnote w:type="continuationSeparator" w:id="0">
    <w:p w:rsidR="009E1B2C" w:rsidRDefault="009E1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4pt;height:15.4pt" o:bullet="t">
        <v:imagedata r:id="rId1" o:title="Word Work File L_422636755"/>
      </v:shape>
    </w:pict>
  </w:numPicBullet>
  <w:abstractNum w:abstractNumId="0">
    <w:nsid w:val="0C827621"/>
    <w:multiLevelType w:val="multilevel"/>
    <w:tmpl w:val="1A44020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nsid w:val="0E911518"/>
    <w:multiLevelType w:val="hybridMultilevel"/>
    <w:tmpl w:val="C9E4B9E6"/>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1706788B"/>
    <w:multiLevelType w:val="hybridMultilevel"/>
    <w:tmpl w:val="82DCB452"/>
    <w:lvl w:ilvl="0" w:tplc="545E1F4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1E305273"/>
    <w:multiLevelType w:val="multilevel"/>
    <w:tmpl w:val="0AA84FC6"/>
    <w:lvl w:ilvl="0">
      <w:start w:val="1"/>
      <w:numFmt w:val="bullet"/>
      <w:lvlText w:val="・"/>
      <w:lvlJc w:val="left"/>
      <w:pPr>
        <w:ind w:left="227" w:hanging="227"/>
      </w:pPr>
      <w:rPr>
        <w:rFonts w:ascii="ＭＳ ゴシック" w:eastAsia="ＭＳ ゴシック" w:hAnsi="ＭＳ ゴシック"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1E985EC5"/>
    <w:multiLevelType w:val="multilevel"/>
    <w:tmpl w:val="31EA4636"/>
    <w:lvl w:ilvl="0">
      <w:start w:val="1"/>
      <w:numFmt w:val="decimalEnclosedCircle"/>
      <w:lvlText w:val="%1"/>
      <w:lvlJc w:val="left"/>
      <w:pPr>
        <w:ind w:left="284" w:hanging="284"/>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5">
    <w:nsid w:val="1E9F75FC"/>
    <w:multiLevelType w:val="hybridMultilevel"/>
    <w:tmpl w:val="1A440200"/>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nsid w:val="20DF4B40"/>
    <w:multiLevelType w:val="hybridMultilevel"/>
    <w:tmpl w:val="2012AF5A"/>
    <w:lvl w:ilvl="0" w:tplc="545E1F4C">
      <w:start w:val="1"/>
      <w:numFmt w:val="bullet"/>
      <w:lvlText w:val="○"/>
      <w:lvlJc w:val="left"/>
      <w:pPr>
        <w:ind w:left="284" w:hanging="284"/>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244A5FCC"/>
    <w:multiLevelType w:val="hybridMultilevel"/>
    <w:tmpl w:val="ED9614BE"/>
    <w:lvl w:ilvl="0" w:tplc="8F1CC5E8">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nsid w:val="28AA4D18"/>
    <w:multiLevelType w:val="hybridMultilevel"/>
    <w:tmpl w:val="A7469EAA"/>
    <w:lvl w:ilvl="0" w:tplc="545E1F4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nsid w:val="28C12DF2"/>
    <w:multiLevelType w:val="hybridMultilevel"/>
    <w:tmpl w:val="2C78516A"/>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nsid w:val="2A4C53BF"/>
    <w:multiLevelType w:val="hybridMultilevel"/>
    <w:tmpl w:val="CF36E172"/>
    <w:lvl w:ilvl="0" w:tplc="4D70138A">
      <w:start w:val="1"/>
      <w:numFmt w:val="lowerRoman"/>
      <w:lvlText w:val="%1"/>
      <w:lvlJc w:val="left"/>
      <w:pPr>
        <w:ind w:left="284" w:hanging="284"/>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2C043E93"/>
    <w:multiLevelType w:val="hybridMultilevel"/>
    <w:tmpl w:val="86EA2DB4"/>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nsid w:val="2F010618"/>
    <w:multiLevelType w:val="hybridMultilevel"/>
    <w:tmpl w:val="077A3974"/>
    <w:lvl w:ilvl="0" w:tplc="8F1CC5E8">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nsid w:val="320F35CA"/>
    <w:multiLevelType w:val="hybridMultilevel"/>
    <w:tmpl w:val="A0C4E686"/>
    <w:lvl w:ilvl="0" w:tplc="D34EF506">
      <w:start w:val="1"/>
      <w:numFmt w:val="decimalEnclosedCircle"/>
      <w:lvlText w:val="%1"/>
      <w:lvlJc w:val="left"/>
      <w:pPr>
        <w:ind w:left="284" w:hanging="284"/>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35281097"/>
    <w:multiLevelType w:val="multilevel"/>
    <w:tmpl w:val="CAEA1FFC"/>
    <w:lvl w:ilvl="0">
      <w:start w:val="1"/>
      <w:numFmt w:val="decimalEnclosedCircle"/>
      <w:lvlText w:val="%1"/>
      <w:lvlJc w:val="left"/>
      <w:pPr>
        <w:ind w:left="284" w:hanging="284"/>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5">
    <w:nsid w:val="38653770"/>
    <w:multiLevelType w:val="hybridMultilevel"/>
    <w:tmpl w:val="2214D57E"/>
    <w:lvl w:ilvl="0" w:tplc="9D00A83C">
      <w:start w:val="1"/>
      <w:numFmt w:val="lowerRoman"/>
      <w:lvlText w:val="%1"/>
      <w:lvlJc w:val="left"/>
      <w:pPr>
        <w:ind w:left="284" w:hanging="284"/>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3D2C0229"/>
    <w:multiLevelType w:val="hybridMultilevel"/>
    <w:tmpl w:val="1674C5E2"/>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nsid w:val="40C45B82"/>
    <w:multiLevelType w:val="hybridMultilevel"/>
    <w:tmpl w:val="9FD07E8E"/>
    <w:lvl w:ilvl="0" w:tplc="8F1CC5E8">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nsid w:val="423B0CAC"/>
    <w:multiLevelType w:val="hybridMultilevel"/>
    <w:tmpl w:val="1ECE4C54"/>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nsid w:val="43F973E8"/>
    <w:multiLevelType w:val="hybridMultilevel"/>
    <w:tmpl w:val="B25ADA7E"/>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nsid w:val="474E3F7D"/>
    <w:multiLevelType w:val="hybridMultilevel"/>
    <w:tmpl w:val="87844A92"/>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nsid w:val="48A06CE9"/>
    <w:multiLevelType w:val="hybridMultilevel"/>
    <w:tmpl w:val="C458EB4E"/>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nsid w:val="4BEF5DB2"/>
    <w:multiLevelType w:val="multilevel"/>
    <w:tmpl w:val="A0C4E686"/>
    <w:lvl w:ilvl="0">
      <w:start w:val="1"/>
      <w:numFmt w:val="decimalEnclosedCircle"/>
      <w:lvlText w:val="%1"/>
      <w:lvlJc w:val="left"/>
      <w:pPr>
        <w:ind w:left="284" w:hanging="284"/>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3">
    <w:nsid w:val="4CD005E4"/>
    <w:multiLevelType w:val="hybridMultilevel"/>
    <w:tmpl w:val="7C7057D2"/>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nsid w:val="50191FF1"/>
    <w:multiLevelType w:val="hybridMultilevel"/>
    <w:tmpl w:val="41C0E3AC"/>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5">
    <w:nsid w:val="53095A2A"/>
    <w:multiLevelType w:val="hybridMultilevel"/>
    <w:tmpl w:val="7A3A7E3A"/>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nsid w:val="5566618E"/>
    <w:multiLevelType w:val="hybridMultilevel"/>
    <w:tmpl w:val="C5840F1A"/>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nsid w:val="579358FA"/>
    <w:multiLevelType w:val="multilevel"/>
    <w:tmpl w:val="ED9614BE"/>
    <w:lvl w:ilvl="0">
      <w:start w:val="1"/>
      <w:numFmt w:val="bullet"/>
      <w:lvlText w:val="・"/>
      <w:lvlJc w:val="left"/>
      <w:pPr>
        <w:ind w:left="227" w:hanging="227"/>
      </w:pPr>
      <w:rPr>
        <w:rFonts w:ascii="ＭＳ ゴシック" w:eastAsia="ＭＳ ゴシック" w:hAnsi="ＭＳ ゴシック"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nsid w:val="63063612"/>
    <w:multiLevelType w:val="hybridMultilevel"/>
    <w:tmpl w:val="0AA84FC6"/>
    <w:lvl w:ilvl="0" w:tplc="AD949588">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9">
    <w:nsid w:val="63E927EC"/>
    <w:multiLevelType w:val="hybridMultilevel"/>
    <w:tmpl w:val="622240C2"/>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nsid w:val="6706246A"/>
    <w:multiLevelType w:val="hybridMultilevel"/>
    <w:tmpl w:val="7F4ADD32"/>
    <w:lvl w:ilvl="0" w:tplc="39584404">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1">
    <w:nsid w:val="67877DC0"/>
    <w:multiLevelType w:val="multilevel"/>
    <w:tmpl w:val="21283D6E"/>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2">
    <w:nsid w:val="6CC476B9"/>
    <w:multiLevelType w:val="multilevel"/>
    <w:tmpl w:val="CAEA1FFC"/>
    <w:lvl w:ilvl="0">
      <w:start w:val="1"/>
      <w:numFmt w:val="decimalEnclosedCircle"/>
      <w:lvlText w:val="%1"/>
      <w:lvlJc w:val="left"/>
      <w:pPr>
        <w:ind w:left="284" w:hanging="284"/>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3">
    <w:nsid w:val="6E447490"/>
    <w:multiLevelType w:val="hybridMultilevel"/>
    <w:tmpl w:val="30F20570"/>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nsid w:val="723F2324"/>
    <w:multiLevelType w:val="multilevel"/>
    <w:tmpl w:val="2012AF5A"/>
    <w:lvl w:ilvl="0">
      <w:start w:val="1"/>
      <w:numFmt w:val="bullet"/>
      <w:lvlText w:val="○"/>
      <w:lvlJc w:val="left"/>
      <w:pPr>
        <w:ind w:left="284" w:hanging="284"/>
      </w:pPr>
      <w:rPr>
        <w:rFonts w:ascii="ＭＳ ゴシック" w:eastAsia="ＭＳ ゴシック" w:hAnsi="ＭＳ ゴシック"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nsid w:val="72C12BDD"/>
    <w:multiLevelType w:val="hybridMultilevel"/>
    <w:tmpl w:val="F08272BC"/>
    <w:lvl w:ilvl="0" w:tplc="CA800D04">
      <w:start w:val="1"/>
      <w:numFmt w:val="decimalEnclosedCircle"/>
      <w:lvlText w:val="%1"/>
      <w:lvlJc w:val="left"/>
      <w:pPr>
        <w:ind w:left="284" w:hanging="284"/>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6">
    <w:nsid w:val="74C62E79"/>
    <w:multiLevelType w:val="hybridMultilevel"/>
    <w:tmpl w:val="3C260E50"/>
    <w:lvl w:ilvl="0" w:tplc="9014CBEE">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7">
    <w:nsid w:val="74FB075E"/>
    <w:multiLevelType w:val="multilevel"/>
    <w:tmpl w:val="7F4ADD32"/>
    <w:lvl w:ilvl="0">
      <w:start w:val="1"/>
      <w:numFmt w:val="bullet"/>
      <w:lvlText w:val="・"/>
      <w:lvlJc w:val="left"/>
      <w:pPr>
        <w:ind w:left="227" w:hanging="227"/>
      </w:pPr>
      <w:rPr>
        <w:rFonts w:ascii="ＭＳ ゴシック" w:eastAsia="ＭＳ ゴシック" w:hAnsi="ＭＳ ゴシック"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nsid w:val="7AE90D5B"/>
    <w:multiLevelType w:val="hybridMultilevel"/>
    <w:tmpl w:val="2E805790"/>
    <w:lvl w:ilvl="0" w:tplc="8F1CC5E8">
      <w:start w:val="1"/>
      <w:numFmt w:val="bullet"/>
      <w:lvlText w:val="・"/>
      <w:lvlJc w:val="left"/>
      <w:pPr>
        <w:ind w:left="227" w:hanging="227"/>
      </w:pPr>
      <w:rPr>
        <w:rFonts w:ascii="ＭＳ ゴシック" w:eastAsia="ＭＳ ゴシック" w:hAnsi="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9">
    <w:nsid w:val="7F8E4614"/>
    <w:multiLevelType w:val="multilevel"/>
    <w:tmpl w:val="622240C2"/>
    <w:lvl w:ilvl="0">
      <w:start w:val="1"/>
      <w:numFmt w:val="bullet"/>
      <w:lvlText w:val="○"/>
      <w:lvlJc w:val="left"/>
      <w:pPr>
        <w:ind w:left="227" w:hanging="227"/>
      </w:pPr>
      <w:rPr>
        <w:rFonts w:ascii="ＭＳ ゴシック" w:eastAsia="ＭＳ ゴシック" w:hAnsi="ＭＳ ゴシック"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28"/>
  </w:num>
  <w:num w:numId="2">
    <w:abstractNumId w:val="30"/>
  </w:num>
  <w:num w:numId="3">
    <w:abstractNumId w:val="7"/>
  </w:num>
  <w:num w:numId="4">
    <w:abstractNumId w:val="12"/>
  </w:num>
  <w:num w:numId="5">
    <w:abstractNumId w:val="35"/>
  </w:num>
  <w:num w:numId="6">
    <w:abstractNumId w:val="38"/>
  </w:num>
  <w:num w:numId="7">
    <w:abstractNumId w:val="17"/>
  </w:num>
  <w:num w:numId="8">
    <w:abstractNumId w:val="37"/>
  </w:num>
  <w:num w:numId="9">
    <w:abstractNumId w:val="24"/>
  </w:num>
  <w:num w:numId="10">
    <w:abstractNumId w:val="3"/>
  </w:num>
  <w:num w:numId="11">
    <w:abstractNumId w:val="16"/>
  </w:num>
  <w:num w:numId="12">
    <w:abstractNumId w:val="27"/>
  </w:num>
  <w:num w:numId="13">
    <w:abstractNumId w:val="18"/>
  </w:num>
  <w:num w:numId="14">
    <w:abstractNumId w:val="33"/>
  </w:num>
  <w:num w:numId="15">
    <w:abstractNumId w:val="25"/>
  </w:num>
  <w:num w:numId="16">
    <w:abstractNumId w:val="21"/>
  </w:num>
  <w:num w:numId="17">
    <w:abstractNumId w:val="26"/>
  </w:num>
  <w:num w:numId="18">
    <w:abstractNumId w:val="36"/>
  </w:num>
  <w:num w:numId="19">
    <w:abstractNumId w:val="10"/>
  </w:num>
  <w:num w:numId="20">
    <w:abstractNumId w:val="31"/>
  </w:num>
  <w:num w:numId="21">
    <w:abstractNumId w:val="4"/>
  </w:num>
  <w:num w:numId="22">
    <w:abstractNumId w:val="14"/>
  </w:num>
  <w:num w:numId="23">
    <w:abstractNumId w:val="13"/>
  </w:num>
  <w:num w:numId="24">
    <w:abstractNumId w:val="11"/>
  </w:num>
  <w:num w:numId="25">
    <w:abstractNumId w:val="20"/>
  </w:num>
  <w:num w:numId="26">
    <w:abstractNumId w:val="1"/>
  </w:num>
  <w:num w:numId="27">
    <w:abstractNumId w:val="32"/>
  </w:num>
  <w:num w:numId="28">
    <w:abstractNumId w:val="22"/>
  </w:num>
  <w:num w:numId="29">
    <w:abstractNumId w:val="15"/>
  </w:num>
  <w:num w:numId="30">
    <w:abstractNumId w:val="29"/>
  </w:num>
  <w:num w:numId="31">
    <w:abstractNumId w:val="39"/>
  </w:num>
  <w:num w:numId="32">
    <w:abstractNumId w:val="5"/>
  </w:num>
  <w:num w:numId="33">
    <w:abstractNumId w:val="0"/>
  </w:num>
  <w:num w:numId="34">
    <w:abstractNumId w:val="8"/>
  </w:num>
  <w:num w:numId="35">
    <w:abstractNumId w:val="2"/>
  </w:num>
  <w:num w:numId="36">
    <w:abstractNumId w:val="6"/>
  </w:num>
  <w:num w:numId="37">
    <w:abstractNumId w:val="34"/>
  </w:num>
  <w:num w:numId="38">
    <w:abstractNumId w:val="23"/>
  </w:num>
  <w:num w:numId="39">
    <w:abstractNumId w:val="9"/>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bordersDoNotSurroundHeader/>
  <w:bordersDoNotSurroundFooter/>
  <w:doNotTrackMoves/>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6146"/>
    <w:rsid w:val="000155F9"/>
    <w:rsid w:val="0002291C"/>
    <w:rsid w:val="00024A1E"/>
    <w:rsid w:val="00045123"/>
    <w:rsid w:val="000A5960"/>
    <w:rsid w:val="000F68C8"/>
    <w:rsid w:val="00106146"/>
    <w:rsid w:val="001125D9"/>
    <w:rsid w:val="00115F36"/>
    <w:rsid w:val="00132C32"/>
    <w:rsid w:val="00184658"/>
    <w:rsid w:val="0018792D"/>
    <w:rsid w:val="001950B1"/>
    <w:rsid w:val="001A780A"/>
    <w:rsid w:val="001B5B70"/>
    <w:rsid w:val="001E0E0F"/>
    <w:rsid w:val="00206876"/>
    <w:rsid w:val="00213656"/>
    <w:rsid w:val="002500C6"/>
    <w:rsid w:val="00252930"/>
    <w:rsid w:val="0028255E"/>
    <w:rsid w:val="00297BC7"/>
    <w:rsid w:val="002A749B"/>
    <w:rsid w:val="002C12B5"/>
    <w:rsid w:val="002F599E"/>
    <w:rsid w:val="002F6F40"/>
    <w:rsid w:val="0032332C"/>
    <w:rsid w:val="0034514C"/>
    <w:rsid w:val="00363EED"/>
    <w:rsid w:val="00381009"/>
    <w:rsid w:val="003A5CB8"/>
    <w:rsid w:val="003B38AC"/>
    <w:rsid w:val="003E22DC"/>
    <w:rsid w:val="003F6E21"/>
    <w:rsid w:val="00402DBF"/>
    <w:rsid w:val="004031E4"/>
    <w:rsid w:val="00445F71"/>
    <w:rsid w:val="00475781"/>
    <w:rsid w:val="00477C81"/>
    <w:rsid w:val="004C0254"/>
    <w:rsid w:val="004F4E41"/>
    <w:rsid w:val="004F7009"/>
    <w:rsid w:val="0050685E"/>
    <w:rsid w:val="005119E1"/>
    <w:rsid w:val="00554A2D"/>
    <w:rsid w:val="00577D2A"/>
    <w:rsid w:val="005B2FEF"/>
    <w:rsid w:val="005C2B90"/>
    <w:rsid w:val="005C555D"/>
    <w:rsid w:val="005D62C1"/>
    <w:rsid w:val="005F0A62"/>
    <w:rsid w:val="005F2197"/>
    <w:rsid w:val="0060343D"/>
    <w:rsid w:val="00607DEA"/>
    <w:rsid w:val="00611F53"/>
    <w:rsid w:val="00630DFF"/>
    <w:rsid w:val="00643530"/>
    <w:rsid w:val="0065539F"/>
    <w:rsid w:val="0068646B"/>
    <w:rsid w:val="00694687"/>
    <w:rsid w:val="006A13DB"/>
    <w:rsid w:val="006C1CFF"/>
    <w:rsid w:val="006D28C2"/>
    <w:rsid w:val="006E49CD"/>
    <w:rsid w:val="006F115D"/>
    <w:rsid w:val="00722037"/>
    <w:rsid w:val="00732477"/>
    <w:rsid w:val="007376AB"/>
    <w:rsid w:val="0074385A"/>
    <w:rsid w:val="00765233"/>
    <w:rsid w:val="00770F14"/>
    <w:rsid w:val="007849F2"/>
    <w:rsid w:val="00795681"/>
    <w:rsid w:val="007B5B3E"/>
    <w:rsid w:val="007B6BE5"/>
    <w:rsid w:val="007F4B20"/>
    <w:rsid w:val="0082365C"/>
    <w:rsid w:val="00837E0B"/>
    <w:rsid w:val="00841BB1"/>
    <w:rsid w:val="00844555"/>
    <w:rsid w:val="00851CBC"/>
    <w:rsid w:val="00866BFF"/>
    <w:rsid w:val="008A125D"/>
    <w:rsid w:val="008A1AB5"/>
    <w:rsid w:val="008A5918"/>
    <w:rsid w:val="008E30CD"/>
    <w:rsid w:val="0093458D"/>
    <w:rsid w:val="00945F01"/>
    <w:rsid w:val="0095341A"/>
    <w:rsid w:val="0095455D"/>
    <w:rsid w:val="0097481F"/>
    <w:rsid w:val="00994560"/>
    <w:rsid w:val="009A4AF5"/>
    <w:rsid w:val="009D2EEB"/>
    <w:rsid w:val="009D6C1C"/>
    <w:rsid w:val="009E1B2C"/>
    <w:rsid w:val="00A177BA"/>
    <w:rsid w:val="00A429D5"/>
    <w:rsid w:val="00A44192"/>
    <w:rsid w:val="00A50CC9"/>
    <w:rsid w:val="00A65508"/>
    <w:rsid w:val="00A77EE2"/>
    <w:rsid w:val="00A82BB6"/>
    <w:rsid w:val="00A90822"/>
    <w:rsid w:val="00AA5227"/>
    <w:rsid w:val="00AD3815"/>
    <w:rsid w:val="00AF52A3"/>
    <w:rsid w:val="00B12B9C"/>
    <w:rsid w:val="00B32970"/>
    <w:rsid w:val="00B4647A"/>
    <w:rsid w:val="00B541ED"/>
    <w:rsid w:val="00B60CC4"/>
    <w:rsid w:val="00B90CFE"/>
    <w:rsid w:val="00BA29B2"/>
    <w:rsid w:val="00BA371E"/>
    <w:rsid w:val="00C042DA"/>
    <w:rsid w:val="00C100B9"/>
    <w:rsid w:val="00C5103C"/>
    <w:rsid w:val="00C739BE"/>
    <w:rsid w:val="00CA5504"/>
    <w:rsid w:val="00CB7B9B"/>
    <w:rsid w:val="00D00E00"/>
    <w:rsid w:val="00DA1528"/>
    <w:rsid w:val="00DB0879"/>
    <w:rsid w:val="00DB36C1"/>
    <w:rsid w:val="00DB7AAB"/>
    <w:rsid w:val="00DD4DCB"/>
    <w:rsid w:val="00DE3FB4"/>
    <w:rsid w:val="00E30161"/>
    <w:rsid w:val="00E76F3A"/>
    <w:rsid w:val="00E90E8F"/>
    <w:rsid w:val="00E95596"/>
    <w:rsid w:val="00ED29E0"/>
    <w:rsid w:val="00EF3A3F"/>
    <w:rsid w:val="00EF6842"/>
    <w:rsid w:val="00F0729F"/>
    <w:rsid w:val="00F14911"/>
    <w:rsid w:val="00F57140"/>
    <w:rsid w:val="00F73C1A"/>
    <w:rsid w:val="00F82A0F"/>
    <w:rsid w:val="00FB47A0"/>
    <w:rsid w:val="00FC2260"/>
    <w:rsid w:val="00FC3196"/>
    <w:rsid w:val="00FC75DE"/>
    <w:rsid w:val="00FE40EE"/>
    <w:rsid w:val="00FE751C"/>
    <w:rsid w:val="00FF042F"/>
    <w:rsid w:val="00FF10D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67">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55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90E8F"/>
    <w:pPr>
      <w:tabs>
        <w:tab w:val="center" w:pos="4252"/>
        <w:tab w:val="right" w:pos="8504"/>
      </w:tabs>
      <w:snapToGrid w:val="0"/>
    </w:pPr>
  </w:style>
  <w:style w:type="character" w:customStyle="1" w:styleId="a4">
    <w:name w:val="フッター (文字)"/>
    <w:basedOn w:val="a0"/>
    <w:link w:val="a3"/>
    <w:uiPriority w:val="99"/>
    <w:rsid w:val="00E90E8F"/>
  </w:style>
  <w:style w:type="character" w:styleId="a5">
    <w:name w:val="page number"/>
    <w:basedOn w:val="a0"/>
    <w:uiPriority w:val="99"/>
    <w:semiHidden/>
    <w:unhideWhenUsed/>
    <w:rsid w:val="00E90E8F"/>
  </w:style>
  <w:style w:type="table" w:styleId="a6">
    <w:name w:val="Table Grid"/>
    <w:basedOn w:val="a1"/>
    <w:uiPriority w:val="59"/>
    <w:rsid w:val="00E90E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7F4B20"/>
    <w:pPr>
      <w:ind w:leftChars="400" w:left="960"/>
    </w:pPr>
  </w:style>
  <w:style w:type="character" w:styleId="a8">
    <w:name w:val="annotation reference"/>
    <w:basedOn w:val="a0"/>
    <w:rsid w:val="00851CBC"/>
    <w:rPr>
      <w:sz w:val="18"/>
      <w:szCs w:val="18"/>
    </w:rPr>
  </w:style>
  <w:style w:type="paragraph" w:styleId="a9">
    <w:name w:val="annotation text"/>
    <w:basedOn w:val="a"/>
    <w:link w:val="aa"/>
    <w:rsid w:val="00851CBC"/>
    <w:pPr>
      <w:jc w:val="left"/>
    </w:pPr>
  </w:style>
  <w:style w:type="character" w:customStyle="1" w:styleId="aa">
    <w:name w:val="コメント文字列 (文字)"/>
    <w:basedOn w:val="a0"/>
    <w:link w:val="a9"/>
    <w:rsid w:val="00851CBC"/>
  </w:style>
  <w:style w:type="paragraph" w:styleId="ab">
    <w:name w:val="annotation subject"/>
    <w:basedOn w:val="a9"/>
    <w:next w:val="a9"/>
    <w:link w:val="ac"/>
    <w:rsid w:val="00851CBC"/>
    <w:rPr>
      <w:b/>
      <w:bCs/>
    </w:rPr>
  </w:style>
  <w:style w:type="character" w:customStyle="1" w:styleId="ac">
    <w:name w:val="コメント内容 (文字)"/>
    <w:basedOn w:val="aa"/>
    <w:link w:val="ab"/>
    <w:rsid w:val="00851CBC"/>
    <w:rPr>
      <w:b/>
      <w:bCs/>
    </w:rPr>
  </w:style>
  <w:style w:type="paragraph" w:styleId="ad">
    <w:name w:val="Balloon Text"/>
    <w:basedOn w:val="a"/>
    <w:link w:val="ae"/>
    <w:rsid w:val="00851CBC"/>
    <w:rPr>
      <w:rFonts w:asciiTheme="majorHAnsi" w:eastAsiaTheme="majorEastAsia" w:hAnsiTheme="majorHAnsi" w:cstheme="majorBidi"/>
      <w:sz w:val="18"/>
      <w:szCs w:val="18"/>
    </w:rPr>
  </w:style>
  <w:style w:type="character" w:customStyle="1" w:styleId="ae">
    <w:name w:val="吹き出し (文字)"/>
    <w:basedOn w:val="a0"/>
    <w:link w:val="ad"/>
    <w:rsid w:val="00851CBC"/>
    <w:rPr>
      <w:rFonts w:asciiTheme="majorHAnsi" w:eastAsiaTheme="majorEastAsia" w:hAnsiTheme="majorHAnsi" w:cstheme="majorBidi"/>
      <w:sz w:val="18"/>
      <w:szCs w:val="18"/>
    </w:rPr>
  </w:style>
  <w:style w:type="paragraph" w:styleId="Web">
    <w:name w:val="Normal (Web)"/>
    <w:basedOn w:val="a"/>
    <w:uiPriority w:val="99"/>
    <w:unhideWhenUsed/>
    <w:rsid w:val="00FE40EE"/>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
    <w:name w:val="header"/>
    <w:basedOn w:val="a"/>
    <w:link w:val="af0"/>
    <w:rsid w:val="00643530"/>
    <w:pPr>
      <w:tabs>
        <w:tab w:val="center" w:pos="4252"/>
        <w:tab w:val="right" w:pos="8504"/>
      </w:tabs>
      <w:snapToGrid w:val="0"/>
    </w:pPr>
  </w:style>
  <w:style w:type="character" w:customStyle="1" w:styleId="af0">
    <w:name w:val="ヘッダー (文字)"/>
    <w:basedOn w:val="a0"/>
    <w:link w:val="af"/>
    <w:rsid w:val="006435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67">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55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90E8F"/>
    <w:pPr>
      <w:tabs>
        <w:tab w:val="center" w:pos="4252"/>
        <w:tab w:val="right" w:pos="8504"/>
      </w:tabs>
      <w:snapToGrid w:val="0"/>
    </w:pPr>
  </w:style>
  <w:style w:type="character" w:customStyle="1" w:styleId="a4">
    <w:name w:val="フッター (文字)"/>
    <w:basedOn w:val="a0"/>
    <w:link w:val="a3"/>
    <w:uiPriority w:val="99"/>
    <w:rsid w:val="00E90E8F"/>
  </w:style>
  <w:style w:type="character" w:styleId="a5">
    <w:name w:val="page number"/>
    <w:basedOn w:val="a0"/>
    <w:uiPriority w:val="99"/>
    <w:semiHidden/>
    <w:unhideWhenUsed/>
    <w:rsid w:val="00E90E8F"/>
  </w:style>
  <w:style w:type="table" w:styleId="a6">
    <w:name w:val="Table Grid"/>
    <w:basedOn w:val="a1"/>
    <w:uiPriority w:val="59"/>
    <w:rsid w:val="00E90E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7F4B20"/>
    <w:pPr>
      <w:ind w:leftChars="400" w:left="960"/>
    </w:pPr>
  </w:style>
  <w:style w:type="character" w:styleId="a8">
    <w:name w:val="annotation reference"/>
    <w:basedOn w:val="a0"/>
    <w:rsid w:val="00851CBC"/>
    <w:rPr>
      <w:sz w:val="18"/>
      <w:szCs w:val="18"/>
    </w:rPr>
  </w:style>
  <w:style w:type="paragraph" w:styleId="a9">
    <w:name w:val="annotation text"/>
    <w:basedOn w:val="a"/>
    <w:link w:val="aa"/>
    <w:rsid w:val="00851CBC"/>
    <w:pPr>
      <w:jc w:val="left"/>
    </w:pPr>
  </w:style>
  <w:style w:type="character" w:customStyle="1" w:styleId="aa">
    <w:name w:val="コメント文字列 (文字)"/>
    <w:basedOn w:val="a0"/>
    <w:link w:val="a9"/>
    <w:rsid w:val="00851CBC"/>
  </w:style>
  <w:style w:type="paragraph" w:styleId="ab">
    <w:name w:val="annotation subject"/>
    <w:basedOn w:val="a9"/>
    <w:next w:val="a9"/>
    <w:link w:val="ac"/>
    <w:rsid w:val="00851CBC"/>
    <w:rPr>
      <w:b/>
      <w:bCs/>
    </w:rPr>
  </w:style>
  <w:style w:type="character" w:customStyle="1" w:styleId="ac">
    <w:name w:val="コメント内容 (文字)"/>
    <w:basedOn w:val="aa"/>
    <w:link w:val="ab"/>
    <w:rsid w:val="00851CBC"/>
    <w:rPr>
      <w:b/>
      <w:bCs/>
    </w:rPr>
  </w:style>
  <w:style w:type="paragraph" w:styleId="ad">
    <w:name w:val="Balloon Text"/>
    <w:basedOn w:val="a"/>
    <w:link w:val="ae"/>
    <w:rsid w:val="00851CBC"/>
    <w:rPr>
      <w:rFonts w:asciiTheme="majorHAnsi" w:eastAsiaTheme="majorEastAsia" w:hAnsiTheme="majorHAnsi" w:cstheme="majorBidi"/>
      <w:sz w:val="18"/>
      <w:szCs w:val="18"/>
    </w:rPr>
  </w:style>
  <w:style w:type="character" w:customStyle="1" w:styleId="ae">
    <w:name w:val="吹き出し (文字)"/>
    <w:basedOn w:val="a0"/>
    <w:link w:val="ad"/>
    <w:rsid w:val="00851CBC"/>
    <w:rPr>
      <w:rFonts w:asciiTheme="majorHAnsi" w:eastAsiaTheme="majorEastAsia" w:hAnsiTheme="majorHAnsi" w:cstheme="majorBidi"/>
      <w:sz w:val="18"/>
      <w:szCs w:val="18"/>
    </w:rPr>
  </w:style>
  <w:style w:type="paragraph" w:styleId="Web">
    <w:name w:val="Normal (Web)"/>
    <w:basedOn w:val="a"/>
    <w:uiPriority w:val="99"/>
    <w:unhideWhenUsed/>
    <w:rsid w:val="00FE40EE"/>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
    <w:name w:val="header"/>
    <w:basedOn w:val="a"/>
    <w:link w:val="af0"/>
    <w:rsid w:val="00643530"/>
    <w:pPr>
      <w:tabs>
        <w:tab w:val="center" w:pos="4252"/>
        <w:tab w:val="right" w:pos="8504"/>
      </w:tabs>
      <w:snapToGrid w:val="0"/>
    </w:pPr>
  </w:style>
  <w:style w:type="character" w:customStyle="1" w:styleId="af0">
    <w:name w:val="ヘッダー (文字)"/>
    <w:basedOn w:val="a0"/>
    <w:link w:val="af"/>
    <w:rsid w:val="0064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95CA0-DC48-4A20-BDA8-EB99E0A6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415</Words>
  <Characters>2370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東京理科大学</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量</dc:creator>
  <cp:lastModifiedBy>elegance</cp:lastModifiedBy>
  <cp:revision>7</cp:revision>
  <dcterms:created xsi:type="dcterms:W3CDTF">2011-11-07T02:46:00Z</dcterms:created>
  <dcterms:modified xsi:type="dcterms:W3CDTF">2011-11-07T15:53:00Z</dcterms:modified>
</cp:coreProperties>
</file>